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A00" w:rsidRDefault="00EE6A00" w:rsidP="00EE6A00">
      <w:pPr>
        <w:widowControl w:val="0"/>
        <w:jc w:val="center"/>
      </w:pPr>
      <w:r w:rsidRPr="00EE6A00">
        <w:rPr>
          <w:b/>
        </w:rPr>
        <w:t>South Carolina General Assembly</w:t>
      </w:r>
    </w:p>
    <w:p w:rsidR="00EE6A00" w:rsidRDefault="00EE6A00" w:rsidP="00EE6A00">
      <w:pPr>
        <w:widowControl w:val="0"/>
        <w:jc w:val="center"/>
      </w:pPr>
      <w:r>
        <w:t>122nd Session, 2017-2018</w:t>
      </w:r>
    </w:p>
    <w:p w:rsidR="00EE6A00" w:rsidRDefault="00EE6A00" w:rsidP="00EE6A00">
      <w:pPr>
        <w:widowControl w:val="0"/>
        <w:jc w:val="left"/>
      </w:pPr>
    </w:p>
    <w:p w:rsidR="00EE6A00" w:rsidRDefault="00EE6A00" w:rsidP="00EE6A00">
      <w:pPr>
        <w:widowControl w:val="0"/>
        <w:jc w:val="left"/>
        <w:rPr>
          <w:b/>
        </w:rPr>
      </w:pPr>
      <w:r w:rsidRPr="00EE6A00">
        <w:rPr>
          <w:b/>
        </w:rPr>
        <w:t>H. 4544</w:t>
      </w:r>
    </w:p>
    <w:p w:rsidR="00EE6A00" w:rsidRDefault="00EE6A00" w:rsidP="00EE6A00">
      <w:pPr>
        <w:widowControl w:val="0"/>
        <w:jc w:val="left"/>
        <w:rPr>
          <w:b/>
        </w:rPr>
      </w:pPr>
    </w:p>
    <w:p w:rsidR="00EE6A00" w:rsidRDefault="00EE6A00" w:rsidP="00EE6A00">
      <w:pPr>
        <w:widowControl w:val="0"/>
        <w:jc w:val="left"/>
      </w:pPr>
      <w:r w:rsidRPr="00EE6A00">
        <w:rPr>
          <w:b/>
        </w:rPr>
        <w:t>STATUS INFORMATION</w:t>
      </w:r>
    </w:p>
    <w:p w:rsidR="00EE6A00" w:rsidRDefault="00EE6A00" w:rsidP="00EE6A00">
      <w:pPr>
        <w:widowControl w:val="0"/>
        <w:jc w:val="left"/>
      </w:pPr>
    </w:p>
    <w:p w:rsidR="00EE6A00" w:rsidRDefault="00EE6A00" w:rsidP="00EE6A00">
      <w:pPr>
        <w:widowControl w:val="0"/>
        <w:jc w:val="left"/>
      </w:pPr>
      <w:r>
        <w:t>Concurrent Resolution</w:t>
      </w:r>
    </w:p>
    <w:p w:rsidR="00EE6A00" w:rsidRDefault="00EE6A00" w:rsidP="00EE6A00">
      <w:pPr>
        <w:widowControl w:val="0"/>
        <w:jc w:val="left"/>
      </w:pPr>
      <w:r>
        <w:t>Sponsors: Rep. Allison</w:t>
      </w:r>
    </w:p>
    <w:p w:rsidR="00EE6A00" w:rsidRDefault="00EE6A00" w:rsidP="00EE6A00">
      <w:pPr>
        <w:widowControl w:val="0"/>
        <w:jc w:val="left"/>
      </w:pPr>
      <w:r>
        <w:t>Document Path: l:\council\bills\agm\19210wab18.docx</w:t>
      </w:r>
    </w:p>
    <w:p w:rsidR="00EE6A00" w:rsidRDefault="00EE6A00" w:rsidP="00EE6A00">
      <w:pPr>
        <w:widowControl w:val="0"/>
        <w:jc w:val="left"/>
      </w:pPr>
    </w:p>
    <w:p w:rsidR="004D0FA2" w:rsidRDefault="004D0FA2" w:rsidP="00EE6A00">
      <w:pPr>
        <w:widowControl w:val="0"/>
        <w:jc w:val="left"/>
      </w:pPr>
      <w:r>
        <w:t>Introduced in the House on January 9, 2018</w:t>
      </w:r>
    </w:p>
    <w:p w:rsidR="004D0FA2" w:rsidRDefault="004D0FA2" w:rsidP="00EE6A00">
      <w:pPr>
        <w:widowControl w:val="0"/>
        <w:jc w:val="left"/>
      </w:pPr>
      <w:r>
        <w:t>Introduced in the Senate on January 10, 2018</w:t>
      </w:r>
    </w:p>
    <w:p w:rsidR="004D0FA2" w:rsidRDefault="004D0FA2" w:rsidP="00EE6A00">
      <w:pPr>
        <w:widowControl w:val="0"/>
        <w:jc w:val="left"/>
      </w:pPr>
      <w:r>
        <w:t>Adopted by the General Assembly on February 20, 2018</w:t>
      </w:r>
    </w:p>
    <w:p w:rsidR="004D0FA2" w:rsidRDefault="004D0FA2" w:rsidP="00EE6A00">
      <w:pPr>
        <w:widowControl w:val="0"/>
        <w:jc w:val="left"/>
      </w:pPr>
    </w:p>
    <w:p w:rsidR="00EE6A00" w:rsidRDefault="00EE6A00" w:rsidP="00EE6A00">
      <w:pPr>
        <w:widowControl w:val="0"/>
        <w:jc w:val="left"/>
      </w:pPr>
      <w:r>
        <w:t xml:space="preserve">Summary: </w:t>
      </w:r>
      <w:r w:rsidR="00336A2A">
        <w:t>SC Whole Child Month</w:t>
      </w:r>
    </w:p>
    <w:p w:rsidR="00EE6A00" w:rsidRDefault="00EE6A00" w:rsidP="00EE6A00">
      <w:pPr>
        <w:widowControl w:val="0"/>
        <w:jc w:val="left"/>
      </w:pPr>
    </w:p>
    <w:p w:rsidR="00EE6A00" w:rsidRDefault="00EE6A00" w:rsidP="00EE6A00">
      <w:pPr>
        <w:widowControl w:val="0"/>
        <w:jc w:val="left"/>
      </w:pPr>
    </w:p>
    <w:p w:rsidR="00EE6A00" w:rsidRDefault="00EE6A00" w:rsidP="00EE6A00">
      <w:pPr>
        <w:widowControl w:val="0"/>
        <w:tabs>
          <w:tab w:val="center" w:pos="590"/>
          <w:tab w:val="center" w:pos="1440"/>
          <w:tab w:val="left" w:pos="1872"/>
          <w:tab w:val="left" w:pos="9187"/>
        </w:tabs>
        <w:jc w:val="left"/>
      </w:pPr>
      <w:r w:rsidRPr="00EE6A00">
        <w:rPr>
          <w:b/>
        </w:rPr>
        <w:t>HISTORY OF LEGISLATIVE ACTIONS</w:t>
      </w:r>
    </w:p>
    <w:p w:rsidR="00EE6A00" w:rsidRDefault="00EE6A00" w:rsidP="00EE6A00">
      <w:pPr>
        <w:widowControl w:val="0"/>
        <w:tabs>
          <w:tab w:val="center" w:pos="590"/>
          <w:tab w:val="center" w:pos="1440"/>
          <w:tab w:val="left" w:pos="1872"/>
          <w:tab w:val="left" w:pos="9187"/>
        </w:tabs>
        <w:jc w:val="left"/>
      </w:pPr>
    </w:p>
    <w:p w:rsidR="00EE6A00" w:rsidRPr="00EE6A00" w:rsidRDefault="00EE6A00" w:rsidP="00EE6A00">
      <w:pPr>
        <w:widowControl w:val="0"/>
        <w:tabs>
          <w:tab w:val="center" w:pos="590"/>
          <w:tab w:val="center" w:pos="1440"/>
          <w:tab w:val="left" w:pos="1872"/>
          <w:tab w:val="left" w:pos="9187"/>
        </w:tabs>
        <w:jc w:val="left"/>
      </w:pPr>
      <w:r w:rsidRPr="00EE6A00">
        <w:rPr>
          <w:u w:val="single"/>
        </w:rPr>
        <w:tab/>
        <w:t>Date</w:t>
      </w:r>
      <w:r w:rsidRPr="00EE6A00">
        <w:rPr>
          <w:u w:val="single"/>
        </w:rPr>
        <w:tab/>
        <w:t>Body</w:t>
      </w:r>
      <w:r w:rsidRPr="00EE6A00">
        <w:rPr>
          <w:u w:val="single"/>
        </w:rPr>
        <w:tab/>
        <w:t>Action Description with journal page number</w:t>
      </w:r>
      <w:r w:rsidRPr="00EE6A00">
        <w:rPr>
          <w:u w:val="single"/>
        </w:rPr>
        <w:tab/>
      </w:r>
    </w:p>
    <w:p w:rsidR="004375DA" w:rsidRDefault="004375DA" w:rsidP="004375DA">
      <w:pPr>
        <w:widowControl w:val="0"/>
        <w:tabs>
          <w:tab w:val="right" w:pos="1008"/>
          <w:tab w:val="left" w:pos="1152"/>
          <w:tab w:val="left" w:pos="1872"/>
          <w:tab w:val="left" w:pos="9187"/>
        </w:tabs>
        <w:ind w:left="2088" w:hanging="2088"/>
        <w:jc w:val="left"/>
      </w:pPr>
      <w:r>
        <w:tab/>
        <w:t>1/9/2018</w:t>
      </w:r>
      <w:r>
        <w:tab/>
        <w:t>House</w:t>
      </w:r>
      <w:r>
        <w:tab/>
      </w:r>
      <w:r w:rsidRPr="008253B1">
        <w:t>Introduced, adopte</w:t>
      </w:r>
      <w:r>
        <w:t xml:space="preserve">d, sent to Senate </w:t>
      </w:r>
      <w:r w:rsidRPr="008253B1">
        <w:t>(</w:t>
      </w:r>
      <w:hyperlink r:id="rId7" w:history="1">
        <w:r w:rsidRPr="008253B1">
          <w:rPr>
            <w:rStyle w:val="Hyperlink"/>
          </w:rPr>
          <w:t>House Journal</w:t>
        </w:r>
        <w:r w:rsidRPr="008253B1">
          <w:rPr>
            <w:rStyle w:val="Hyperlink"/>
          </w:rPr>
          <w:noBreakHyphen/>
          <w:t>page 85</w:t>
        </w:r>
      </w:hyperlink>
      <w:r w:rsidRPr="008253B1">
        <w:t>)</w:t>
      </w:r>
    </w:p>
    <w:p w:rsidR="004375DA" w:rsidRDefault="004375DA" w:rsidP="004375DA">
      <w:pPr>
        <w:widowControl w:val="0"/>
        <w:tabs>
          <w:tab w:val="right" w:pos="1008"/>
          <w:tab w:val="left" w:pos="1152"/>
          <w:tab w:val="left" w:pos="1872"/>
          <w:tab w:val="left" w:pos="9187"/>
        </w:tabs>
        <w:ind w:left="2088" w:hanging="2088"/>
        <w:jc w:val="left"/>
      </w:pPr>
      <w:r>
        <w:tab/>
        <w:t>1/10/2018</w:t>
      </w:r>
      <w:r>
        <w:tab/>
        <w:t>Senate</w:t>
      </w:r>
      <w:r>
        <w:tab/>
      </w:r>
      <w:r w:rsidRPr="008253B1">
        <w:t>Introduced (</w:t>
      </w:r>
      <w:hyperlink r:id="rId8" w:history="1">
        <w:r w:rsidRPr="008253B1">
          <w:rPr>
            <w:rStyle w:val="Hyperlink"/>
          </w:rPr>
          <w:t>Senate Journal</w:t>
        </w:r>
        <w:r w:rsidRPr="008253B1">
          <w:rPr>
            <w:rStyle w:val="Hyperlink"/>
          </w:rPr>
          <w:noBreakHyphen/>
          <w:t>page 6</w:t>
        </w:r>
      </w:hyperlink>
      <w:r w:rsidRPr="008253B1">
        <w:t>)</w:t>
      </w:r>
    </w:p>
    <w:p w:rsidR="004375DA" w:rsidRDefault="004375DA" w:rsidP="004375DA">
      <w:pPr>
        <w:widowControl w:val="0"/>
        <w:tabs>
          <w:tab w:val="right" w:pos="1008"/>
          <w:tab w:val="left" w:pos="1152"/>
          <w:tab w:val="left" w:pos="1872"/>
          <w:tab w:val="left" w:pos="9187"/>
        </w:tabs>
        <w:ind w:left="2088" w:hanging="2088"/>
        <w:jc w:val="left"/>
      </w:pPr>
      <w:r>
        <w:tab/>
        <w:t>1/10/2018</w:t>
      </w:r>
      <w:r>
        <w:tab/>
        <w:t>Senate</w:t>
      </w:r>
      <w:r>
        <w:tab/>
      </w:r>
      <w:r w:rsidRPr="008253B1">
        <w:t>R</w:t>
      </w:r>
      <w:r>
        <w:t xml:space="preserve">eferred to Committee on </w:t>
      </w:r>
      <w:r w:rsidRPr="008253B1">
        <w:rPr>
          <w:b/>
        </w:rPr>
        <w:t>General</w:t>
      </w:r>
      <w:r>
        <w:t xml:space="preserve"> </w:t>
      </w:r>
      <w:r w:rsidRPr="008253B1">
        <w:t>(</w:t>
      </w:r>
      <w:hyperlink r:id="rId9" w:history="1">
        <w:r w:rsidRPr="008253B1">
          <w:rPr>
            <w:rStyle w:val="Hyperlink"/>
          </w:rPr>
          <w:t>Senate Journal</w:t>
        </w:r>
        <w:r w:rsidRPr="008253B1">
          <w:rPr>
            <w:rStyle w:val="Hyperlink"/>
          </w:rPr>
          <w:noBreakHyphen/>
          <w:t>page 6</w:t>
        </w:r>
      </w:hyperlink>
      <w:r w:rsidRPr="008253B1">
        <w:t>)</w:t>
      </w:r>
    </w:p>
    <w:p w:rsidR="004375DA" w:rsidRDefault="004375DA" w:rsidP="004375DA">
      <w:pPr>
        <w:widowControl w:val="0"/>
        <w:tabs>
          <w:tab w:val="right" w:pos="1008"/>
          <w:tab w:val="left" w:pos="1152"/>
          <w:tab w:val="left" w:pos="1872"/>
          <w:tab w:val="left" w:pos="9187"/>
        </w:tabs>
        <w:ind w:left="2088" w:hanging="2088"/>
        <w:jc w:val="left"/>
      </w:pPr>
      <w:r>
        <w:tab/>
        <w:t>2/14/2018</w:t>
      </w:r>
      <w:r>
        <w:tab/>
        <w:t>Senate</w:t>
      </w:r>
      <w:r>
        <w:tab/>
      </w:r>
      <w:r w:rsidRPr="008253B1">
        <w:t>Committee repo</w:t>
      </w:r>
      <w:r>
        <w:t xml:space="preserve">rt: Favorable </w:t>
      </w:r>
      <w:r w:rsidRPr="008253B1">
        <w:rPr>
          <w:b/>
        </w:rPr>
        <w:t>General</w:t>
      </w:r>
      <w:r>
        <w:t xml:space="preserve"> </w:t>
      </w:r>
      <w:r w:rsidRPr="008253B1">
        <w:t>(</w:t>
      </w:r>
      <w:hyperlink r:id="rId10" w:history="1">
        <w:r w:rsidRPr="008253B1">
          <w:rPr>
            <w:rStyle w:val="Hyperlink"/>
          </w:rPr>
          <w:t>Senate Journal</w:t>
        </w:r>
        <w:r w:rsidRPr="008253B1">
          <w:rPr>
            <w:rStyle w:val="Hyperlink"/>
          </w:rPr>
          <w:noBreakHyphen/>
          <w:t>page 9</w:t>
        </w:r>
      </w:hyperlink>
      <w:r w:rsidRPr="008253B1">
        <w:t>)</w:t>
      </w:r>
    </w:p>
    <w:p w:rsidR="004375DA" w:rsidRDefault="004375DA" w:rsidP="004375DA">
      <w:pPr>
        <w:widowControl w:val="0"/>
        <w:tabs>
          <w:tab w:val="right" w:pos="1008"/>
          <w:tab w:val="left" w:pos="1152"/>
          <w:tab w:val="left" w:pos="1872"/>
          <w:tab w:val="left" w:pos="9187"/>
        </w:tabs>
        <w:ind w:left="2088" w:hanging="2088"/>
        <w:jc w:val="left"/>
      </w:pPr>
      <w:r>
        <w:tab/>
        <w:t>2/20/2018</w:t>
      </w:r>
      <w:r>
        <w:tab/>
        <w:t>Senate</w:t>
      </w:r>
      <w:r>
        <w:tab/>
      </w:r>
      <w:r w:rsidRPr="008253B1">
        <w:t>Adopted, ret</w:t>
      </w:r>
      <w:r>
        <w:t xml:space="preserve">urned to House with concurrence </w:t>
      </w:r>
      <w:r w:rsidRPr="008253B1">
        <w:t>(</w:t>
      </w:r>
      <w:hyperlink r:id="rId11" w:history="1">
        <w:r w:rsidRPr="008253B1">
          <w:rPr>
            <w:rStyle w:val="Hyperlink"/>
          </w:rPr>
          <w:t>Senate Journal</w:t>
        </w:r>
        <w:r w:rsidRPr="008253B1">
          <w:rPr>
            <w:rStyle w:val="Hyperlink"/>
          </w:rPr>
          <w:noBreakHyphen/>
          <w:t>page 24</w:t>
        </w:r>
      </w:hyperlink>
      <w:r w:rsidRPr="008253B1">
        <w:t>)</w:t>
      </w:r>
    </w:p>
    <w:p w:rsidR="004375DA" w:rsidRDefault="004375DA" w:rsidP="004375DA">
      <w:pPr>
        <w:widowControl w:val="0"/>
        <w:tabs>
          <w:tab w:val="right" w:pos="1008"/>
          <w:tab w:val="left" w:pos="1152"/>
          <w:tab w:val="left" w:pos="1872"/>
          <w:tab w:val="left" w:pos="9187"/>
        </w:tabs>
        <w:ind w:left="2088" w:hanging="2088"/>
        <w:jc w:val="left"/>
      </w:pPr>
    </w:p>
    <w:p w:rsidR="00EE6A00" w:rsidRDefault="00EE6A00" w:rsidP="00EE6A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E6A00">
          <w:rPr>
            <w:rStyle w:val="Hyperlink"/>
          </w:rPr>
          <w:t>legislative information</w:t>
        </w:r>
      </w:hyperlink>
      <w:r>
        <w:t xml:space="preserve"> at the website</w:t>
      </w:r>
    </w:p>
    <w:p w:rsidR="00EE6A00" w:rsidRDefault="00EE6A00" w:rsidP="00EE6A00">
      <w:pPr>
        <w:widowControl w:val="0"/>
        <w:tabs>
          <w:tab w:val="right" w:pos="1008"/>
          <w:tab w:val="left" w:pos="1152"/>
          <w:tab w:val="left" w:pos="1872"/>
          <w:tab w:val="left" w:pos="9187"/>
        </w:tabs>
        <w:ind w:left="2088" w:hanging="2088"/>
        <w:jc w:val="left"/>
      </w:pPr>
    </w:p>
    <w:p w:rsidR="00EE6A00" w:rsidRPr="00EE6A00" w:rsidRDefault="00EE6A00" w:rsidP="00EE6A00">
      <w:pPr>
        <w:widowControl w:val="0"/>
        <w:tabs>
          <w:tab w:val="right" w:pos="1008"/>
          <w:tab w:val="left" w:pos="1152"/>
          <w:tab w:val="left" w:pos="1872"/>
          <w:tab w:val="left" w:pos="9187"/>
        </w:tabs>
        <w:ind w:left="2088" w:hanging="2088"/>
        <w:jc w:val="left"/>
      </w:pPr>
    </w:p>
    <w:p w:rsidR="00EE6A00" w:rsidRDefault="00EE6A00" w:rsidP="00EE6A00">
      <w:r w:rsidRPr="00EE6A00">
        <w:rPr>
          <w:b/>
        </w:rPr>
        <w:t>VERSIONS OF THIS BILL</w:t>
      </w:r>
    </w:p>
    <w:p w:rsidR="00EE6A00" w:rsidRDefault="00EE6A00" w:rsidP="00EE6A00"/>
    <w:p w:rsidR="00EE6A00" w:rsidRDefault="006F1944" w:rsidP="00EE6A00">
      <w:hyperlink r:id="rId13" w:history="1">
        <w:r w:rsidR="00EE6A00">
          <w:rPr>
            <w:rStyle w:val="Hyperlink"/>
          </w:rPr>
          <w:t>1/9/2018</w:t>
        </w:r>
      </w:hyperlink>
    </w:p>
    <w:p w:rsidR="00EE6A00" w:rsidRDefault="006F1944" w:rsidP="00EE6A00">
      <w:hyperlink r:id="rId14" w:history="1">
        <w:r w:rsidR="001209C5" w:rsidRPr="001209C5">
          <w:rPr>
            <w:rStyle w:val="Hyperlink"/>
          </w:rPr>
          <w:t>2/14/2018</w:t>
        </w:r>
      </w:hyperlink>
    </w:p>
    <w:p w:rsidR="001209C5" w:rsidRDefault="001209C5" w:rsidP="00EE6A00"/>
    <w:p w:rsidR="00EE6A00" w:rsidRDefault="00EE6A00" w:rsidP="00EE6A00">
      <w:pPr>
        <w:sectPr w:rsidR="00EE6A00" w:rsidSect="00EE6A00">
          <w:pgSz w:w="12240" w:h="15840" w:code="1"/>
          <w:pgMar w:top="1080" w:right="1440" w:bottom="1080" w:left="1440" w:header="720" w:footer="720" w:gutter="0"/>
          <w:cols w:space="720"/>
          <w:noEndnote/>
          <w:docGrid w:linePitch="360"/>
        </w:sectPr>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820BAB" w:rsidRDefault="001209C5" w:rsidP="00820BAB">
      <w:pPr>
        <w:tabs>
          <w:tab w:val="right" w:pos="5933"/>
        </w:tabs>
        <w:suppressAutoHyphens/>
      </w:pPr>
      <w:r>
        <w:tab/>
      </w:r>
      <w:r>
        <w:rPr>
          <w:b/>
          <w:sz w:val="36"/>
        </w:rPr>
        <w:t>H. 4544</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82130">
        <w:t>Rep. Allison</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2/14/18--S.</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1209C5" w:rsidRPr="00820BAB" w:rsidRDefault="001209C5"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820BAB" w:rsidRDefault="001209C5"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4544) to declare June 2018 as “South Carolina Whole Child Month” in recognition of the important role that the Whole Child Initiative of the South Carolina Association of Curriculum and School Development, etc., respectfully</w:t>
      </w:r>
    </w:p>
    <w:p w:rsidR="001209C5" w:rsidRPr="00820BAB" w:rsidRDefault="001209C5"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1209C5" w:rsidRPr="00820BAB" w:rsidRDefault="001209C5"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09C5" w:rsidSect="00820BA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325348" w:rsidRDefault="001209C5" w:rsidP="00CD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209C5" w:rsidRDefault="001209C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3B9B">
        <w:t xml:space="preserve">TO DECLARE JUNE 2018 </w:t>
      </w:r>
      <w:r>
        <w:t>AS</w:t>
      </w:r>
      <w:r w:rsidRPr="00D03B9B">
        <w:t xml:space="preserve"> “SOUTH CAROLINA WHOLE CHILD MONTH</w:t>
      </w:r>
      <w:r>
        <w:t xml:space="preserve">” IN RECOGNITION OF </w:t>
      </w:r>
      <w:r w:rsidRPr="00D03B9B">
        <w:t>THE IMPORTAN</w:t>
      </w:r>
      <w:r>
        <w:t>T</w:t>
      </w:r>
      <w:r w:rsidRPr="00D03B9B">
        <w:t xml:space="preserve"> </w:t>
      </w:r>
      <w:r>
        <w:t xml:space="preserve">ROLE THAT </w:t>
      </w:r>
      <w:r w:rsidRPr="00D03B9B">
        <w:t xml:space="preserve">THE WHOLE CHILD INITIATIVE </w:t>
      </w:r>
      <w:r>
        <w:t>OF</w:t>
      </w:r>
      <w:r w:rsidRPr="00D03B9B">
        <w:t xml:space="preserve"> THE SOUTH CAROLINA ASSOCIATION OF CURRICULUM AND SCHOOL DEVELOPMENT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p>
    <w:p w:rsidR="001209C5" w:rsidRDefault="0012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recognizing that true student success entails more than just academic achievement, in 2007</w:t>
      </w:r>
      <w:r>
        <w:t>,</w:t>
      </w:r>
      <w:r w:rsidRPr="00D03B9B">
        <w:t xml:space="preserve"> the nonprofit educational organization</w:t>
      </w:r>
      <w:r>
        <w:t>,</w:t>
      </w:r>
      <w:r w:rsidRPr="00D03B9B">
        <w:t xml:space="preserve"> South Carolina Association of Curriculum and School Development (ASCD)</w:t>
      </w:r>
      <w:r>
        <w:t>,</w:t>
      </w:r>
      <w:r w:rsidRPr="00D03B9B">
        <w:t xml:space="preserve"> launched the Whole Child Initiative, a comprehensive approach to education </w:t>
      </w:r>
      <w:r>
        <w:t xml:space="preserve">which </w:t>
      </w:r>
      <w:r w:rsidRPr="00D03B9B">
        <w:t>seeks to effectively prepare today</w:t>
      </w:r>
      <w:r w:rsidRPr="00CB398D">
        <w:t>’</w:t>
      </w:r>
      <w:r w:rsidRPr="00D03B9B">
        <w:t>s young South Carolinians to be productive citizens who are college and career ready as outlined by the tenets of the Profile of the South Carolina Graduate and who apply life</w:t>
      </w:r>
      <w:r>
        <w:noBreakHyphen/>
      </w:r>
      <w:r w:rsidRPr="00D03B9B">
        <w:t>long learning skills; and</w:t>
      </w: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the Whole Child Initiative highlights five key elements that children need in order to become engaged, productive members of society: (1) each student enters school healthy and learns about and practices a healthy lifestyle</w:t>
      </w:r>
      <w:r>
        <w:t>;</w:t>
      </w:r>
      <w:r w:rsidRPr="00D03B9B">
        <w:t xml:space="preserve"> (2) each student learns in an environment that is physically and emotionally safe for students and adults</w:t>
      </w:r>
      <w:r>
        <w:t>;</w:t>
      </w:r>
      <w:r w:rsidRPr="00D03B9B">
        <w:t xml:space="preserve"> (3) each student is actively engaged in learning and is connected to the school and broader community</w:t>
      </w:r>
      <w:r>
        <w:t>;</w:t>
      </w:r>
      <w:r w:rsidRPr="00D03B9B">
        <w:t xml:space="preserve"> (4) each student has access to personalized learning and is supported by qualified, caring adults</w:t>
      </w:r>
      <w:r>
        <w:t>;</w:t>
      </w:r>
      <w:r w:rsidRPr="00D03B9B">
        <w:t xml:space="preserve"> and (5) each student is challenged academically and prepared for success in college or further study and for employment and participation in a global environment; and</w:t>
      </w: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the continued prosperity and vitality of our State depends on having our children achieve their full potential, which in turn requires comprehensive educational policies that ensure young South Carolinians are healthy, safe, engaged, supported, and challenged; and</w:t>
      </w: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by observing South Carolina Whole Child Month in June 2018, educators and South Carolinians will have an opportunity to reflect on ways to best address the needs of all students in the Palmetto State in furtherance of the Whole Child Initiative. Now, therefore</w:t>
      </w:r>
      <w:r>
        <w:t>,</w:t>
      </w:r>
    </w:p>
    <w:p w:rsidR="001209C5" w:rsidRDefault="0012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209C5" w:rsidRDefault="0012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That the members of the South Carolina </w:t>
      </w:r>
      <w:r>
        <w:t>General Assembly</w:t>
      </w:r>
      <w:r w:rsidRPr="00D03B9B">
        <w:t xml:space="preserve">, by this resolution, declare </w:t>
      </w:r>
      <w:r>
        <w:t>J</w:t>
      </w:r>
      <w:r w:rsidRPr="00D03B9B">
        <w:t xml:space="preserve">une 2018 </w:t>
      </w:r>
      <w:r>
        <w:t>as</w:t>
      </w:r>
      <w:r w:rsidRPr="00D03B9B">
        <w:t xml:space="preserve"> “</w:t>
      </w:r>
      <w:r>
        <w:t>S</w:t>
      </w:r>
      <w:r w:rsidRPr="00D03B9B">
        <w:t xml:space="preserve">outh </w:t>
      </w:r>
      <w:r>
        <w:t>C</w:t>
      </w:r>
      <w:r w:rsidRPr="00D03B9B">
        <w:t xml:space="preserve">arolina </w:t>
      </w:r>
      <w:r>
        <w:t>W</w:t>
      </w:r>
      <w:r w:rsidRPr="00D03B9B">
        <w:t xml:space="preserve">hole </w:t>
      </w:r>
      <w:r>
        <w:t>C</w:t>
      </w:r>
      <w:r w:rsidRPr="00D03B9B">
        <w:t xml:space="preserve">hild </w:t>
      </w:r>
      <w:r>
        <w:t>M</w:t>
      </w:r>
      <w:r w:rsidRPr="00D03B9B">
        <w:t>onth</w:t>
      </w:r>
      <w:r>
        <w:t xml:space="preserve">” in recognition of </w:t>
      </w:r>
      <w:r w:rsidRPr="00D03B9B">
        <w:t>the importan</w:t>
      </w:r>
      <w:r>
        <w:t>t role that</w:t>
      </w:r>
      <w:r w:rsidRPr="00D03B9B">
        <w:t xml:space="preserve"> the </w:t>
      </w:r>
      <w:r>
        <w:t>W</w:t>
      </w:r>
      <w:r w:rsidRPr="00D03B9B">
        <w:t xml:space="preserve">hole </w:t>
      </w:r>
      <w:r>
        <w:t>C</w:t>
      </w:r>
      <w:r w:rsidRPr="00D03B9B">
        <w:t xml:space="preserve">hild </w:t>
      </w:r>
      <w:r>
        <w:t>I</w:t>
      </w:r>
      <w:r w:rsidRPr="00D03B9B">
        <w:t xml:space="preserve">nitiative </w:t>
      </w:r>
      <w:r>
        <w:t>of</w:t>
      </w:r>
      <w:r w:rsidRPr="00D03B9B">
        <w:t xml:space="preserve"> the </w:t>
      </w:r>
      <w:r>
        <w:t>S</w:t>
      </w:r>
      <w:r w:rsidRPr="00D03B9B">
        <w:t xml:space="preserve">outh </w:t>
      </w:r>
      <w:r>
        <w:t>C</w:t>
      </w:r>
      <w:r w:rsidRPr="00D03B9B">
        <w:t xml:space="preserve">arolina </w:t>
      </w:r>
      <w:r>
        <w:t>A</w:t>
      </w:r>
      <w:r w:rsidRPr="00D03B9B">
        <w:t xml:space="preserve">ssociation of </w:t>
      </w:r>
      <w:r>
        <w:t>C</w:t>
      </w:r>
      <w:r w:rsidRPr="00D03B9B">
        <w:t xml:space="preserve">urriculum and </w:t>
      </w:r>
      <w:r>
        <w:t>S</w:t>
      </w:r>
      <w:r w:rsidRPr="00D03B9B">
        <w:t xml:space="preserve">chool </w:t>
      </w:r>
      <w:r>
        <w:t>D</w:t>
      </w:r>
      <w:r w:rsidRPr="00D03B9B">
        <w:t>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p>
    <w:p w:rsidR="001209C5" w:rsidRPr="00D03B9B"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9C5" w:rsidRDefault="001209C5"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Be it further resolved that a copy of this resolution be presented to </w:t>
      </w:r>
      <w:r>
        <w:t xml:space="preserve">the </w:t>
      </w:r>
      <w:r w:rsidRPr="00D03B9B">
        <w:t>president, executive director, and board of the South Carolina Association of Curriculum and School Development.</w:t>
      </w:r>
    </w:p>
    <w:p w:rsidR="001209C5" w:rsidRDefault="001209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6A00" w:rsidRDefault="00EE6A00" w:rsidP="0012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6A00" w:rsidSect="00820BA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9AD" w:rsidRDefault="00CB59AD" w:rsidP="009F0C77">
      <w:r>
        <w:separator/>
      </w:r>
    </w:p>
  </w:endnote>
  <w:endnote w:type="continuationSeparator" w:id="0">
    <w:p w:rsidR="00CB59AD" w:rsidRDefault="00CB5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445D0D-589B-4330-A9C7-DFF0D915CD5A}"/>
    <w:embedBold r:id="rId2" w:fontKey="{87C37C79-7B57-4BF1-96B6-5DC7A1E9E9AC}"/>
  </w:font>
  <w:font w:name="Calibri">
    <w:panose1 w:val="020F0502020204030204"/>
    <w:charset w:val="00"/>
    <w:family w:val="swiss"/>
    <w:pitch w:val="variable"/>
    <w:sig w:usb0="E00002FF" w:usb1="4000ACFF" w:usb2="00000001" w:usb3="00000000" w:csb0="0000019F" w:csb1="00000000"/>
    <w:embedRegular r:id="rId3" w:fontKey="{D77BDEFB-8D4B-4D94-9F5F-1AC12BFFAE7C}"/>
  </w:font>
  <w:font w:name="Cambria">
    <w:panose1 w:val="02040503050406030204"/>
    <w:charset w:val="00"/>
    <w:family w:val="roman"/>
    <w:pitch w:val="variable"/>
    <w:sig w:usb0="E00002FF" w:usb1="400004FF" w:usb2="00000000" w:usb3="00000000" w:csb0="0000019F" w:csb1="00000000"/>
    <w:embedRegular r:id="rId4" w:fontKey="{74804EB3-A7D4-4F05-885D-29E12FA2B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9C5" w:rsidRPr="00CD3258" w:rsidRDefault="001209C5" w:rsidP="00CD3258">
    <w:pPr>
      <w:pStyle w:val="Footer"/>
      <w:tabs>
        <w:tab w:val="clear" w:pos="4680"/>
        <w:tab w:val="clear" w:pos="9360"/>
        <w:tab w:val="center" w:pos="2995"/>
      </w:tabs>
      <w:spacing w:before="120"/>
    </w:pPr>
    <w:r>
      <w:t>[4544-</w:t>
    </w:r>
    <w:r>
      <w:fldChar w:fldCharType="begin"/>
    </w:r>
    <w:r>
      <w:instrText xml:space="preserve"> PAGE  \* MERGEFORMAT </w:instrText>
    </w:r>
    <w:r>
      <w:fldChar w:fldCharType="separate"/>
    </w:r>
    <w:r w:rsidR="004375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AB" w:rsidRPr="00CD3258" w:rsidRDefault="001209C5" w:rsidP="00CD3258">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9AD" w:rsidRDefault="00CB59AD" w:rsidP="009F0C77">
      <w:r>
        <w:separator/>
      </w:r>
    </w:p>
  </w:footnote>
  <w:footnote w:type="continuationSeparator" w:id="0">
    <w:p w:rsidR="00CB59AD" w:rsidRDefault="00CB5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0WAB18"/>
    <w:docVar w:name="CoverBillType" w:val="c"/>
    <w:docVar w:name="DocPath" w:val="L:\Council\bills\AGM\19210WAB18.DOCX"/>
    <w:docVar w:name="dvBillNumber" w:val="4544"/>
    <w:docVar w:name="dvBillNumberPrefix" w:val="H. "/>
    <w:docVar w:name="dvOriginalBody" w:val="House"/>
    <w:docVar w:name="dvSteno" w:val="AGM"/>
    <w:docVar w:name="NameofBody" w:val="h"/>
    <w:docVar w:name="vGroup2" w:val="Council"/>
  </w:docVars>
  <w:rsids>
    <w:rsidRoot w:val="00CB59AD"/>
    <w:rsid w:val="00011869"/>
    <w:rsid w:val="00015CD6"/>
    <w:rsid w:val="000E0100"/>
    <w:rsid w:val="000E1785"/>
    <w:rsid w:val="000F40FA"/>
    <w:rsid w:val="001035F1"/>
    <w:rsid w:val="0010776B"/>
    <w:rsid w:val="001209C5"/>
    <w:rsid w:val="00133E66"/>
    <w:rsid w:val="001435A3"/>
    <w:rsid w:val="00146ED3"/>
    <w:rsid w:val="00151044"/>
    <w:rsid w:val="001702E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2A"/>
    <w:rsid w:val="00336AD0"/>
    <w:rsid w:val="0037079A"/>
    <w:rsid w:val="003C4DAB"/>
    <w:rsid w:val="003D01E8"/>
    <w:rsid w:val="003E5288"/>
    <w:rsid w:val="003F6D79"/>
    <w:rsid w:val="0041760A"/>
    <w:rsid w:val="00417C01"/>
    <w:rsid w:val="004375DA"/>
    <w:rsid w:val="004403BD"/>
    <w:rsid w:val="00461441"/>
    <w:rsid w:val="004809EE"/>
    <w:rsid w:val="004D0FA2"/>
    <w:rsid w:val="004E7D54"/>
    <w:rsid w:val="005273C6"/>
    <w:rsid w:val="00530A69"/>
    <w:rsid w:val="00545593"/>
    <w:rsid w:val="00556EBF"/>
    <w:rsid w:val="00577C6C"/>
    <w:rsid w:val="005A62FE"/>
    <w:rsid w:val="005C2FE2"/>
    <w:rsid w:val="005E2BC9"/>
    <w:rsid w:val="005F5399"/>
    <w:rsid w:val="00605102"/>
    <w:rsid w:val="006215AA"/>
    <w:rsid w:val="006913C9"/>
    <w:rsid w:val="0069470D"/>
    <w:rsid w:val="006B197F"/>
    <w:rsid w:val="006D58AA"/>
    <w:rsid w:val="00734F00"/>
    <w:rsid w:val="007A70AE"/>
    <w:rsid w:val="008362E8"/>
    <w:rsid w:val="0085786E"/>
    <w:rsid w:val="00863F79"/>
    <w:rsid w:val="008A1768"/>
    <w:rsid w:val="008A489F"/>
    <w:rsid w:val="008F0F33"/>
    <w:rsid w:val="008F4429"/>
    <w:rsid w:val="0094021A"/>
    <w:rsid w:val="009B44AF"/>
    <w:rsid w:val="009C6A0B"/>
    <w:rsid w:val="009F0C77"/>
    <w:rsid w:val="009F4DD1"/>
    <w:rsid w:val="00A02543"/>
    <w:rsid w:val="00A065D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98D"/>
    <w:rsid w:val="00CB59AD"/>
    <w:rsid w:val="00CC6B7B"/>
    <w:rsid w:val="00CD2089"/>
    <w:rsid w:val="00CD3258"/>
    <w:rsid w:val="00CF077A"/>
    <w:rsid w:val="00D73A67"/>
    <w:rsid w:val="00D970A9"/>
    <w:rsid w:val="00DF3845"/>
    <w:rsid w:val="00E41911"/>
    <w:rsid w:val="00E44B57"/>
    <w:rsid w:val="00E46B9A"/>
    <w:rsid w:val="00E92EEF"/>
    <w:rsid w:val="00EE2E25"/>
    <w:rsid w:val="00EE6A00"/>
    <w:rsid w:val="00EF2368"/>
    <w:rsid w:val="00F24442"/>
    <w:rsid w:val="00F50AE3"/>
    <w:rsid w:val="00F645F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B0780-277F-44A7-83C7-070630A2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6A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0.docx" TargetMode="External"/><Relationship Id="rId13" Type="http://schemas.openxmlformats.org/officeDocument/2006/relationships/hyperlink" Target="file:///p:\pprever\2017-18\4544_201801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http://www.scstatehouse.gov/billsearch.php?billnumbers=4544&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80214.docx" TargetMode="External"/><Relationship Id="rId4" Type="http://schemas.openxmlformats.org/officeDocument/2006/relationships/webSettings" Target="webSettings.xml"/><Relationship Id="rId9" Type="http://schemas.openxmlformats.org/officeDocument/2006/relationships/hyperlink" Target="file:///h:\sj\20180110.docx" TargetMode="External"/><Relationship Id="rId14" Type="http://schemas.openxmlformats.org/officeDocument/2006/relationships/hyperlink" Target="file:///p:\pprever\2017-18\4544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795F8-A459-4AB2-BD70-62A74700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734</Words>
  <Characters>3928</Characters>
  <Application>Microsoft Office Word</Application>
  <DocSecurity>0</DocSecurity>
  <Lines>145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4544: SC Whole Child Month - South Carolina Legislature Online</dc:title>
  <dc:creator>angiemorgan</dc:creator>
  <cp:lastModifiedBy>S Volk</cp:lastModifiedBy>
  <cp:revision>2</cp:revision>
  <dcterms:created xsi:type="dcterms:W3CDTF">2018-02-21T14:11:00Z</dcterms:created>
  <dcterms:modified xsi:type="dcterms:W3CDTF">2018-02-21T14:11:00Z</dcterms:modified>
</cp:coreProperties>
</file>