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796" w:rsidRDefault="007C1796" w:rsidP="007C1796">
      <w:pPr>
        <w:widowControl w:val="0"/>
        <w:jc w:val="center"/>
      </w:pPr>
      <w:r w:rsidRPr="007C1796">
        <w:rPr>
          <w:b/>
        </w:rPr>
        <w:t>South Carolina General Assembly</w:t>
      </w:r>
    </w:p>
    <w:p w:rsidR="007C1796" w:rsidRDefault="007C1796" w:rsidP="007C1796">
      <w:pPr>
        <w:widowControl w:val="0"/>
        <w:jc w:val="center"/>
      </w:pPr>
      <w:r>
        <w:t>122nd Session, 2017-2018</w:t>
      </w:r>
    </w:p>
    <w:p w:rsidR="007C1796" w:rsidRDefault="007C1796" w:rsidP="007C1796">
      <w:pPr>
        <w:widowControl w:val="0"/>
        <w:jc w:val="left"/>
      </w:pPr>
    </w:p>
    <w:p w:rsidR="007C1796" w:rsidRDefault="007C1796" w:rsidP="007C1796">
      <w:pPr>
        <w:widowControl w:val="0"/>
        <w:jc w:val="left"/>
        <w:rPr>
          <w:b/>
        </w:rPr>
      </w:pPr>
      <w:r w:rsidRPr="007C1796">
        <w:rPr>
          <w:b/>
        </w:rPr>
        <w:t>H. 4669</w:t>
      </w:r>
    </w:p>
    <w:p w:rsidR="007C1796" w:rsidRDefault="007C1796" w:rsidP="007C1796">
      <w:pPr>
        <w:widowControl w:val="0"/>
        <w:jc w:val="left"/>
        <w:rPr>
          <w:b/>
        </w:rPr>
      </w:pPr>
    </w:p>
    <w:p w:rsidR="007C1796" w:rsidRDefault="007C1796" w:rsidP="007C1796">
      <w:pPr>
        <w:widowControl w:val="0"/>
        <w:jc w:val="left"/>
      </w:pPr>
      <w:r w:rsidRPr="007C1796">
        <w:rPr>
          <w:b/>
        </w:rPr>
        <w:t>STATUS INFORMATION</w:t>
      </w:r>
    </w:p>
    <w:p w:rsidR="007C1796" w:rsidRDefault="007C1796" w:rsidP="007C1796">
      <w:pPr>
        <w:widowControl w:val="0"/>
        <w:jc w:val="left"/>
      </w:pPr>
    </w:p>
    <w:p w:rsidR="007C1796" w:rsidRDefault="007C1796" w:rsidP="007C1796">
      <w:pPr>
        <w:widowControl w:val="0"/>
        <w:jc w:val="left"/>
      </w:pPr>
      <w:r>
        <w:t>Concurrent Resolution</w:t>
      </w:r>
    </w:p>
    <w:p w:rsidR="007C1796" w:rsidRDefault="00644F0D" w:rsidP="007C1796">
      <w:pPr>
        <w:widowControl w:val="0"/>
        <w:jc w:val="left"/>
      </w:pPr>
      <w:r>
        <w:t>Sponsors: Reps. Clemmons, Weeks, Erickson, Crawford, Hiott, Forrester, G.R. Smith, Bernstein, Bennett, Rutherford, Douglas, Felder, Funderburk, Alexander, Allison, Anderson, Anthony, Arrington, Atkinson, Atwater, Bales, Ballentine, Bamberg, Bannister, Blackwell, Bowers, Bradley, Brawley, Brown, Bryant, Burns, Caskey, Chumley, Clary, Clyburn, Cobb</w:t>
      </w:r>
      <w:r>
        <w:noBreakHyphen/>
        <w:t>Hunter, Cogswell, Cole, Collins, Crosby, Daning, Davis, Delleney, Dillard, Duckworth, Elliott, Finlay, Forrest, Fry, Gagnon, Gilliard, Govan, Hamilton, Hardee, Hart, Hayes, Henderson, Henderson</w:t>
      </w:r>
      <w:r>
        <w:noBreakHyphen/>
        <w:t>Myers, Henegan, Herbkersman, Hewitt, Hill,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Sandifer, Simrill, G.M. Smith, J.E. Smith, Sottile, Spires, Stavrinakis, Stringer, Tallon, Taylor, Thayer, Thigpen, Toole, Trantham, West, Wheeler, White, Whitmire, Williams, Willis, Young and Yow</w:t>
      </w:r>
    </w:p>
    <w:p w:rsidR="007C1796" w:rsidRDefault="007C1796" w:rsidP="007C1796">
      <w:pPr>
        <w:widowControl w:val="0"/>
        <w:jc w:val="left"/>
      </w:pPr>
      <w:r>
        <w:t>Document Path: l:\council\bills\dka\3128sa18.docx</w:t>
      </w:r>
    </w:p>
    <w:p w:rsidR="007C1796" w:rsidRDefault="007C1796" w:rsidP="007C1796">
      <w:pPr>
        <w:widowControl w:val="0"/>
        <w:jc w:val="left"/>
      </w:pPr>
    </w:p>
    <w:p w:rsidR="00DE439C" w:rsidRDefault="00DE439C" w:rsidP="007C1796">
      <w:pPr>
        <w:widowControl w:val="0"/>
        <w:jc w:val="left"/>
      </w:pPr>
      <w:r>
        <w:t>Introduced in the House on January 24, 2018</w:t>
      </w:r>
    </w:p>
    <w:p w:rsidR="00DE439C" w:rsidRDefault="00DE439C" w:rsidP="007C1796">
      <w:pPr>
        <w:widowControl w:val="0"/>
        <w:jc w:val="left"/>
      </w:pPr>
      <w:r>
        <w:t>Introduced in the Senate on January 24, 2018</w:t>
      </w:r>
    </w:p>
    <w:p w:rsidR="00DE439C" w:rsidRDefault="00DE439C" w:rsidP="007C1796">
      <w:pPr>
        <w:widowControl w:val="0"/>
        <w:jc w:val="left"/>
      </w:pPr>
      <w:r>
        <w:t>Adopted by the General Assembly on January 24, 2018</w:t>
      </w:r>
    </w:p>
    <w:p w:rsidR="00DE439C" w:rsidRDefault="00DE439C" w:rsidP="007C1796">
      <w:pPr>
        <w:widowControl w:val="0"/>
        <w:jc w:val="left"/>
      </w:pPr>
    </w:p>
    <w:p w:rsidR="007C1796" w:rsidRDefault="007C1796" w:rsidP="007C1796">
      <w:pPr>
        <w:widowControl w:val="0"/>
        <w:jc w:val="left"/>
      </w:pPr>
      <w:r>
        <w:t xml:space="preserve">Summary: </w:t>
      </w:r>
      <w:r w:rsidR="00747B5B">
        <w:t>Israel</w:t>
      </w:r>
    </w:p>
    <w:p w:rsidR="007C1796" w:rsidRDefault="007C1796" w:rsidP="007C1796">
      <w:pPr>
        <w:widowControl w:val="0"/>
        <w:jc w:val="left"/>
      </w:pPr>
    </w:p>
    <w:p w:rsidR="007C1796" w:rsidRDefault="007C1796" w:rsidP="007C1796">
      <w:pPr>
        <w:widowControl w:val="0"/>
        <w:jc w:val="left"/>
      </w:pPr>
    </w:p>
    <w:p w:rsidR="007C1796" w:rsidRDefault="007C1796" w:rsidP="007C1796">
      <w:pPr>
        <w:widowControl w:val="0"/>
        <w:tabs>
          <w:tab w:val="center" w:pos="590"/>
          <w:tab w:val="center" w:pos="1440"/>
          <w:tab w:val="left" w:pos="1872"/>
          <w:tab w:val="left" w:pos="9187"/>
        </w:tabs>
        <w:jc w:val="left"/>
      </w:pPr>
      <w:r w:rsidRPr="007C1796">
        <w:rPr>
          <w:b/>
        </w:rPr>
        <w:t>HISTORY OF LEGISLATIVE ACTIONS</w:t>
      </w:r>
    </w:p>
    <w:p w:rsidR="007C1796" w:rsidRDefault="007C1796" w:rsidP="007C1796">
      <w:pPr>
        <w:widowControl w:val="0"/>
        <w:tabs>
          <w:tab w:val="center" w:pos="590"/>
          <w:tab w:val="center" w:pos="1440"/>
          <w:tab w:val="left" w:pos="1872"/>
          <w:tab w:val="left" w:pos="9187"/>
        </w:tabs>
        <w:jc w:val="left"/>
      </w:pPr>
    </w:p>
    <w:p w:rsidR="007C1796" w:rsidRPr="007C1796" w:rsidRDefault="007C1796" w:rsidP="007C1796">
      <w:pPr>
        <w:widowControl w:val="0"/>
        <w:tabs>
          <w:tab w:val="center" w:pos="590"/>
          <w:tab w:val="center" w:pos="1440"/>
          <w:tab w:val="left" w:pos="1872"/>
          <w:tab w:val="left" w:pos="9187"/>
        </w:tabs>
        <w:jc w:val="left"/>
      </w:pPr>
      <w:r w:rsidRPr="007C1796">
        <w:rPr>
          <w:u w:val="single"/>
        </w:rPr>
        <w:tab/>
        <w:t>Date</w:t>
      </w:r>
      <w:r w:rsidRPr="007C1796">
        <w:rPr>
          <w:u w:val="single"/>
        </w:rPr>
        <w:tab/>
        <w:t>Body</w:t>
      </w:r>
      <w:r w:rsidRPr="007C1796">
        <w:rPr>
          <w:u w:val="single"/>
        </w:rPr>
        <w:tab/>
        <w:t>Action Description with journal page number</w:t>
      </w:r>
      <w:r w:rsidRPr="007C1796">
        <w:rPr>
          <w:u w:val="single"/>
        </w:rPr>
        <w:tab/>
      </w:r>
    </w:p>
    <w:p w:rsidR="00194C54" w:rsidRDefault="00194C54" w:rsidP="00194C54">
      <w:pPr>
        <w:widowControl w:val="0"/>
        <w:tabs>
          <w:tab w:val="right" w:pos="1008"/>
          <w:tab w:val="left" w:pos="1152"/>
          <w:tab w:val="left" w:pos="1872"/>
          <w:tab w:val="left" w:pos="9187"/>
        </w:tabs>
        <w:ind w:left="2088" w:hanging="2088"/>
        <w:jc w:val="left"/>
      </w:pPr>
      <w:r>
        <w:tab/>
        <w:t>1/24/2018</w:t>
      </w:r>
      <w:r>
        <w:tab/>
        <w:t>House</w:t>
      </w:r>
      <w:r>
        <w:tab/>
      </w:r>
      <w:r w:rsidRPr="00861BCB">
        <w:t>Intr</w:t>
      </w:r>
      <w:r>
        <w:t xml:space="preserve">oduced, adopted, sent to Senate </w:t>
      </w:r>
      <w:r w:rsidRPr="00861BCB">
        <w:t>(</w:t>
      </w:r>
      <w:hyperlink r:id="rId7" w:history="1">
        <w:r w:rsidRPr="00861BCB">
          <w:rPr>
            <w:rStyle w:val="Hyperlink"/>
          </w:rPr>
          <w:t>House Journal</w:t>
        </w:r>
        <w:r w:rsidRPr="00861BCB">
          <w:rPr>
            <w:rStyle w:val="Hyperlink"/>
          </w:rPr>
          <w:noBreakHyphen/>
          <w:t>page 23</w:t>
        </w:r>
      </w:hyperlink>
      <w:r w:rsidRPr="00861BCB">
        <w:t>)</w:t>
      </w:r>
    </w:p>
    <w:p w:rsidR="00194C54" w:rsidRDefault="00194C54" w:rsidP="00194C54">
      <w:pPr>
        <w:widowControl w:val="0"/>
        <w:tabs>
          <w:tab w:val="right" w:pos="1008"/>
          <w:tab w:val="left" w:pos="1152"/>
          <w:tab w:val="left" w:pos="1872"/>
          <w:tab w:val="left" w:pos="9187"/>
        </w:tabs>
        <w:ind w:left="2088" w:hanging="2088"/>
        <w:jc w:val="left"/>
      </w:pPr>
      <w:r>
        <w:tab/>
        <w:t>1/24/2018</w:t>
      </w:r>
      <w:r>
        <w:tab/>
        <w:t>Senate</w:t>
      </w:r>
      <w:r>
        <w:tab/>
      </w:r>
      <w:r w:rsidRPr="00861BCB">
        <w:t>Introduced, ado</w:t>
      </w:r>
      <w:r>
        <w:t xml:space="preserve">pted, returned with concurrence </w:t>
      </w:r>
      <w:r w:rsidRPr="00861BCB">
        <w:t>(</w:t>
      </w:r>
      <w:hyperlink r:id="rId8" w:history="1">
        <w:r w:rsidRPr="00861BCB">
          <w:rPr>
            <w:rStyle w:val="Hyperlink"/>
          </w:rPr>
          <w:t>Senate Journal</w:t>
        </w:r>
        <w:r w:rsidRPr="00861BCB">
          <w:rPr>
            <w:rStyle w:val="Hyperlink"/>
          </w:rPr>
          <w:noBreakHyphen/>
          <w:t>page 5</w:t>
        </w:r>
      </w:hyperlink>
      <w:r w:rsidRPr="00861BCB">
        <w:t>)</w:t>
      </w:r>
    </w:p>
    <w:p w:rsidR="00194C54" w:rsidRDefault="00194C54" w:rsidP="00194C54">
      <w:pPr>
        <w:widowControl w:val="0"/>
        <w:tabs>
          <w:tab w:val="right" w:pos="1008"/>
          <w:tab w:val="left" w:pos="1152"/>
          <w:tab w:val="left" w:pos="1872"/>
          <w:tab w:val="left" w:pos="9187"/>
        </w:tabs>
        <w:ind w:left="2088" w:hanging="2088"/>
        <w:jc w:val="left"/>
      </w:pPr>
    </w:p>
    <w:p w:rsidR="007C1796" w:rsidRDefault="007C1796" w:rsidP="007C17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C1796">
          <w:rPr>
            <w:rStyle w:val="Hyperlink"/>
          </w:rPr>
          <w:t>legislative information</w:t>
        </w:r>
      </w:hyperlink>
      <w:r>
        <w:t xml:space="preserve"> at the website</w:t>
      </w:r>
    </w:p>
    <w:p w:rsidR="007C1796" w:rsidRDefault="007C1796" w:rsidP="007C1796">
      <w:pPr>
        <w:widowControl w:val="0"/>
        <w:tabs>
          <w:tab w:val="right" w:pos="1008"/>
          <w:tab w:val="left" w:pos="1152"/>
          <w:tab w:val="left" w:pos="1872"/>
          <w:tab w:val="left" w:pos="9187"/>
        </w:tabs>
        <w:ind w:left="2088" w:hanging="2088"/>
        <w:jc w:val="left"/>
      </w:pPr>
    </w:p>
    <w:p w:rsidR="007C1796" w:rsidRPr="007C1796" w:rsidRDefault="007C1796" w:rsidP="007C1796">
      <w:pPr>
        <w:widowControl w:val="0"/>
        <w:tabs>
          <w:tab w:val="right" w:pos="1008"/>
          <w:tab w:val="left" w:pos="1152"/>
          <w:tab w:val="left" w:pos="1872"/>
          <w:tab w:val="left" w:pos="9187"/>
        </w:tabs>
        <w:ind w:left="2088" w:hanging="2088"/>
        <w:jc w:val="left"/>
      </w:pPr>
    </w:p>
    <w:p w:rsidR="007C1796" w:rsidRDefault="007C1796" w:rsidP="007C1796">
      <w:r w:rsidRPr="007C1796">
        <w:rPr>
          <w:b/>
        </w:rPr>
        <w:t>VERSIONS OF THIS BILL</w:t>
      </w:r>
    </w:p>
    <w:p w:rsidR="007C1796" w:rsidRDefault="007C1796" w:rsidP="007C1796"/>
    <w:p w:rsidR="007C1796" w:rsidRDefault="000E7346" w:rsidP="007C1796">
      <w:hyperlink r:id="rId10" w:history="1">
        <w:r w:rsidR="007C1796">
          <w:rPr>
            <w:rStyle w:val="Hyperlink"/>
          </w:rPr>
          <w:t>1/23/2018</w:t>
        </w:r>
      </w:hyperlink>
    </w:p>
    <w:p w:rsidR="007C1796" w:rsidRDefault="007C1796" w:rsidP="007C1796"/>
    <w:p w:rsidR="007C1796" w:rsidRDefault="007C1796" w:rsidP="007C1796">
      <w:pPr>
        <w:sectPr w:rsidR="007C1796" w:rsidSect="007C1796">
          <w:pgSz w:w="12240" w:h="15840" w:code="1"/>
          <w:pgMar w:top="1080" w:right="1440" w:bottom="1080" w:left="1440" w:header="720" w:footer="720" w:gutter="0"/>
          <w:cols w:space="720"/>
          <w:noEndnote/>
          <w:docGrid w:linePitch="360"/>
        </w:sectPr>
      </w:pPr>
    </w:p>
    <w:p w:rsidR="00107388" w:rsidRDefault="001073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7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4D4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C10F0">
        <w:rPr>
          <w:color w:val="000000" w:themeColor="text1"/>
          <w:u w:color="000000" w:themeColor="text1"/>
        </w:rPr>
        <w:t>TO RECOGNIZE THE SEVENTIETH ANNIVERSARY OF THE FOUNDING OF THE MODERN STATE OF ISRAEL AND TO REAFFIRM THE BONDS OF CLOSE FRIENDSHIP AND COOPERATION BETWEEN THE STATE OF SOUTH CAROLINA AND ISRAEL.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15216" w:rsidRDefault="00015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Israel has been granted her lands under and through the oldest recorded deed, as recorded in the Bible;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xml:space="preserve">, the claim and presence of the Jewish people in Israel and their capital city, Jerusalem, </w:t>
      </w:r>
      <w:r w:rsidR="00174973">
        <w:rPr>
          <w:color w:val="000000" w:themeColor="text1"/>
          <w:u w:color="000000" w:themeColor="text1"/>
        </w:rPr>
        <w:t>have</w:t>
      </w:r>
      <w:r w:rsidRPr="002C10F0">
        <w:rPr>
          <w:color w:val="000000" w:themeColor="text1"/>
          <w:u w:color="000000" w:themeColor="text1"/>
        </w:rPr>
        <w:t xml:space="preserve"> remained constant for more than 3000 years;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the Government of Great Britain issued the Balfour Declaration on November 2, 1917, defining the objective of reestablishing the Jewish National Home in the Land of Israel and facilitating its eventual independence as a modern Jewish state, a declaration accepted by every Allied and associated country at that time;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the legal basis for the reestablishment of the Jewish National Home in the Land of Israel and eventual declaration of Israel’s independence as the modern Jewish State was a binding instrument of international law enacted in the San Remo Resolution on April 25, 1920</w:t>
      </w:r>
      <w:r>
        <w:rPr>
          <w:color w:val="000000" w:themeColor="text1"/>
          <w:u w:color="000000" w:themeColor="text1"/>
        </w:rPr>
        <w:t>,</w:t>
      </w:r>
      <w:r w:rsidRPr="002C10F0">
        <w:rPr>
          <w:color w:val="000000" w:themeColor="text1"/>
          <w:u w:color="000000" w:themeColor="text1"/>
        </w:rPr>
        <w:t xml:space="preserve"> by the Principal Allied Powers and associated countries; and </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xml:space="preserve">, that binding act of international law was then further recognized and incorporated in subsequent binding instruments of </w:t>
      </w:r>
      <w:r w:rsidRPr="002C10F0">
        <w:rPr>
          <w:color w:val="000000" w:themeColor="text1"/>
          <w:u w:color="000000" w:themeColor="text1"/>
        </w:rPr>
        <w:lastRenderedPageBreak/>
        <w:t>international law, namely Article 22 of the Covenant of the League of Nations, the Mandate for Palestine, the 1920 Franco</w:t>
      </w:r>
      <w:r w:rsidRPr="002C10F0">
        <w:rPr>
          <w:color w:val="000000" w:themeColor="text1"/>
          <w:u w:color="000000" w:themeColor="text1"/>
        </w:rPr>
        <w:noBreakHyphen/>
        <w:t>British Boundary Convention as modified by the 1922 Demarcation Agreement, and the 1924 U.S.</w:t>
      </w:r>
      <w:r w:rsidRPr="002C10F0">
        <w:rPr>
          <w:color w:val="000000" w:themeColor="text1"/>
          <w:u w:color="000000" w:themeColor="text1"/>
        </w:rPr>
        <w:noBreakHyphen/>
        <w:t>U.K. treaty;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none of the national and political rights thereby recognized as inhering in the Jewish People have ever been revoked, nullified, or superseded by a subsequent legally</w:t>
      </w:r>
      <w:r w:rsidRPr="002C10F0">
        <w:rPr>
          <w:color w:val="000000" w:themeColor="text1"/>
          <w:u w:color="000000" w:themeColor="text1"/>
        </w:rPr>
        <w:noBreakHyphen/>
        <w:t xml:space="preserve">valid and binding document of international law; and </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xml:space="preserve">, Article 80 of the United Nations charter recognized the continued inviolable validity of the rights granted to states or peoples which already existed under international instruments, including the binding act of international law enacted in the San Remo Resolution; and </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the San Remo Resolution and League of Nations Mandate, and other aforementioned supporting subsequent acts, instruments and agreements of binding international law, legally predicated the eventual declaration of the modern State of Israel’s independence as the Jewish National Home in the Land of Israel, including the Jewish ancestral regions of Judea, Samaria, and Jerusalem;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the modern State of Israel declared its independence and self</w:t>
      </w:r>
      <w:r w:rsidRPr="002C10F0">
        <w:rPr>
          <w:color w:val="000000" w:themeColor="text1"/>
          <w:u w:color="000000" w:themeColor="text1"/>
        </w:rPr>
        <w:noBreakHyphen/>
        <w:t>governance on May 14, 1948, thereby exercising its God</w:t>
      </w:r>
      <w:r w:rsidRPr="002C10F0">
        <w:rPr>
          <w:color w:val="000000" w:themeColor="text1"/>
          <w:u w:color="000000" w:themeColor="text1"/>
        </w:rPr>
        <w:noBreakHyphen/>
        <w:t xml:space="preserve">given and legal right to reestablish the Jewish National Home as an independent State in the Land of Israel; and </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since its re</w:t>
      </w:r>
      <w:r w:rsidRPr="002C10F0">
        <w:rPr>
          <w:color w:val="000000" w:themeColor="text1"/>
          <w:u w:color="000000" w:themeColor="text1"/>
        </w:rPr>
        <w:noBreakHyphen/>
        <w:t>establishment 70 years ago, the modern State of Israel has rebuilt a commonwealth, forged a new and dynamic democratic society, and created a thriving economic, political, cultural, and intellectual life for its people despite the heavy costs of war, terrorism, and unjustified diplomatic and economic warfare against the people of Israel;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xml:space="preserve">, Israel </w:t>
      </w:r>
      <w:r w:rsidR="00174973">
        <w:rPr>
          <w:color w:val="000000" w:themeColor="text1"/>
          <w:u w:color="000000" w:themeColor="text1"/>
        </w:rPr>
        <w:t>having</w:t>
      </w:r>
      <w:r w:rsidRPr="002C10F0">
        <w:rPr>
          <w:color w:val="000000" w:themeColor="text1"/>
          <w:u w:color="000000" w:themeColor="text1"/>
        </w:rPr>
        <w:t xml:space="preserve"> developed an advanced, entrepreneurial economy, is among the world’s leaders in the high</w:t>
      </w:r>
      <w:r w:rsidRPr="002C10F0">
        <w:rPr>
          <w:color w:val="000000" w:themeColor="text1"/>
          <w:u w:color="000000" w:themeColor="text1"/>
        </w:rPr>
        <w:noBreakHyphen/>
        <w:t>tech industry, and is at the forefront of research and development in the field of renewable energy sources;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Israel regularly sends humanitarian aid, search</w:t>
      </w:r>
      <w:r w:rsidRPr="002C10F0">
        <w:rPr>
          <w:color w:val="000000" w:themeColor="text1"/>
          <w:u w:color="000000" w:themeColor="text1"/>
        </w:rPr>
        <w:noBreakHyphen/>
        <w:t>and</w:t>
      </w:r>
      <w:r w:rsidRPr="002C10F0">
        <w:rPr>
          <w:color w:val="000000" w:themeColor="text1"/>
          <w:u w:color="000000" w:themeColor="text1"/>
        </w:rPr>
        <w:noBreakHyphen/>
        <w:t>rescue teams, mobile hospitals, and other emergency supplies to help victims of disasters around the world and has absorbed millions of Jews from other countries and fully integrated these immigrants into Israeli society;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for seven decades, the United States and Israel have maintained a special relationship based on shared democratic values, common strategic interests, and moral bonds of friendship and mutual respect</w:t>
      </w:r>
      <w:r w:rsidR="000F792F">
        <w:rPr>
          <w:color w:val="000000" w:themeColor="text1"/>
          <w:u w:color="000000" w:themeColor="text1"/>
        </w:rPr>
        <w:t>.</w:t>
      </w:r>
      <w:r w:rsidR="00C34E55">
        <w:rPr>
          <w:color w:val="000000" w:themeColor="text1"/>
          <w:u w:color="000000" w:themeColor="text1"/>
        </w:rPr>
        <w:t xml:space="preserve"> </w:t>
      </w:r>
      <w:r w:rsidR="00363277" w:rsidRPr="002C10F0">
        <w:rPr>
          <w:color w:val="000000" w:themeColor="text1"/>
          <w:u w:color="000000" w:themeColor="text1"/>
        </w:rPr>
        <w:t xml:space="preserve"> Now, </w:t>
      </w:r>
      <w:r w:rsidR="001D34A2" w:rsidRPr="002C10F0">
        <w:rPr>
          <w:color w:val="000000" w:themeColor="text1"/>
          <w:u w:color="000000" w:themeColor="text1"/>
        </w:rPr>
        <w:t>therefore</w:t>
      </w:r>
      <w:r w:rsidR="00363277" w:rsidRPr="002C10F0">
        <w:rPr>
          <w:color w:val="000000" w:themeColor="text1"/>
          <w:u w:color="000000" w:themeColor="text1"/>
        </w:rPr>
        <w:t>,</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10F0">
        <w:rPr>
          <w:color w:val="000000" w:themeColor="text1"/>
          <w:u w:color="000000" w:themeColor="text1"/>
        </w:rPr>
        <w:t xml:space="preserve">Be </w:t>
      </w:r>
      <w:r w:rsidR="00E315B5" w:rsidRPr="002C10F0">
        <w:rPr>
          <w:color w:val="000000" w:themeColor="text1"/>
          <w:u w:color="000000" w:themeColor="text1"/>
        </w:rPr>
        <w:t>it resolved</w:t>
      </w:r>
      <w:r w:rsidRPr="002C10F0">
        <w:rPr>
          <w:color w:val="000000" w:themeColor="text1"/>
          <w:u w:color="000000" w:themeColor="text1"/>
        </w:rPr>
        <w:t xml:space="preserve"> by the House of Representatives, the Senate concurring:</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10F0">
        <w:rPr>
          <w:color w:val="000000" w:themeColor="text1"/>
          <w:u w:color="000000" w:themeColor="text1"/>
        </w:rPr>
        <w:t>That the members of the South Carolina General Assembly, by this resolution, recognize the seventieth anniversary of the founding of the modern State of Israel and to reaffirm the bonds of close friendship and cooperation between the State of South Carolina and Israel.</w:t>
      </w:r>
    </w:p>
    <w:p w:rsidR="00596D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1796" w:rsidRDefault="007C1796" w:rsidP="007C1796">
      <w:pPr>
        <w:suppressAutoHyphens/>
      </w:pPr>
    </w:p>
    <w:sectPr w:rsidR="007C1796" w:rsidSect="007C17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D4B" w:rsidRDefault="00304D4B" w:rsidP="009F0C77">
      <w:r>
        <w:separator/>
      </w:r>
    </w:p>
  </w:endnote>
  <w:endnote w:type="continuationSeparator" w:id="0">
    <w:p w:rsidR="00304D4B" w:rsidRDefault="00304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B7D833-D162-4CF8-9043-CD3AA5638EDF}"/>
    <w:embedBold r:id="rId2" w:fontKey="{627A19AA-DBE1-40BA-85C8-D374300AB682}"/>
  </w:font>
  <w:font w:name="Calibri">
    <w:panose1 w:val="020F0502020204030204"/>
    <w:charset w:val="00"/>
    <w:family w:val="swiss"/>
    <w:pitch w:val="variable"/>
    <w:sig w:usb0="E00002FF" w:usb1="4000ACFF" w:usb2="00000001" w:usb3="00000000" w:csb0="0000019F" w:csb1="00000000"/>
    <w:embedRegular r:id="rId3" w:fontKey="{DD169D38-7874-40B0-B806-37E7E12DD821}"/>
  </w:font>
  <w:font w:name="Segoe UI">
    <w:panose1 w:val="020B0502040204020203"/>
    <w:charset w:val="00"/>
    <w:family w:val="swiss"/>
    <w:pitch w:val="variable"/>
    <w:sig w:usb0="E10022FF" w:usb1="C000E47F" w:usb2="00000029" w:usb3="00000000" w:csb0="000001DF" w:csb1="00000000"/>
    <w:embedRegular r:id="rId4" w:fontKey="{7354753D-D274-4995-B83D-E825B0916464}"/>
  </w:font>
  <w:font w:name="Cambria">
    <w:panose1 w:val="02040503050406030204"/>
    <w:charset w:val="00"/>
    <w:family w:val="roman"/>
    <w:pitch w:val="variable"/>
    <w:sig w:usb0="E00002FF" w:usb1="400004FF" w:usb2="00000000" w:usb3="00000000" w:csb0="0000019F" w:csb1="00000000"/>
    <w:embedRegular r:id="rId5" w:fontKey="{F9734139-EAAB-4C6E-86C2-CB986DEFBB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796" w:rsidRPr="00107388" w:rsidRDefault="007C1796" w:rsidP="00107388">
    <w:pPr>
      <w:pStyle w:val="Footer"/>
      <w:tabs>
        <w:tab w:val="clear" w:pos="4680"/>
        <w:tab w:val="clear" w:pos="9360"/>
        <w:tab w:val="center" w:pos="2995"/>
      </w:tabs>
      <w:spacing w:before="120"/>
    </w:pPr>
    <w:r>
      <w:t>[4669]</w:t>
    </w:r>
    <w:r>
      <w:tab/>
    </w:r>
    <w:r>
      <w:fldChar w:fldCharType="begin"/>
    </w:r>
    <w:r>
      <w:instrText xml:space="preserve"> PAGE  \* MERGEFORMAT </w:instrText>
    </w:r>
    <w:r>
      <w:fldChar w:fldCharType="separate"/>
    </w:r>
    <w:r w:rsidR="00747B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D4B" w:rsidRDefault="00304D4B" w:rsidP="009F0C77">
      <w:r>
        <w:separator/>
      </w:r>
    </w:p>
  </w:footnote>
  <w:footnote w:type="continuationSeparator" w:id="0">
    <w:p w:rsidR="00304D4B" w:rsidRDefault="00304D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SA18"/>
    <w:docVar w:name="CoverBillType" w:val="c"/>
    <w:docVar w:name="DocPath" w:val="L:\Council\bills\DKA\3128SA18.DOCX"/>
    <w:docVar w:name="dvBillNumber" w:val="4669"/>
    <w:docVar w:name="dvBillNumberPrefix" w:val="H. "/>
    <w:docVar w:name="dvOriginalBody" w:val="House"/>
    <w:docVar w:name="dvSteno" w:val="DKA"/>
    <w:docVar w:name="NameofBody" w:val="h"/>
    <w:docVar w:name="vGroup2" w:val="Council"/>
  </w:docVars>
  <w:rsids>
    <w:rsidRoot w:val="00304D4B"/>
    <w:rsid w:val="00011869"/>
    <w:rsid w:val="00015216"/>
    <w:rsid w:val="00015CD6"/>
    <w:rsid w:val="000E0100"/>
    <w:rsid w:val="000E1785"/>
    <w:rsid w:val="000F40FA"/>
    <w:rsid w:val="000F792F"/>
    <w:rsid w:val="001035F1"/>
    <w:rsid w:val="00107388"/>
    <w:rsid w:val="0010776B"/>
    <w:rsid w:val="00133E66"/>
    <w:rsid w:val="001435A3"/>
    <w:rsid w:val="00146ED3"/>
    <w:rsid w:val="00151044"/>
    <w:rsid w:val="00174973"/>
    <w:rsid w:val="00194C54"/>
    <w:rsid w:val="001D08F2"/>
    <w:rsid w:val="001D34A2"/>
    <w:rsid w:val="001D3A58"/>
    <w:rsid w:val="001D525B"/>
    <w:rsid w:val="001D7F4F"/>
    <w:rsid w:val="00205238"/>
    <w:rsid w:val="002321B6"/>
    <w:rsid w:val="00250967"/>
    <w:rsid w:val="002543C8"/>
    <w:rsid w:val="0025541D"/>
    <w:rsid w:val="00284AAE"/>
    <w:rsid w:val="002E5912"/>
    <w:rsid w:val="00301B21"/>
    <w:rsid w:val="00304D4B"/>
    <w:rsid w:val="00325348"/>
    <w:rsid w:val="0032732C"/>
    <w:rsid w:val="00336AD0"/>
    <w:rsid w:val="00363277"/>
    <w:rsid w:val="0037079A"/>
    <w:rsid w:val="003C4DAB"/>
    <w:rsid w:val="003D01E8"/>
    <w:rsid w:val="003E5288"/>
    <w:rsid w:val="003F6D79"/>
    <w:rsid w:val="0041760A"/>
    <w:rsid w:val="00417C01"/>
    <w:rsid w:val="004403BD"/>
    <w:rsid w:val="00456EAB"/>
    <w:rsid w:val="00461441"/>
    <w:rsid w:val="004809EE"/>
    <w:rsid w:val="004E7D54"/>
    <w:rsid w:val="005273C6"/>
    <w:rsid w:val="00530A69"/>
    <w:rsid w:val="00545593"/>
    <w:rsid w:val="00556EBF"/>
    <w:rsid w:val="00577C6C"/>
    <w:rsid w:val="00596DB6"/>
    <w:rsid w:val="005A62FE"/>
    <w:rsid w:val="005C2FE2"/>
    <w:rsid w:val="005E2BC9"/>
    <w:rsid w:val="00605102"/>
    <w:rsid w:val="006215AA"/>
    <w:rsid w:val="00644F0D"/>
    <w:rsid w:val="006913C9"/>
    <w:rsid w:val="0069470D"/>
    <w:rsid w:val="006D58AA"/>
    <w:rsid w:val="00734F00"/>
    <w:rsid w:val="00747B5B"/>
    <w:rsid w:val="00785FD6"/>
    <w:rsid w:val="007A70AE"/>
    <w:rsid w:val="007C179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4E55"/>
    <w:rsid w:val="00C74E9D"/>
    <w:rsid w:val="00C826DD"/>
    <w:rsid w:val="00C82FD3"/>
    <w:rsid w:val="00C92819"/>
    <w:rsid w:val="00CC6B7B"/>
    <w:rsid w:val="00CD2089"/>
    <w:rsid w:val="00D73A67"/>
    <w:rsid w:val="00D970A9"/>
    <w:rsid w:val="00DE439C"/>
    <w:rsid w:val="00DF3845"/>
    <w:rsid w:val="00E315B5"/>
    <w:rsid w:val="00E41911"/>
    <w:rsid w:val="00E44B57"/>
    <w:rsid w:val="00E92EEF"/>
    <w:rsid w:val="00ED0D06"/>
    <w:rsid w:val="00EF2368"/>
    <w:rsid w:val="00F24442"/>
    <w:rsid w:val="00F50AE3"/>
    <w:rsid w:val="00F655B7"/>
    <w:rsid w:val="00F656BA"/>
    <w:rsid w:val="00F67CF1"/>
    <w:rsid w:val="00F728AA"/>
    <w:rsid w:val="00F840F0"/>
    <w:rsid w:val="00FB0D0D"/>
    <w:rsid w:val="00FB43B4"/>
    <w:rsid w:val="00FB6B0B"/>
    <w:rsid w:val="00FB7F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7CD005-37DA-451E-885B-CCA45D6D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32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277"/>
    <w:rPr>
      <w:rFonts w:ascii="Segoe UI" w:eastAsia="Times New Roman" w:hAnsi="Segoe UI" w:cs="Segoe UI"/>
      <w:sz w:val="18"/>
      <w:szCs w:val="18"/>
    </w:rPr>
  </w:style>
  <w:style w:type="character" w:styleId="Hyperlink">
    <w:name w:val="Hyperlink"/>
    <w:basedOn w:val="DefaultParagraphFont"/>
    <w:uiPriority w:val="99"/>
    <w:unhideWhenUsed/>
    <w:rsid w:val="007C17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69_2018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6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F80D9-3CE4-43B5-9567-4BABAFF84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858</Words>
  <Characters>5095</Characters>
  <Application>Microsoft Office Word</Application>
  <DocSecurity>0</DocSecurity>
  <Lines>145</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4669: Israel - South Carolina Legislature Online</dc:title>
  <dc:creator>sharonpair</dc:creator>
  <cp:lastModifiedBy>S Volk</cp:lastModifiedBy>
  <cp:revision>2</cp:revision>
  <cp:lastPrinted>2018-01-23T17:51:00Z</cp:lastPrinted>
  <dcterms:created xsi:type="dcterms:W3CDTF">2018-01-26T19:43:00Z</dcterms:created>
  <dcterms:modified xsi:type="dcterms:W3CDTF">2018-01-26T19:43:00Z</dcterms:modified>
</cp:coreProperties>
</file>