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67F" w:rsidRDefault="00A5567F" w:rsidP="00A5567F">
      <w:pPr>
        <w:widowControl w:val="0"/>
        <w:jc w:val="center"/>
      </w:pPr>
      <w:r w:rsidRPr="00A5567F">
        <w:rPr>
          <w:b/>
        </w:rPr>
        <w:t>South Carolina General Assembly</w:t>
      </w:r>
    </w:p>
    <w:p w:rsidR="00A5567F" w:rsidRDefault="00A5567F" w:rsidP="00A5567F">
      <w:pPr>
        <w:widowControl w:val="0"/>
        <w:jc w:val="center"/>
      </w:pPr>
      <w:r>
        <w:t>122nd Session, 2017-2018</w:t>
      </w:r>
    </w:p>
    <w:p w:rsidR="00A5567F" w:rsidRDefault="00A5567F" w:rsidP="00A5567F">
      <w:pPr>
        <w:widowControl w:val="0"/>
        <w:jc w:val="left"/>
      </w:pPr>
    </w:p>
    <w:p w:rsidR="00A5567F" w:rsidRDefault="00A5567F" w:rsidP="00A5567F">
      <w:pPr>
        <w:widowControl w:val="0"/>
        <w:jc w:val="left"/>
        <w:rPr>
          <w:b/>
        </w:rPr>
      </w:pPr>
      <w:r w:rsidRPr="00A5567F">
        <w:rPr>
          <w:b/>
        </w:rPr>
        <w:t>H. 4788</w:t>
      </w:r>
    </w:p>
    <w:p w:rsidR="00A5567F" w:rsidRDefault="00A5567F" w:rsidP="00A5567F">
      <w:pPr>
        <w:widowControl w:val="0"/>
        <w:jc w:val="left"/>
        <w:rPr>
          <w:b/>
        </w:rPr>
      </w:pPr>
    </w:p>
    <w:p w:rsidR="00A5567F" w:rsidRDefault="00A5567F" w:rsidP="00A5567F">
      <w:pPr>
        <w:widowControl w:val="0"/>
        <w:jc w:val="left"/>
      </w:pPr>
      <w:r w:rsidRPr="00A5567F">
        <w:rPr>
          <w:b/>
        </w:rPr>
        <w:t>STATUS INFORMATION</w:t>
      </w:r>
    </w:p>
    <w:p w:rsidR="00A5567F" w:rsidRDefault="00A5567F" w:rsidP="00A5567F">
      <w:pPr>
        <w:widowControl w:val="0"/>
        <w:jc w:val="left"/>
      </w:pPr>
    </w:p>
    <w:p w:rsidR="00A5567F" w:rsidRDefault="00A5567F" w:rsidP="00A5567F">
      <w:pPr>
        <w:widowControl w:val="0"/>
        <w:jc w:val="left"/>
      </w:pPr>
      <w:r>
        <w:t>House Resolution</w:t>
      </w:r>
    </w:p>
    <w:p w:rsidR="00A5567F" w:rsidRDefault="00A5567F" w:rsidP="00A5567F">
      <w:pPr>
        <w:widowControl w:val="0"/>
        <w:jc w:val="left"/>
      </w:pPr>
      <w:r>
        <w:t>Sponsors: Reps. Mace, Daning, Crosby, Robinson</w:t>
      </w:r>
      <w:r>
        <w:noBreakHyphen/>
        <w:t>Simpson, Sottile, Hewitt, Alexander, Cobb</w:t>
      </w:r>
      <w:r>
        <w:noBreakHyphen/>
        <w:t>Hunter, Erickson, Norrell, McCoy, Ott, Jefferson, W. Newton, Henegan, Cogswell, Blackwell, Bradley, Brown, Dillard, Duckworth, Herbkersman, Pendarvis, S. Rivers and Stavrinakis</w:t>
      </w:r>
    </w:p>
    <w:p w:rsidR="00A5567F" w:rsidRDefault="00A5567F" w:rsidP="00A5567F">
      <w:pPr>
        <w:widowControl w:val="0"/>
        <w:jc w:val="left"/>
      </w:pPr>
      <w:r>
        <w:t>Document Path: l:\council\bills\nbd\11215cz18.docx</w:t>
      </w:r>
    </w:p>
    <w:p w:rsidR="00A5567F" w:rsidRDefault="00A5567F" w:rsidP="00A5567F">
      <w:pPr>
        <w:widowControl w:val="0"/>
        <w:jc w:val="left"/>
      </w:pPr>
    </w:p>
    <w:p w:rsidR="00A5567F" w:rsidRDefault="00A5567F" w:rsidP="00A5567F">
      <w:pPr>
        <w:widowControl w:val="0"/>
        <w:jc w:val="left"/>
      </w:pPr>
      <w:r>
        <w:t>Introduced in the House on January 31, 2018</w:t>
      </w:r>
    </w:p>
    <w:p w:rsidR="00A5567F" w:rsidRDefault="00A5567F" w:rsidP="00A5567F">
      <w:pPr>
        <w:widowControl w:val="0"/>
        <w:jc w:val="left"/>
      </w:pPr>
      <w:r>
        <w:t xml:space="preserve">Currently residing in the House Committee on </w:t>
      </w:r>
      <w:r w:rsidRPr="00A5567F">
        <w:rPr>
          <w:b/>
        </w:rPr>
        <w:t>Invitations and Memorial Resolutions</w:t>
      </w:r>
    </w:p>
    <w:p w:rsidR="00A5567F" w:rsidRDefault="00A5567F" w:rsidP="00A5567F">
      <w:pPr>
        <w:widowControl w:val="0"/>
        <w:jc w:val="left"/>
      </w:pPr>
    </w:p>
    <w:p w:rsidR="00A5567F" w:rsidRDefault="00A5567F" w:rsidP="00A5567F">
      <w:pPr>
        <w:widowControl w:val="0"/>
        <w:jc w:val="left"/>
      </w:pPr>
      <w:r>
        <w:t xml:space="preserve">Summary: </w:t>
      </w:r>
      <w:r w:rsidR="00FB0807">
        <w:t>Off-Shore Drilling</w:t>
      </w:r>
    </w:p>
    <w:p w:rsidR="00A5567F" w:rsidRDefault="00A5567F" w:rsidP="00A5567F">
      <w:pPr>
        <w:widowControl w:val="0"/>
        <w:jc w:val="left"/>
      </w:pPr>
    </w:p>
    <w:p w:rsidR="00A5567F" w:rsidRDefault="00A5567F" w:rsidP="00A5567F">
      <w:pPr>
        <w:widowControl w:val="0"/>
        <w:jc w:val="left"/>
      </w:pPr>
    </w:p>
    <w:p w:rsidR="00A5567F" w:rsidRDefault="00A5567F" w:rsidP="00A5567F">
      <w:pPr>
        <w:widowControl w:val="0"/>
        <w:tabs>
          <w:tab w:val="center" w:pos="590"/>
          <w:tab w:val="center" w:pos="1440"/>
          <w:tab w:val="left" w:pos="1872"/>
          <w:tab w:val="left" w:pos="9187"/>
        </w:tabs>
        <w:jc w:val="left"/>
      </w:pPr>
      <w:r w:rsidRPr="00A5567F">
        <w:rPr>
          <w:b/>
        </w:rPr>
        <w:t>HISTORY OF LEGISLATIVE ACTIONS</w:t>
      </w:r>
    </w:p>
    <w:p w:rsidR="00A5567F" w:rsidRDefault="00A5567F" w:rsidP="00A5567F">
      <w:pPr>
        <w:widowControl w:val="0"/>
        <w:tabs>
          <w:tab w:val="center" w:pos="590"/>
          <w:tab w:val="center" w:pos="1440"/>
          <w:tab w:val="left" w:pos="1872"/>
          <w:tab w:val="left" w:pos="9187"/>
        </w:tabs>
        <w:jc w:val="left"/>
      </w:pPr>
    </w:p>
    <w:p w:rsidR="00A5567F" w:rsidRPr="00A5567F" w:rsidRDefault="00A5567F" w:rsidP="00A5567F">
      <w:pPr>
        <w:widowControl w:val="0"/>
        <w:tabs>
          <w:tab w:val="center" w:pos="590"/>
          <w:tab w:val="center" w:pos="1440"/>
          <w:tab w:val="left" w:pos="1872"/>
          <w:tab w:val="left" w:pos="9187"/>
        </w:tabs>
        <w:jc w:val="left"/>
      </w:pPr>
      <w:r w:rsidRPr="00A5567F">
        <w:rPr>
          <w:u w:val="single"/>
        </w:rPr>
        <w:tab/>
        <w:t>Date</w:t>
      </w:r>
      <w:r w:rsidRPr="00A5567F">
        <w:rPr>
          <w:u w:val="single"/>
        </w:rPr>
        <w:tab/>
        <w:t>Body</w:t>
      </w:r>
      <w:r w:rsidRPr="00A5567F">
        <w:rPr>
          <w:u w:val="single"/>
        </w:rPr>
        <w:tab/>
        <w:t>Action Description with journal page number</w:t>
      </w:r>
      <w:r w:rsidRPr="00A5567F">
        <w:rPr>
          <w:u w:val="single"/>
        </w:rPr>
        <w:tab/>
      </w:r>
    </w:p>
    <w:p w:rsidR="004A53AA" w:rsidRDefault="004A53AA" w:rsidP="004A53AA">
      <w:pPr>
        <w:widowControl w:val="0"/>
        <w:tabs>
          <w:tab w:val="right" w:pos="1008"/>
          <w:tab w:val="left" w:pos="1152"/>
          <w:tab w:val="left" w:pos="1872"/>
          <w:tab w:val="left" w:pos="9187"/>
        </w:tabs>
        <w:ind w:left="2088" w:hanging="2088"/>
        <w:jc w:val="left"/>
      </w:pPr>
      <w:r>
        <w:tab/>
        <w:t>1/31/2018</w:t>
      </w:r>
      <w:r>
        <w:tab/>
        <w:t>House</w:t>
      </w:r>
      <w:r>
        <w:tab/>
      </w:r>
      <w:r w:rsidRPr="001159AA">
        <w:t>Introduced (</w:t>
      </w:r>
      <w:hyperlink r:id="rId7" w:history="1">
        <w:r w:rsidRPr="001159AA">
          <w:rPr>
            <w:rStyle w:val="Hyperlink"/>
          </w:rPr>
          <w:t>House Journal</w:t>
        </w:r>
        <w:r w:rsidRPr="001159AA">
          <w:rPr>
            <w:rStyle w:val="Hyperlink"/>
          </w:rPr>
          <w:noBreakHyphen/>
          <w:t>page 67</w:t>
        </w:r>
      </w:hyperlink>
      <w:r w:rsidRPr="001159AA">
        <w:t>)</w:t>
      </w:r>
    </w:p>
    <w:p w:rsidR="004A53AA" w:rsidRDefault="004A53AA" w:rsidP="004A53AA">
      <w:pPr>
        <w:widowControl w:val="0"/>
        <w:tabs>
          <w:tab w:val="right" w:pos="1008"/>
          <w:tab w:val="left" w:pos="1152"/>
          <w:tab w:val="left" w:pos="1872"/>
          <w:tab w:val="left" w:pos="9187"/>
        </w:tabs>
        <w:ind w:left="2088" w:hanging="2088"/>
        <w:jc w:val="left"/>
      </w:pPr>
      <w:r>
        <w:tab/>
        <w:t>1/31/2018</w:t>
      </w:r>
      <w:r>
        <w:tab/>
        <w:t>House</w:t>
      </w:r>
      <w:r>
        <w:tab/>
      </w:r>
      <w:r w:rsidRPr="001159AA">
        <w:t>Referred to Commit</w:t>
      </w:r>
      <w:r>
        <w:t xml:space="preserve">tee on </w:t>
      </w:r>
      <w:r w:rsidRPr="001159AA">
        <w:rPr>
          <w:b/>
        </w:rPr>
        <w:t>Invitations and Memorial Resolutions</w:t>
      </w:r>
      <w:r w:rsidRPr="001159AA">
        <w:t xml:space="preserve"> (</w:t>
      </w:r>
      <w:hyperlink r:id="rId8" w:history="1">
        <w:r w:rsidRPr="001159AA">
          <w:rPr>
            <w:rStyle w:val="Hyperlink"/>
          </w:rPr>
          <w:t>House Journal</w:t>
        </w:r>
        <w:r w:rsidRPr="001159AA">
          <w:rPr>
            <w:rStyle w:val="Hyperlink"/>
          </w:rPr>
          <w:noBreakHyphen/>
          <w:t>page 67</w:t>
        </w:r>
      </w:hyperlink>
      <w:r w:rsidRPr="001159AA">
        <w:t>)</w:t>
      </w:r>
    </w:p>
    <w:p w:rsidR="004A53AA" w:rsidRDefault="004A53AA" w:rsidP="004A53AA">
      <w:pPr>
        <w:widowControl w:val="0"/>
        <w:tabs>
          <w:tab w:val="right" w:pos="1008"/>
          <w:tab w:val="left" w:pos="1152"/>
          <w:tab w:val="left" w:pos="1872"/>
          <w:tab w:val="left" w:pos="9187"/>
        </w:tabs>
        <w:ind w:left="2088" w:hanging="2088"/>
        <w:jc w:val="left"/>
      </w:pPr>
    </w:p>
    <w:p w:rsidR="00A5567F" w:rsidRDefault="00A5567F" w:rsidP="00A556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567F">
          <w:rPr>
            <w:rStyle w:val="Hyperlink"/>
          </w:rPr>
          <w:t>legislative information</w:t>
        </w:r>
      </w:hyperlink>
      <w:r>
        <w:t xml:space="preserve"> at the website</w:t>
      </w:r>
    </w:p>
    <w:p w:rsidR="00A5567F" w:rsidRDefault="00A5567F" w:rsidP="00A5567F">
      <w:pPr>
        <w:widowControl w:val="0"/>
        <w:tabs>
          <w:tab w:val="right" w:pos="1008"/>
          <w:tab w:val="left" w:pos="1152"/>
          <w:tab w:val="left" w:pos="1872"/>
          <w:tab w:val="left" w:pos="9187"/>
        </w:tabs>
        <w:ind w:left="2088" w:hanging="2088"/>
        <w:jc w:val="left"/>
      </w:pPr>
    </w:p>
    <w:p w:rsidR="00A5567F" w:rsidRPr="00A5567F" w:rsidRDefault="00A5567F" w:rsidP="00A5567F">
      <w:pPr>
        <w:widowControl w:val="0"/>
        <w:tabs>
          <w:tab w:val="right" w:pos="1008"/>
          <w:tab w:val="left" w:pos="1152"/>
          <w:tab w:val="left" w:pos="1872"/>
          <w:tab w:val="left" w:pos="9187"/>
        </w:tabs>
        <w:ind w:left="2088" w:hanging="2088"/>
        <w:jc w:val="left"/>
      </w:pPr>
    </w:p>
    <w:p w:rsidR="00A5567F" w:rsidRDefault="00A5567F" w:rsidP="00A5567F">
      <w:pPr>
        <w:widowControl w:val="0"/>
        <w:jc w:val="left"/>
      </w:pPr>
      <w:r w:rsidRPr="00A5567F">
        <w:rPr>
          <w:b/>
        </w:rPr>
        <w:t>VERSIONS OF THIS BILL</w:t>
      </w:r>
    </w:p>
    <w:p w:rsidR="00A5567F" w:rsidRDefault="00A5567F" w:rsidP="00A5567F">
      <w:pPr>
        <w:widowControl w:val="0"/>
        <w:jc w:val="left"/>
      </w:pPr>
    </w:p>
    <w:p w:rsidR="00A5567F" w:rsidRDefault="00B8005B" w:rsidP="00A5567F">
      <w:pPr>
        <w:widowControl w:val="0"/>
        <w:jc w:val="left"/>
      </w:pPr>
      <w:hyperlink r:id="rId10" w:history="1">
        <w:r w:rsidR="00A5567F">
          <w:rPr>
            <w:rStyle w:val="Hyperlink"/>
          </w:rPr>
          <w:t>1/31/2018</w:t>
        </w:r>
      </w:hyperlink>
    </w:p>
    <w:p w:rsidR="00A5567F" w:rsidRDefault="00A5567F" w:rsidP="00A5567F"/>
    <w:p w:rsidR="00A5567F" w:rsidRDefault="00A5567F" w:rsidP="00A5567F">
      <w:pPr>
        <w:sectPr w:rsidR="00A5567F" w:rsidSect="00A5567F">
          <w:pgSz w:w="12240" w:h="15840" w:code="1"/>
          <w:pgMar w:top="1080" w:right="1440" w:bottom="1080" w:left="1440" w:header="720" w:footer="720" w:gutter="0"/>
          <w:cols w:space="720"/>
          <w:noEndnote/>
          <w:docGrid w:linePitch="360"/>
        </w:sectPr>
      </w:pPr>
    </w:p>
    <w:p w:rsidR="00365D40" w:rsidRDefault="00365D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9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2588">
        <w:rPr>
          <w:color w:val="000000" w:themeColor="text1"/>
          <w:u w:color="000000" w:themeColor="text1"/>
        </w:rPr>
        <w:t>TO</w:t>
      </w:r>
      <w:r w:rsidR="004627F1">
        <w:rPr>
          <w:color w:val="000000" w:themeColor="text1"/>
          <w:u w:color="000000" w:themeColor="text1"/>
        </w:rPr>
        <w:t xml:space="preserve"> E</w:t>
      </w:r>
      <w:r w:rsidRPr="00462588">
        <w:rPr>
          <w:color w:val="000000" w:themeColor="text1"/>
          <w:u w:color="000000" w:themeColor="text1"/>
        </w:rPr>
        <w:t>XPRESS</w:t>
      </w:r>
      <w:r w:rsidR="00E8795E">
        <w:rPr>
          <w:color w:val="000000" w:themeColor="text1"/>
          <w:u w:color="000000" w:themeColor="text1"/>
        </w:rPr>
        <w:t xml:space="preserve"> THE</w:t>
      </w:r>
      <w:r w:rsidRPr="00462588">
        <w:rPr>
          <w:color w:val="000000" w:themeColor="text1"/>
          <w:u w:color="000000" w:themeColor="text1"/>
        </w:rPr>
        <w:t xml:space="preserve"> OPPOSITION OF THE</w:t>
      </w:r>
      <w:r w:rsidR="004627F1">
        <w:rPr>
          <w:color w:val="000000" w:themeColor="text1"/>
          <w:u w:color="000000" w:themeColor="text1"/>
        </w:rPr>
        <w:t xml:space="preserve"> SOUTH CAROLINA</w:t>
      </w:r>
      <w:r w:rsidRPr="00462588">
        <w:rPr>
          <w:color w:val="000000" w:themeColor="text1"/>
          <w:u w:color="000000" w:themeColor="text1"/>
        </w:rPr>
        <w:t xml:space="preserve"> HOUSE OF REPRESENTATIVES TO OFFSHORE DRILLING ACTIVITIES OFF OF SOUTH CAROLINA</w:t>
      </w:r>
      <w:r w:rsidRPr="00CE7930">
        <w:rPr>
          <w:color w:val="000000" w:themeColor="text1"/>
          <w:u w:color="000000" w:themeColor="text1"/>
        </w:rPr>
        <w:t>’</w:t>
      </w:r>
      <w:r w:rsidRPr="00462588">
        <w:rPr>
          <w:color w:val="000000" w:themeColor="text1"/>
          <w:u w:color="000000" w:themeColor="text1"/>
        </w:rPr>
        <w:t>S PRECIOUS COAST.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Whereas, the</w:t>
      </w:r>
      <w:r w:rsidR="004627F1">
        <w:rPr>
          <w:color w:val="000000" w:themeColor="text1"/>
          <w:u w:color="000000" w:themeColor="text1"/>
        </w:rPr>
        <w:t xml:space="preserve"> United States</w:t>
      </w:r>
      <w:r w:rsidRPr="00462588">
        <w:rPr>
          <w:color w:val="000000" w:themeColor="text1"/>
          <w:u w:color="000000" w:themeColor="text1"/>
        </w:rPr>
        <w:t xml:space="preserve"> Department of the Interior recently lifted a ban that would allow for new offshore oil and gas drilling in nearly all of the coastal waters of the United States in an attempt to bolster domestic energy production;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House supports the decision of Governor Henry McMaster to seek a waiver from the </w:t>
      </w:r>
      <w:r w:rsidR="004627F1">
        <w:rPr>
          <w:color w:val="000000" w:themeColor="text1"/>
          <w:u w:color="000000" w:themeColor="text1"/>
        </w:rPr>
        <w:t>d</w:t>
      </w:r>
      <w:r w:rsidRPr="00462588">
        <w:rPr>
          <w:color w:val="000000" w:themeColor="text1"/>
          <w:u w:color="000000" w:themeColor="text1"/>
        </w:rPr>
        <w:t>epartment</w:t>
      </w:r>
      <w:r w:rsidRPr="00CE7930">
        <w:rPr>
          <w:color w:val="000000" w:themeColor="text1"/>
          <w:u w:color="000000" w:themeColor="text1"/>
        </w:rPr>
        <w:t>’</w:t>
      </w:r>
      <w:r w:rsidRPr="00462588">
        <w:rPr>
          <w:color w:val="000000" w:themeColor="text1"/>
          <w:u w:color="000000" w:themeColor="text1"/>
        </w:rPr>
        <w:t xml:space="preserve">s decision. This move comes after Florida was removed from consideration for offshore drilling activities, a move tantamount to the federal government picking winners and losers in the oil and gas marketplace;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exploratory and commercial drilling, extraction, and transportation of offshore oil and gas resources pose a risk of spill and the construction of onshore infrastructure, such as pipelines or refineries, which would compromise the character of our coast;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decision places pressure on coastal states to develop the infrastructure required to transport oil and gas and ignores whether it is practical and affordable for the state to undertake this development;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Whereas, opening up the coastal waters of South Carolina thr</w:t>
      </w:r>
      <w:r w:rsidR="009D6DED">
        <w:rPr>
          <w:color w:val="000000" w:themeColor="text1"/>
          <w:u w:color="000000" w:themeColor="text1"/>
        </w:rPr>
        <w:t>ough federal action usurps the S</w:t>
      </w:r>
      <w:r w:rsidRPr="00462588">
        <w:rPr>
          <w:color w:val="000000" w:themeColor="text1"/>
          <w:u w:color="000000" w:themeColor="text1"/>
        </w:rPr>
        <w:t>tate</w:t>
      </w:r>
      <w:r w:rsidRPr="00CE7930">
        <w:rPr>
          <w:color w:val="000000" w:themeColor="text1"/>
          <w:u w:color="000000" w:themeColor="text1"/>
        </w:rPr>
        <w:t>’</w:t>
      </w:r>
      <w:r w:rsidRPr="00462588">
        <w:rPr>
          <w:color w:val="000000" w:themeColor="text1"/>
          <w:u w:color="000000" w:themeColor="text1"/>
        </w:rPr>
        <w:t xml:space="preserve">s right to choose how it spends it resources and forces the tax dollars of all South Carolinians to cover the infrastructure costs for the benefit of energy companies;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lastRenderedPageBreak/>
        <w:t>Whereas, the seismic surveys required to find oil deposits may impact the migration, feeding, and other behavioral patterns of millions of marine mammals, including the Northern Right Whale, South Carolina</w:t>
      </w:r>
      <w:r w:rsidRPr="00CE7930">
        <w:rPr>
          <w:color w:val="000000" w:themeColor="text1"/>
          <w:u w:color="000000" w:themeColor="text1"/>
        </w:rPr>
        <w:t>’</w:t>
      </w:r>
      <w:r w:rsidRPr="00462588">
        <w:rPr>
          <w:color w:val="000000" w:themeColor="text1"/>
          <w:u w:color="000000" w:themeColor="text1"/>
        </w:rPr>
        <w:t>s state migratory mammal; and</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full impacts of seismic testing and offshore drilling in the Atlantic Ocean are not yet fully understood by scientists or the Federal Government and it is a gamble that the people of South Carolina are unwilling to undertake;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House of Representatives is concerned about the potential environmental and economic impacts of offshore drilling activities on the quality of precious natural coastal resources and the tourism industry. Now, therefore,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Be it resolved by the House of Representatives: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That the members of the</w:t>
      </w:r>
      <w:r w:rsidR="00E8795E">
        <w:rPr>
          <w:color w:val="000000" w:themeColor="text1"/>
          <w:u w:color="000000" w:themeColor="text1"/>
        </w:rPr>
        <w:t xml:space="preserve"> South Carolina</w:t>
      </w:r>
      <w:r w:rsidRPr="00462588">
        <w:rPr>
          <w:color w:val="000000" w:themeColor="text1"/>
          <w:u w:color="000000" w:themeColor="text1"/>
        </w:rPr>
        <w:t xml:space="preserve"> House of Representatives, by this resolution, express their opposition to offshore drilling activities off of South Carolina</w:t>
      </w:r>
      <w:r w:rsidRPr="00CE7930">
        <w:rPr>
          <w:color w:val="000000" w:themeColor="text1"/>
          <w:u w:color="000000" w:themeColor="text1"/>
        </w:rPr>
        <w:t>’</w:t>
      </w:r>
      <w:r w:rsidRPr="00462588">
        <w:rPr>
          <w:color w:val="000000" w:themeColor="text1"/>
          <w:u w:color="000000" w:themeColor="text1"/>
        </w:rPr>
        <w:t xml:space="preserve">s precious coast.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9AD"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2588">
        <w:rPr>
          <w:color w:val="000000" w:themeColor="text1"/>
          <w:u w:color="000000" w:themeColor="text1"/>
        </w:rPr>
        <w:t>Be it further resolved that copy of th</w:t>
      </w:r>
      <w:r w:rsidR="00E8795E">
        <w:rPr>
          <w:color w:val="000000" w:themeColor="text1"/>
          <w:u w:color="000000" w:themeColor="text1"/>
        </w:rPr>
        <w:t>is</w:t>
      </w:r>
      <w:r w:rsidRPr="00462588">
        <w:rPr>
          <w:color w:val="000000" w:themeColor="text1"/>
          <w:u w:color="000000" w:themeColor="text1"/>
        </w:rPr>
        <w:t xml:space="preserve"> resolution be presented to Ryan Zinke, Secretary of the Department of the Interior</w:t>
      </w:r>
      <w:r w:rsidR="004627F1">
        <w:rPr>
          <w:color w:val="000000" w:themeColor="text1"/>
          <w:u w:color="000000" w:themeColor="text1"/>
        </w:rPr>
        <w:t xml:space="preserve"> and the South Carolina Congressional delegation</w:t>
      </w:r>
      <w:r w:rsidRPr="00462588">
        <w:rPr>
          <w:color w:val="000000" w:themeColor="text1"/>
          <w:u w:color="000000" w:themeColor="text1"/>
        </w:rPr>
        <w:t xml:space="preserve">. </w:t>
      </w:r>
    </w:p>
    <w:p w:rsidR="00687068" w:rsidRDefault="00CE79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67F" w:rsidRDefault="00A5567F" w:rsidP="00A5567F">
      <w:pPr>
        <w:suppressAutoHyphens/>
      </w:pPr>
    </w:p>
    <w:sectPr w:rsidR="00A5567F" w:rsidSect="00A556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9AD" w:rsidRDefault="005249AD" w:rsidP="009F0C77">
      <w:r>
        <w:separator/>
      </w:r>
    </w:p>
  </w:endnote>
  <w:endnote w:type="continuationSeparator" w:id="0">
    <w:p w:rsidR="005249AD" w:rsidRDefault="00524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D3AC5-ED26-4D3E-9C25-A207A3BD3712}"/>
    <w:embedBold r:id="rId2" w:fontKey="{2CE67CCD-046C-4BDD-BDC8-39CF34E96D75}"/>
  </w:font>
  <w:font w:name="Calibri">
    <w:panose1 w:val="020F0502020204030204"/>
    <w:charset w:val="00"/>
    <w:family w:val="swiss"/>
    <w:pitch w:val="variable"/>
    <w:sig w:usb0="E00002FF" w:usb1="4000ACFF" w:usb2="00000001" w:usb3="00000000" w:csb0="0000019F" w:csb1="00000000"/>
    <w:embedRegular r:id="rId3" w:fontKey="{242DB97C-7883-4E80-8FE6-62EB0D1A46AE}"/>
  </w:font>
  <w:font w:name="Cambria">
    <w:panose1 w:val="02040503050406030204"/>
    <w:charset w:val="00"/>
    <w:family w:val="roman"/>
    <w:pitch w:val="variable"/>
    <w:sig w:usb0="E00002FF" w:usb1="400004FF" w:usb2="00000000" w:usb3="00000000" w:csb0="0000019F" w:csb1="00000000"/>
    <w:embedRegular r:id="rId4" w:fontKey="{5EA5EF46-BFB0-4306-9FD2-FD4A2840B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67F" w:rsidRPr="00365D40" w:rsidRDefault="00A5567F" w:rsidP="00365D40">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sidR="00FB08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9AD" w:rsidRDefault="005249AD" w:rsidP="009F0C77">
      <w:r>
        <w:separator/>
      </w:r>
    </w:p>
  </w:footnote>
  <w:footnote w:type="continuationSeparator" w:id="0">
    <w:p w:rsidR="005249AD" w:rsidRDefault="00524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5CZ18"/>
    <w:docVar w:name="CoverBillType" w:val="r"/>
    <w:docVar w:name="DocPath" w:val="L:\Council\bills\NBD\11215CZ18.DOCX"/>
    <w:docVar w:name="dvBillNumber" w:val="4788"/>
    <w:docVar w:name="dvBillNumberPrefix" w:val="H. "/>
    <w:docVar w:name="dvOriginalBody" w:val="House"/>
    <w:docVar w:name="dvSteno" w:val="NBD"/>
    <w:docVar w:name="NameofBody" w:val="h"/>
    <w:docVar w:name="vGroup2" w:val="Council"/>
  </w:docVars>
  <w:rsids>
    <w:rsidRoot w:val="005249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D40"/>
    <w:rsid w:val="0037079A"/>
    <w:rsid w:val="003C4DAB"/>
    <w:rsid w:val="003D01E8"/>
    <w:rsid w:val="003E5288"/>
    <w:rsid w:val="003F6D79"/>
    <w:rsid w:val="0041760A"/>
    <w:rsid w:val="00417C01"/>
    <w:rsid w:val="004403BD"/>
    <w:rsid w:val="00461441"/>
    <w:rsid w:val="004627F1"/>
    <w:rsid w:val="004809EE"/>
    <w:rsid w:val="004A53AA"/>
    <w:rsid w:val="004E7D54"/>
    <w:rsid w:val="005249AD"/>
    <w:rsid w:val="005273C6"/>
    <w:rsid w:val="00530A69"/>
    <w:rsid w:val="00545593"/>
    <w:rsid w:val="00556EBF"/>
    <w:rsid w:val="00577C6C"/>
    <w:rsid w:val="005A62FE"/>
    <w:rsid w:val="005C2FE2"/>
    <w:rsid w:val="005E2BC9"/>
    <w:rsid w:val="005F05D0"/>
    <w:rsid w:val="00605102"/>
    <w:rsid w:val="006215AA"/>
    <w:rsid w:val="0068706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6DED"/>
    <w:rsid w:val="009F0C77"/>
    <w:rsid w:val="009F4DD1"/>
    <w:rsid w:val="00A02543"/>
    <w:rsid w:val="00A41684"/>
    <w:rsid w:val="00A5567F"/>
    <w:rsid w:val="00A64E80"/>
    <w:rsid w:val="00A72BCD"/>
    <w:rsid w:val="00A741D9"/>
    <w:rsid w:val="00A833AB"/>
    <w:rsid w:val="00A9741D"/>
    <w:rsid w:val="00AC34A2"/>
    <w:rsid w:val="00AD1C9A"/>
    <w:rsid w:val="00AD4B17"/>
    <w:rsid w:val="00B412D4"/>
    <w:rsid w:val="00B85A4B"/>
    <w:rsid w:val="00BE3C22"/>
    <w:rsid w:val="00C0345E"/>
    <w:rsid w:val="00C31C95"/>
    <w:rsid w:val="00C3483A"/>
    <w:rsid w:val="00C74E9D"/>
    <w:rsid w:val="00C826DD"/>
    <w:rsid w:val="00C82FD3"/>
    <w:rsid w:val="00C92819"/>
    <w:rsid w:val="00CC6B7B"/>
    <w:rsid w:val="00CD2089"/>
    <w:rsid w:val="00CE7930"/>
    <w:rsid w:val="00D73A67"/>
    <w:rsid w:val="00D970A9"/>
    <w:rsid w:val="00DF3845"/>
    <w:rsid w:val="00E41911"/>
    <w:rsid w:val="00E44B57"/>
    <w:rsid w:val="00E8795E"/>
    <w:rsid w:val="00E92EEF"/>
    <w:rsid w:val="00EF2368"/>
    <w:rsid w:val="00F24442"/>
    <w:rsid w:val="00F50AE3"/>
    <w:rsid w:val="00F655B7"/>
    <w:rsid w:val="00F656BA"/>
    <w:rsid w:val="00F67CF1"/>
    <w:rsid w:val="00F728AA"/>
    <w:rsid w:val="00F840F0"/>
    <w:rsid w:val="00FB080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CAB18-F2DA-431D-84A3-8297A7D4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5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88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CA6D-255E-4FCA-B3C5-45CB065E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514</Words>
  <Characters>2995</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4788: Off-Shore Drilling - South Carolina Legislature Online</dc:title>
  <dc:creator>%USERNAME%</dc:creator>
  <cp:lastModifiedBy>S Volk</cp:lastModifiedBy>
  <cp:revision>2</cp:revision>
  <dcterms:created xsi:type="dcterms:W3CDTF">2018-02-02T16:41:00Z</dcterms:created>
  <dcterms:modified xsi:type="dcterms:W3CDTF">2018-02-02T16:41:00Z</dcterms:modified>
</cp:coreProperties>
</file>