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430" w:rsidRDefault="00277430" w:rsidP="00277430">
      <w:pPr>
        <w:widowControl w:val="0"/>
        <w:jc w:val="center"/>
      </w:pPr>
      <w:r w:rsidRPr="00277430">
        <w:rPr>
          <w:b/>
        </w:rPr>
        <w:t>South Carolina General Assembly</w:t>
      </w:r>
    </w:p>
    <w:p w:rsidR="00277430" w:rsidRDefault="00277430" w:rsidP="00277430">
      <w:pPr>
        <w:widowControl w:val="0"/>
        <w:jc w:val="center"/>
      </w:pPr>
      <w:r>
        <w:t>122nd Session, 2017-2018</w:t>
      </w:r>
    </w:p>
    <w:p w:rsidR="00277430" w:rsidRDefault="00277430" w:rsidP="00277430">
      <w:pPr>
        <w:widowControl w:val="0"/>
        <w:jc w:val="left"/>
      </w:pPr>
    </w:p>
    <w:p w:rsidR="00277430" w:rsidRDefault="00277430" w:rsidP="00277430">
      <w:pPr>
        <w:widowControl w:val="0"/>
        <w:jc w:val="left"/>
        <w:rPr>
          <w:b/>
        </w:rPr>
      </w:pPr>
      <w:r w:rsidRPr="00277430">
        <w:rPr>
          <w:b/>
        </w:rPr>
        <w:t>H. 4841</w:t>
      </w:r>
    </w:p>
    <w:p w:rsidR="00277430" w:rsidRDefault="00277430" w:rsidP="00277430">
      <w:pPr>
        <w:widowControl w:val="0"/>
        <w:jc w:val="left"/>
        <w:rPr>
          <w:b/>
        </w:rPr>
      </w:pPr>
    </w:p>
    <w:p w:rsidR="00277430" w:rsidRDefault="00277430" w:rsidP="00277430">
      <w:pPr>
        <w:widowControl w:val="0"/>
        <w:jc w:val="left"/>
      </w:pPr>
      <w:r w:rsidRPr="00277430">
        <w:rPr>
          <w:b/>
        </w:rPr>
        <w:t>STATUS INFORMATION</w:t>
      </w:r>
    </w:p>
    <w:p w:rsidR="00277430" w:rsidRDefault="00277430" w:rsidP="00277430">
      <w:pPr>
        <w:widowControl w:val="0"/>
        <w:jc w:val="left"/>
      </w:pPr>
    </w:p>
    <w:p w:rsidR="00277430" w:rsidRDefault="00277430" w:rsidP="00277430">
      <w:pPr>
        <w:widowControl w:val="0"/>
        <w:jc w:val="left"/>
      </w:pPr>
      <w:r>
        <w:t>House Resolution</w:t>
      </w:r>
    </w:p>
    <w:p w:rsidR="00277430" w:rsidRDefault="00277430" w:rsidP="00277430">
      <w:pPr>
        <w:widowControl w:val="0"/>
        <w:jc w:val="left"/>
      </w:pPr>
      <w:r>
        <w:t>Sponsors: Reps. Cobb</w:t>
      </w:r>
      <w:r>
        <w:noBreakHyphen/>
        <w:t>Hunter, Alexander, Allison, Anderson, Anthony, Arrington, Atkinson, Atwater, Bales, Ballentine, Bamberg, Bannister, Bennett, Bernstein, Blackwell, Bowers, Bradley, Brawley, Brown, Bryant, Burns, Caskey, Chumley, Clary, Clemmons, Clyburn,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277430" w:rsidRDefault="00277430" w:rsidP="00277430">
      <w:pPr>
        <w:widowControl w:val="0"/>
        <w:jc w:val="left"/>
      </w:pPr>
      <w:r>
        <w:t>Document Path: l:\council\bills\rt\17296sa18.docx</w:t>
      </w:r>
    </w:p>
    <w:p w:rsidR="00277430" w:rsidRDefault="00277430" w:rsidP="00277430">
      <w:pPr>
        <w:widowControl w:val="0"/>
        <w:jc w:val="left"/>
      </w:pPr>
    </w:p>
    <w:p w:rsidR="00277430" w:rsidRDefault="00277430" w:rsidP="00277430">
      <w:pPr>
        <w:widowControl w:val="0"/>
        <w:jc w:val="left"/>
      </w:pPr>
      <w:r>
        <w:t>Introduced in the House on February 6, 2018</w:t>
      </w:r>
    </w:p>
    <w:p w:rsidR="00277430" w:rsidRDefault="00277430" w:rsidP="00277430">
      <w:pPr>
        <w:widowControl w:val="0"/>
        <w:jc w:val="left"/>
      </w:pPr>
      <w:r>
        <w:t>Adopted by the House on February 6, 2018</w:t>
      </w:r>
    </w:p>
    <w:p w:rsidR="00277430" w:rsidRDefault="00277430" w:rsidP="00277430">
      <w:pPr>
        <w:widowControl w:val="0"/>
        <w:jc w:val="left"/>
      </w:pPr>
    </w:p>
    <w:p w:rsidR="00277430" w:rsidRDefault="00277430" w:rsidP="00277430">
      <w:pPr>
        <w:widowControl w:val="0"/>
        <w:jc w:val="left"/>
      </w:pPr>
      <w:r>
        <w:t xml:space="preserve">Summary: </w:t>
      </w:r>
      <w:r w:rsidR="00D52702">
        <w:t>Cynthia Peurifoy</w:t>
      </w:r>
    </w:p>
    <w:p w:rsidR="00277430" w:rsidRDefault="00277430" w:rsidP="00277430">
      <w:pPr>
        <w:widowControl w:val="0"/>
        <w:jc w:val="left"/>
      </w:pPr>
    </w:p>
    <w:p w:rsidR="00277430" w:rsidRDefault="00277430" w:rsidP="00277430">
      <w:pPr>
        <w:widowControl w:val="0"/>
        <w:jc w:val="left"/>
      </w:pPr>
    </w:p>
    <w:p w:rsidR="00277430" w:rsidRDefault="00277430" w:rsidP="00277430">
      <w:pPr>
        <w:widowControl w:val="0"/>
        <w:tabs>
          <w:tab w:val="center" w:pos="590"/>
          <w:tab w:val="center" w:pos="1440"/>
          <w:tab w:val="left" w:pos="1872"/>
          <w:tab w:val="left" w:pos="9187"/>
        </w:tabs>
        <w:jc w:val="left"/>
      </w:pPr>
      <w:r w:rsidRPr="00277430">
        <w:rPr>
          <w:b/>
        </w:rPr>
        <w:t>HISTORY OF LEGISLATIVE ACTIONS</w:t>
      </w:r>
    </w:p>
    <w:p w:rsidR="00277430" w:rsidRDefault="00277430" w:rsidP="00277430">
      <w:pPr>
        <w:widowControl w:val="0"/>
        <w:tabs>
          <w:tab w:val="center" w:pos="590"/>
          <w:tab w:val="center" w:pos="1440"/>
          <w:tab w:val="left" w:pos="1872"/>
          <w:tab w:val="left" w:pos="9187"/>
        </w:tabs>
        <w:jc w:val="left"/>
      </w:pPr>
    </w:p>
    <w:p w:rsidR="00277430" w:rsidRPr="00277430" w:rsidRDefault="00277430" w:rsidP="00277430">
      <w:pPr>
        <w:widowControl w:val="0"/>
        <w:tabs>
          <w:tab w:val="center" w:pos="590"/>
          <w:tab w:val="center" w:pos="1440"/>
          <w:tab w:val="left" w:pos="1872"/>
          <w:tab w:val="left" w:pos="9187"/>
        </w:tabs>
        <w:jc w:val="left"/>
      </w:pPr>
      <w:r w:rsidRPr="00277430">
        <w:rPr>
          <w:u w:val="single"/>
        </w:rPr>
        <w:tab/>
        <w:t>Date</w:t>
      </w:r>
      <w:r w:rsidRPr="00277430">
        <w:rPr>
          <w:u w:val="single"/>
        </w:rPr>
        <w:tab/>
        <w:t>Body</w:t>
      </w:r>
      <w:r w:rsidRPr="00277430">
        <w:rPr>
          <w:u w:val="single"/>
        </w:rPr>
        <w:tab/>
        <w:t>Action Description with journal page number</w:t>
      </w:r>
      <w:r w:rsidRPr="00277430">
        <w:rPr>
          <w:u w:val="single"/>
        </w:rPr>
        <w:tab/>
      </w:r>
    </w:p>
    <w:p w:rsidR="00394244" w:rsidRDefault="00394244" w:rsidP="00394244">
      <w:pPr>
        <w:widowControl w:val="0"/>
        <w:tabs>
          <w:tab w:val="right" w:pos="1008"/>
          <w:tab w:val="left" w:pos="1152"/>
          <w:tab w:val="left" w:pos="1872"/>
          <w:tab w:val="left" w:pos="9187"/>
        </w:tabs>
        <w:ind w:left="2088" w:hanging="2088"/>
        <w:jc w:val="left"/>
      </w:pPr>
      <w:r>
        <w:tab/>
        <w:t>2/6/2018</w:t>
      </w:r>
      <w:r>
        <w:tab/>
        <w:t>House</w:t>
      </w:r>
      <w:r>
        <w:tab/>
      </w:r>
      <w:r w:rsidRPr="005B2FB6">
        <w:t>Introduced and adopted (</w:t>
      </w:r>
      <w:hyperlink r:id="rId7" w:history="1">
        <w:r w:rsidRPr="005B2FB6">
          <w:rPr>
            <w:rStyle w:val="Hyperlink"/>
          </w:rPr>
          <w:t>House Journal</w:t>
        </w:r>
        <w:r w:rsidRPr="005B2FB6">
          <w:rPr>
            <w:rStyle w:val="Hyperlink"/>
          </w:rPr>
          <w:noBreakHyphen/>
          <w:t>page 5</w:t>
        </w:r>
      </w:hyperlink>
      <w:r w:rsidRPr="005B2FB6">
        <w:t>)</w:t>
      </w:r>
    </w:p>
    <w:p w:rsidR="00394244" w:rsidRDefault="00394244" w:rsidP="00394244">
      <w:pPr>
        <w:widowControl w:val="0"/>
        <w:tabs>
          <w:tab w:val="right" w:pos="1008"/>
          <w:tab w:val="left" w:pos="1152"/>
          <w:tab w:val="left" w:pos="1872"/>
          <w:tab w:val="left" w:pos="9187"/>
        </w:tabs>
        <w:ind w:left="2088" w:hanging="2088"/>
        <w:jc w:val="left"/>
      </w:pPr>
    </w:p>
    <w:p w:rsidR="00277430" w:rsidRDefault="00277430" w:rsidP="002774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77430">
          <w:rPr>
            <w:rStyle w:val="Hyperlink"/>
          </w:rPr>
          <w:t>legislative information</w:t>
        </w:r>
      </w:hyperlink>
      <w:r>
        <w:t xml:space="preserve"> at the website</w:t>
      </w:r>
    </w:p>
    <w:p w:rsidR="00277430" w:rsidRDefault="00277430" w:rsidP="00277430">
      <w:pPr>
        <w:widowControl w:val="0"/>
        <w:tabs>
          <w:tab w:val="right" w:pos="1008"/>
          <w:tab w:val="left" w:pos="1152"/>
          <w:tab w:val="left" w:pos="1872"/>
          <w:tab w:val="left" w:pos="9187"/>
        </w:tabs>
        <w:ind w:left="2088" w:hanging="2088"/>
        <w:jc w:val="left"/>
      </w:pPr>
    </w:p>
    <w:p w:rsidR="00277430" w:rsidRPr="00277430" w:rsidRDefault="00277430" w:rsidP="00277430">
      <w:pPr>
        <w:widowControl w:val="0"/>
        <w:tabs>
          <w:tab w:val="right" w:pos="1008"/>
          <w:tab w:val="left" w:pos="1152"/>
          <w:tab w:val="left" w:pos="1872"/>
          <w:tab w:val="left" w:pos="9187"/>
        </w:tabs>
        <w:ind w:left="2088" w:hanging="2088"/>
        <w:jc w:val="left"/>
      </w:pPr>
    </w:p>
    <w:p w:rsidR="00277430" w:rsidRDefault="00277430" w:rsidP="00277430">
      <w:r w:rsidRPr="00277430">
        <w:rPr>
          <w:b/>
        </w:rPr>
        <w:t>VERSIONS OF THIS BILL</w:t>
      </w:r>
    </w:p>
    <w:p w:rsidR="00277430" w:rsidRDefault="00277430" w:rsidP="00277430"/>
    <w:p w:rsidR="00277430" w:rsidRDefault="00F613A9" w:rsidP="00277430">
      <w:hyperlink r:id="rId9" w:history="1">
        <w:r w:rsidR="00277430">
          <w:rPr>
            <w:rStyle w:val="Hyperlink"/>
          </w:rPr>
          <w:t>2/6/2018</w:t>
        </w:r>
      </w:hyperlink>
    </w:p>
    <w:p w:rsidR="00277430" w:rsidRDefault="00277430" w:rsidP="00277430"/>
    <w:p w:rsidR="00277430" w:rsidRDefault="00277430" w:rsidP="00277430">
      <w:pPr>
        <w:sectPr w:rsidR="00277430" w:rsidSect="00277430">
          <w:pgSz w:w="12240" w:h="15840" w:code="1"/>
          <w:pgMar w:top="1080" w:right="1440" w:bottom="1080" w:left="1440" w:header="720" w:footer="720" w:gutter="0"/>
          <w:cols w:space="720"/>
          <w:noEndnote/>
          <w:docGrid w:linePitch="360"/>
        </w:sectPr>
      </w:pPr>
    </w:p>
    <w:p w:rsidR="008B73F2" w:rsidRDefault="008B73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384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DD2" w:rsidRDefault="008A6DD2" w:rsidP="008B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CYNTHIA PEURIFOY UPON THE OCCASION OF HER RETIREMENT FROM THE POSITION OF ENVIRONMENTAL JUSTICE COORDINATOR AFTER OVER FORTY YEARS OF EXEMPLARY SERVICE TO THE FEDERAL GOVERNMENT IN MULTIPLE CAPACITIES AND TO WISH HER CONTINUED SUCCESS AND HAPPINESS IN ALL HER FUTURE ENDEAVORS.</w:t>
      </w:r>
    </w:p>
    <w:p w:rsidR="008A6DD2" w:rsidRDefault="008A6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6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Cynthia Peurifoy for her significant contributions to the environment; and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6DD2" w:rsidRDefault="00253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A6DD2">
        <w:t>after an exemplary career advocating for environmental justice and sustainable principles and practices, Cynthia Peurifoy retired on Wednesday, January 3, 2018, after over forty years of federal service.  Early in her career as a Superfund Communit</w:t>
      </w:r>
      <w:r w:rsidR="00B23099">
        <w:t xml:space="preserve">y Involvement Coordinator (CIC) </w:t>
      </w:r>
      <w:r w:rsidR="008A6DD2">
        <w:t xml:space="preserve">Cynthia acquired firsthand experience reducing disparities in overburdened </w:t>
      </w:r>
      <w:r w:rsidR="00B23099">
        <w:t>communities</w:t>
      </w:r>
      <w:r w:rsidR="008A6DD2">
        <w:t>.  During her tenure in Superfun</w:t>
      </w:r>
      <w:r w:rsidR="00B23099">
        <w:t>d</w:t>
      </w:r>
      <w:r w:rsidR="008A6DD2">
        <w:t xml:space="preserve">, Cynthia worked tirelessly to ensure that vulnerable, environmentally burdened, and economically disadvantaged </w:t>
      </w:r>
      <w:r w:rsidR="00B23099">
        <w:t>communities</w:t>
      </w:r>
      <w:r w:rsidR="008A6DD2">
        <w:t xml:space="preserve"> received equal </w:t>
      </w:r>
      <w:r w:rsidR="00B23099">
        <w:t>environmental</w:t>
      </w:r>
      <w:r w:rsidR="008A6DD2">
        <w:t xml:space="preserve"> protection.  The community engagement and </w:t>
      </w:r>
      <w:r w:rsidR="00B23099">
        <w:t>capacity</w:t>
      </w:r>
      <w:r w:rsidR="005717CD">
        <w:noBreakHyphen/>
      </w:r>
      <w:r w:rsidR="008A6DD2">
        <w:t>building skills</w:t>
      </w:r>
      <w:r w:rsidR="00910973">
        <w:t xml:space="preserve"> she</w:t>
      </w:r>
      <w:r w:rsidR="008A6DD2">
        <w:t xml:space="preserve"> honed as a CIC proved to be invaluable to Cynthia throughout her career as she worked with diverse stakeholders to build equitable, healthy, and sustainable communities; and</w:t>
      </w:r>
    </w:p>
    <w:p w:rsidR="008A6DD2" w:rsidRDefault="008A6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99" w:rsidRDefault="008A6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Cynthia has numerous career achievements, including the ReGenesis Project, which received national acclaim as a successful community</w:t>
      </w:r>
      <w:r w:rsidR="005717CD">
        <w:noBreakHyphen/>
      </w:r>
      <w:r>
        <w:t>drive</w:t>
      </w:r>
      <w:r w:rsidR="00B23099">
        <w:t>n</w:t>
      </w:r>
      <w:r>
        <w:t xml:space="preserve"> </w:t>
      </w:r>
      <w:r w:rsidR="00B23099">
        <w:t>redevelopment</w:t>
      </w:r>
      <w:r>
        <w:t xml:space="preserve"> effort. The project leveraged grant funds </w:t>
      </w:r>
      <w:r w:rsidR="00B23099">
        <w:t>of</w:t>
      </w:r>
      <w:r>
        <w:t xml:space="preserve"> more than three hundred million dollars in public and private funding </w:t>
      </w:r>
      <w:r w:rsidR="00B23099">
        <w:t>through</w:t>
      </w:r>
      <w:r>
        <w:t xml:space="preserve"> partnerships with more than one hundred </w:t>
      </w:r>
      <w:r>
        <w:lastRenderedPageBreak/>
        <w:t>twen</w:t>
      </w:r>
      <w:r w:rsidR="00B23099">
        <w:t>t</w:t>
      </w:r>
      <w:r>
        <w:t xml:space="preserve">y organizations.  The result was a myriad of reinvestment and </w:t>
      </w:r>
      <w:r w:rsidR="00B23099">
        <w:t>development</w:t>
      </w:r>
      <w:r>
        <w:t xml:space="preserve"> opportunities that </w:t>
      </w:r>
      <w:r w:rsidR="00B23099">
        <w:t>continue</w:t>
      </w:r>
      <w:r>
        <w:t xml:space="preserve"> to benefit residents and their industry neighbors.  The ReGenesis Project</w:t>
      </w:r>
      <w:r w:rsidR="00B23099">
        <w:t xml:space="preserve"> is also the catalyst for the Collaborative Problem</w:t>
      </w:r>
      <w:r w:rsidR="005717CD">
        <w:noBreakHyphen/>
      </w:r>
      <w:r w:rsidR="00B23099">
        <w:t>Solving Model, which can be used to identify and prioritize environmental and public health concerns, bring together various stakeholders, and develop and implement solutions to address identified concerns; and</w:t>
      </w:r>
    </w:p>
    <w:p w:rsidR="00B23099" w:rsidRDefault="00B23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99" w:rsidRDefault="00B23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her career, Cynthia has developed long</w:t>
      </w:r>
      <w:r w:rsidR="005717CD">
        <w:noBreakHyphen/>
      </w:r>
      <w:r>
        <w:t>standing relationships with communities, government officials, non</w:t>
      </w:r>
      <w:r w:rsidR="005717CD">
        <w:noBreakHyphen/>
      </w:r>
      <w:r>
        <w:t>profit organizations, and other stakeholders across the nation.  These relationships were pivotal to fostering resolutions to what were often contentious environmental justice and human</w:t>
      </w:r>
      <w:r w:rsidR="005717CD">
        <w:noBreakHyphen/>
      </w:r>
      <w:r>
        <w:t>health related issues.  Due to her experience, knowledge, and leadership, Cynthia consistently served on advisory groups and committees, tasked with implementing environmental justice and sustainability practices. Her contributions include the Community Leaders Institute, in conjunction with the Medical University of South Carolina; the EJ 2020 Action Agenda, EPA</w:t>
      </w:r>
      <w:r w:rsidR="005717CD" w:rsidRPr="005717CD">
        <w:t>’</w:t>
      </w:r>
      <w:r>
        <w:t>s strategic plan for advancing environmental justice for 2016 through 2020; the Gulf C</w:t>
      </w:r>
      <w:r w:rsidR="005717CD">
        <w:t>oast Hurricanes and Vulnerable P</w:t>
      </w:r>
      <w:r>
        <w:t>opulations: Recommendations for Future Disaster Preparedness and Response Report; the State of South Carolina EJ Cooperative Agreement; and EPA</w:t>
      </w:r>
      <w:r w:rsidR="005717CD" w:rsidRPr="005717CD">
        <w:t>’</w:t>
      </w:r>
      <w:r>
        <w:t xml:space="preserve">s </w:t>
      </w:r>
      <w:r w:rsidR="005717CD">
        <w:t>National</w:t>
      </w:r>
      <w:r>
        <w:t xml:space="preserve"> Environmental Justice Advisory Council 20</w:t>
      </w:r>
      <w:r w:rsidR="005717CD">
        <w:noBreakHyphen/>
      </w:r>
      <w:r>
        <w:t xml:space="preserve">Year </w:t>
      </w:r>
      <w:r w:rsidR="005717CD">
        <w:t>Retrospective</w:t>
      </w:r>
      <w:r>
        <w:t xml:space="preserve"> Report, to highlight a few; and</w:t>
      </w:r>
    </w:p>
    <w:p w:rsidR="00B23099" w:rsidRDefault="00B23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99" w:rsidRDefault="00B23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testament to Cynthia</w:t>
      </w:r>
      <w:r w:rsidR="005717CD" w:rsidRPr="005717CD">
        <w:t>’</w:t>
      </w:r>
      <w:r>
        <w:t xml:space="preserve">s commitment and contributions, she has </w:t>
      </w:r>
      <w:r w:rsidR="005717CD">
        <w:t>received</w:t>
      </w:r>
      <w:r>
        <w:t xml:space="preserve"> many awards and honors for both her professional and community service </w:t>
      </w:r>
      <w:r w:rsidR="005717CD">
        <w:t>accomplishments</w:t>
      </w:r>
      <w:r>
        <w:t>; and</w:t>
      </w:r>
    </w:p>
    <w:p w:rsidR="00B23099" w:rsidRDefault="00B23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842" w:rsidRDefault="00B23099" w:rsidP="008B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t xml:space="preserve"> </w:t>
      </w:r>
      <w:r>
        <w:rPr>
          <w:color w:val="000000" w:themeColor="text1"/>
          <w:u w:color="000000" w:themeColor="text1"/>
        </w:rPr>
        <w:t xml:space="preserve">are grateful for the years of unparalleled dedication that Cynthia has devoted to </w:t>
      </w:r>
      <w:r>
        <w:t>the environment and the citizens of the State of South Carolina and the United States</w:t>
      </w:r>
      <w:r>
        <w:rPr>
          <w:color w:val="000000" w:themeColor="text1"/>
          <w:u w:color="000000" w:themeColor="text1"/>
        </w:rPr>
        <w:t xml:space="preserve"> and wish her many years of enjoyment in her well</w:t>
      </w:r>
      <w:r w:rsidR="005717CD">
        <w:rPr>
          <w:color w:val="000000" w:themeColor="text1"/>
          <w:u w:color="000000" w:themeColor="text1"/>
        </w:rPr>
        <w:noBreakHyphen/>
      </w:r>
      <w:r>
        <w:rPr>
          <w:color w:val="000000" w:themeColor="text1"/>
          <w:u w:color="000000" w:themeColor="text1"/>
        </w:rPr>
        <w:t>earned retirement</w:t>
      </w:r>
      <w:r w:rsidR="00253842">
        <w:t>.  Now, therefore,</w:t>
      </w:r>
    </w:p>
    <w:p w:rsidR="00253842" w:rsidRDefault="00253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842" w:rsidRDefault="00253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53842" w:rsidRDefault="00253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842" w:rsidRDefault="00253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A6DD2">
        <w:t xml:space="preserve"> the members of the House of Representatives of South Carolina, by this resolution, recognize and honor Cynthia Peurifoy upon the occasion of her retirement from the position of Environmental Justice Coordinator after over forty years of exemplary service to the federal government in multiple capacities and wish her continued success and happiness in all her future endeavors.</w:t>
      </w:r>
    </w:p>
    <w:p w:rsidR="00253842" w:rsidRDefault="00253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842" w:rsidRDefault="00253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A6DD2">
        <w:t xml:space="preserve"> Cynthia Peurifoy.</w:t>
      </w:r>
    </w:p>
    <w:p w:rsidR="008A2D7F" w:rsidRDefault="005717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7430" w:rsidRDefault="00277430" w:rsidP="00277430">
      <w:pPr>
        <w:suppressAutoHyphens/>
      </w:pPr>
    </w:p>
    <w:sectPr w:rsidR="00277430" w:rsidSect="002774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099" w:rsidRDefault="00B23099" w:rsidP="009F0C77">
      <w:r>
        <w:separator/>
      </w:r>
    </w:p>
  </w:endnote>
  <w:endnote w:type="continuationSeparator" w:id="0">
    <w:p w:rsidR="00B23099" w:rsidRDefault="00B230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BD2F8A-0267-45A3-9A48-F02ABD7A7873}"/>
    <w:embedBold r:id="rId2" w:fontKey="{F3A0887D-50E4-45B4-BC2A-8C0699525A02}"/>
  </w:font>
  <w:font w:name="Calibri">
    <w:panose1 w:val="020F0502020204030204"/>
    <w:charset w:val="00"/>
    <w:family w:val="swiss"/>
    <w:pitch w:val="variable"/>
    <w:sig w:usb0="E00002FF" w:usb1="4000ACFF" w:usb2="00000001" w:usb3="00000000" w:csb0="0000019F" w:csb1="00000000"/>
    <w:embedRegular r:id="rId3" w:fontKey="{DBFA3763-0215-4B16-A2DB-7EDDB23A0178}"/>
  </w:font>
  <w:font w:name="Segoe UI">
    <w:panose1 w:val="020B0502040204020203"/>
    <w:charset w:val="00"/>
    <w:family w:val="swiss"/>
    <w:pitch w:val="variable"/>
    <w:sig w:usb0="E10022FF" w:usb1="C000E47F" w:usb2="00000029" w:usb3="00000000" w:csb0="000001DF" w:csb1="00000000"/>
    <w:embedRegular r:id="rId4" w:fontKey="{65CB2399-C2CA-4FC2-AD6A-E219F8C53358}"/>
  </w:font>
  <w:font w:name="Cambria">
    <w:panose1 w:val="02040503050406030204"/>
    <w:charset w:val="00"/>
    <w:family w:val="roman"/>
    <w:pitch w:val="variable"/>
    <w:sig w:usb0="E00002FF" w:usb1="400004FF" w:usb2="00000000" w:usb3="00000000" w:csb0="0000019F" w:csb1="00000000"/>
    <w:embedRegular r:id="rId5" w:fontKey="{CA2373BD-0CFC-4719-9132-1D5EB4D5D3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430" w:rsidRPr="008B73F2" w:rsidRDefault="00277430" w:rsidP="008B73F2">
    <w:pPr>
      <w:pStyle w:val="Footer"/>
      <w:tabs>
        <w:tab w:val="clear" w:pos="4680"/>
        <w:tab w:val="clear" w:pos="9360"/>
        <w:tab w:val="center" w:pos="2995"/>
      </w:tabs>
      <w:spacing w:before="120"/>
    </w:pPr>
    <w:r>
      <w:t>[4841]</w:t>
    </w:r>
    <w:r>
      <w:tab/>
    </w:r>
    <w:r>
      <w:fldChar w:fldCharType="begin"/>
    </w:r>
    <w:r>
      <w:instrText xml:space="preserve"> PAGE  \* MERGEFORMAT </w:instrText>
    </w:r>
    <w:r>
      <w:fldChar w:fldCharType="separate"/>
    </w:r>
    <w:r w:rsidR="00D527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099" w:rsidRDefault="00B23099" w:rsidP="009F0C77">
      <w:r>
        <w:separator/>
      </w:r>
    </w:p>
  </w:footnote>
  <w:footnote w:type="continuationSeparator" w:id="0">
    <w:p w:rsidR="00B23099" w:rsidRDefault="00B230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96SA18"/>
    <w:docVar w:name="CoverBillType" w:val="r"/>
    <w:docVar w:name="DocPath" w:val="L:\Council\bills\RT\17296SA18.DOCX"/>
    <w:docVar w:name="dvBillNumber" w:val="4841"/>
    <w:docVar w:name="dvBillNumberPrefix" w:val="H. "/>
    <w:docVar w:name="dvOriginalBody" w:val="House"/>
    <w:docVar w:name="dvSteno" w:val="RT"/>
    <w:docVar w:name="NameofBody" w:val="h"/>
    <w:docVar w:name="vGroup2" w:val="Council"/>
  </w:docVars>
  <w:rsids>
    <w:rsidRoot w:val="0025384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2969"/>
    <w:rsid w:val="00253842"/>
    <w:rsid w:val="002543C8"/>
    <w:rsid w:val="0025541D"/>
    <w:rsid w:val="00277430"/>
    <w:rsid w:val="00284AAE"/>
    <w:rsid w:val="002E5912"/>
    <w:rsid w:val="00301B21"/>
    <w:rsid w:val="00325348"/>
    <w:rsid w:val="0032732C"/>
    <w:rsid w:val="00336AD0"/>
    <w:rsid w:val="0037079A"/>
    <w:rsid w:val="00394244"/>
    <w:rsid w:val="003C4DAB"/>
    <w:rsid w:val="003D01E8"/>
    <w:rsid w:val="003E5288"/>
    <w:rsid w:val="003F6D79"/>
    <w:rsid w:val="0041760A"/>
    <w:rsid w:val="00417C01"/>
    <w:rsid w:val="004403BD"/>
    <w:rsid w:val="00461441"/>
    <w:rsid w:val="004809EE"/>
    <w:rsid w:val="004E7D54"/>
    <w:rsid w:val="004F41F0"/>
    <w:rsid w:val="005273C6"/>
    <w:rsid w:val="00530A69"/>
    <w:rsid w:val="00545593"/>
    <w:rsid w:val="00556EBF"/>
    <w:rsid w:val="005717CD"/>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2D7F"/>
    <w:rsid w:val="008A489F"/>
    <w:rsid w:val="008A6DD2"/>
    <w:rsid w:val="008B73F2"/>
    <w:rsid w:val="008F0F33"/>
    <w:rsid w:val="008F4429"/>
    <w:rsid w:val="00910973"/>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099"/>
    <w:rsid w:val="00B412D4"/>
    <w:rsid w:val="00BE3C22"/>
    <w:rsid w:val="00C0345E"/>
    <w:rsid w:val="00C31C95"/>
    <w:rsid w:val="00C3483A"/>
    <w:rsid w:val="00C74E9D"/>
    <w:rsid w:val="00C826DD"/>
    <w:rsid w:val="00C82FD3"/>
    <w:rsid w:val="00C92819"/>
    <w:rsid w:val="00CC6B7B"/>
    <w:rsid w:val="00CD2089"/>
    <w:rsid w:val="00D5270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87BC44-66B2-403E-9F9B-8122A86D7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29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969"/>
    <w:rPr>
      <w:rFonts w:ascii="Segoe UI" w:eastAsia="Times New Roman" w:hAnsi="Segoe UI" w:cs="Segoe UI"/>
      <w:sz w:val="18"/>
      <w:szCs w:val="18"/>
    </w:rPr>
  </w:style>
  <w:style w:type="character" w:styleId="Hyperlink">
    <w:name w:val="Hyperlink"/>
    <w:basedOn w:val="DefaultParagraphFont"/>
    <w:uiPriority w:val="99"/>
    <w:unhideWhenUsed/>
    <w:rsid w:val="002774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41&amp;session=122&amp;summary=B" TargetMode="External"/><Relationship Id="rId3" Type="http://schemas.openxmlformats.org/officeDocument/2006/relationships/settings" Target="settings.xml"/><Relationship Id="rId7" Type="http://schemas.openxmlformats.org/officeDocument/2006/relationships/hyperlink" Target="file:///h:\hj\2018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841_2018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D56BB-2340-4ED9-9177-19E0B096B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793</Words>
  <Characters>5048</Characters>
  <Application>Microsoft Office Word</Application>
  <DocSecurity>0</DocSecurity>
  <Lines>132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4841: Cynthia Peurifoy - South Carolina Legislature Online</dc:title>
  <dc:creator>Rebecca Turner</dc:creator>
  <cp:lastModifiedBy>S Volk</cp:lastModifiedBy>
  <cp:revision>2</cp:revision>
  <cp:lastPrinted>2018-02-06T16:32:00Z</cp:lastPrinted>
  <dcterms:created xsi:type="dcterms:W3CDTF">2018-02-09T21:30:00Z</dcterms:created>
  <dcterms:modified xsi:type="dcterms:W3CDTF">2018-02-09T21:30:00Z</dcterms:modified>
</cp:coreProperties>
</file>