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1AF" w:rsidRDefault="001E71AF" w:rsidP="001E71AF">
      <w:pPr>
        <w:widowControl w:val="0"/>
        <w:jc w:val="center"/>
      </w:pPr>
      <w:r w:rsidRPr="001E71AF">
        <w:rPr>
          <w:b/>
        </w:rPr>
        <w:t>South Carolina General Assembly</w:t>
      </w:r>
    </w:p>
    <w:p w:rsidR="001E71AF" w:rsidRDefault="001E71AF" w:rsidP="001E71AF">
      <w:pPr>
        <w:widowControl w:val="0"/>
        <w:jc w:val="center"/>
      </w:pPr>
      <w:r>
        <w:t>122nd Session, 2017-2018</w:t>
      </w:r>
    </w:p>
    <w:p w:rsidR="001E71AF" w:rsidRDefault="001E71AF" w:rsidP="001E71AF">
      <w:pPr>
        <w:widowControl w:val="0"/>
        <w:jc w:val="left"/>
      </w:pPr>
    </w:p>
    <w:p w:rsidR="001E71AF" w:rsidRDefault="001E71AF" w:rsidP="001E71AF">
      <w:pPr>
        <w:widowControl w:val="0"/>
        <w:jc w:val="left"/>
        <w:rPr>
          <w:b/>
        </w:rPr>
      </w:pPr>
      <w:r w:rsidRPr="001E71AF">
        <w:rPr>
          <w:b/>
        </w:rPr>
        <w:t>H. 5003</w:t>
      </w:r>
    </w:p>
    <w:p w:rsidR="001E71AF" w:rsidRDefault="001E71AF" w:rsidP="001E71AF">
      <w:pPr>
        <w:widowControl w:val="0"/>
        <w:jc w:val="left"/>
        <w:rPr>
          <w:b/>
        </w:rPr>
      </w:pPr>
    </w:p>
    <w:p w:rsidR="001E71AF" w:rsidRDefault="001E71AF" w:rsidP="001E71AF">
      <w:pPr>
        <w:widowControl w:val="0"/>
        <w:jc w:val="left"/>
      </w:pPr>
      <w:r w:rsidRPr="001E71AF">
        <w:rPr>
          <w:b/>
        </w:rPr>
        <w:t>STATUS INFORMATION</w:t>
      </w:r>
    </w:p>
    <w:p w:rsidR="001E71AF" w:rsidRDefault="001E71AF" w:rsidP="001E71AF">
      <w:pPr>
        <w:widowControl w:val="0"/>
        <w:jc w:val="left"/>
      </w:pPr>
    </w:p>
    <w:p w:rsidR="001E71AF" w:rsidRDefault="001E71AF" w:rsidP="001E71AF">
      <w:pPr>
        <w:widowControl w:val="0"/>
        <w:jc w:val="left"/>
      </w:pPr>
      <w:r>
        <w:t>General Bill</w:t>
      </w:r>
    </w:p>
    <w:p w:rsidR="001E71AF" w:rsidRDefault="00090C95" w:rsidP="001E71AF">
      <w:pPr>
        <w:widowControl w:val="0"/>
        <w:jc w:val="left"/>
      </w:pPr>
      <w:r>
        <w:t>Sponsors: Reps. Bradley, Kirby, Erickson, M. Rivers, Bales and Herbkersman</w:t>
      </w:r>
    </w:p>
    <w:p w:rsidR="001E71AF" w:rsidRDefault="001E71AF" w:rsidP="001E71AF">
      <w:pPr>
        <w:widowControl w:val="0"/>
        <w:jc w:val="left"/>
      </w:pPr>
      <w:r>
        <w:t>Document Path: l:\council\bills\agm\19304wab18.docx</w:t>
      </w:r>
    </w:p>
    <w:p w:rsidR="001E71AF" w:rsidRDefault="001E71AF" w:rsidP="001E71AF">
      <w:pPr>
        <w:widowControl w:val="0"/>
        <w:jc w:val="left"/>
      </w:pPr>
    </w:p>
    <w:p w:rsidR="001E71AF" w:rsidRDefault="001E71AF" w:rsidP="001E71AF">
      <w:pPr>
        <w:widowControl w:val="0"/>
        <w:jc w:val="left"/>
      </w:pPr>
      <w:r>
        <w:t>Introduced in the House on February 22, 2018</w:t>
      </w:r>
    </w:p>
    <w:p w:rsidR="001E71AF" w:rsidRDefault="001E71AF" w:rsidP="001E71AF">
      <w:pPr>
        <w:widowControl w:val="0"/>
        <w:jc w:val="left"/>
      </w:pPr>
      <w:r>
        <w:t xml:space="preserve">Currently residing in the House Committee on </w:t>
      </w:r>
      <w:r w:rsidRPr="001E71AF">
        <w:rPr>
          <w:b/>
        </w:rPr>
        <w:t>Education and Public Works</w:t>
      </w:r>
    </w:p>
    <w:p w:rsidR="001E71AF" w:rsidRDefault="001E71AF" w:rsidP="001E71AF">
      <w:pPr>
        <w:widowControl w:val="0"/>
        <w:jc w:val="left"/>
      </w:pPr>
    </w:p>
    <w:p w:rsidR="001E71AF" w:rsidRDefault="001E71AF" w:rsidP="001E71AF">
      <w:pPr>
        <w:widowControl w:val="0"/>
        <w:jc w:val="left"/>
      </w:pPr>
      <w:r>
        <w:t xml:space="preserve">Summary: </w:t>
      </w:r>
      <w:r w:rsidR="003718FA">
        <w:t>Bleeding control kits</w:t>
      </w:r>
    </w:p>
    <w:p w:rsidR="001E71AF" w:rsidRDefault="001E71AF" w:rsidP="001E71AF">
      <w:pPr>
        <w:widowControl w:val="0"/>
        <w:jc w:val="left"/>
      </w:pPr>
    </w:p>
    <w:p w:rsidR="001E71AF" w:rsidRDefault="001E71AF" w:rsidP="001E71AF">
      <w:pPr>
        <w:widowControl w:val="0"/>
        <w:jc w:val="left"/>
      </w:pPr>
    </w:p>
    <w:p w:rsidR="001E71AF" w:rsidRDefault="001E71AF" w:rsidP="001E71AF">
      <w:pPr>
        <w:widowControl w:val="0"/>
        <w:tabs>
          <w:tab w:val="center" w:pos="590"/>
          <w:tab w:val="center" w:pos="1440"/>
          <w:tab w:val="left" w:pos="1872"/>
          <w:tab w:val="left" w:pos="9187"/>
        </w:tabs>
        <w:jc w:val="left"/>
      </w:pPr>
      <w:r w:rsidRPr="001E71AF">
        <w:rPr>
          <w:b/>
        </w:rPr>
        <w:t>HISTORY OF LEGISLATIVE ACTIONS</w:t>
      </w:r>
    </w:p>
    <w:p w:rsidR="001E71AF" w:rsidRDefault="001E71AF" w:rsidP="001E71AF">
      <w:pPr>
        <w:widowControl w:val="0"/>
        <w:tabs>
          <w:tab w:val="center" w:pos="590"/>
          <w:tab w:val="center" w:pos="1440"/>
          <w:tab w:val="left" w:pos="1872"/>
          <w:tab w:val="left" w:pos="9187"/>
        </w:tabs>
        <w:jc w:val="left"/>
      </w:pPr>
    </w:p>
    <w:p w:rsidR="001E71AF" w:rsidRPr="001E71AF" w:rsidRDefault="001E71AF" w:rsidP="001E71AF">
      <w:pPr>
        <w:widowControl w:val="0"/>
        <w:tabs>
          <w:tab w:val="center" w:pos="590"/>
          <w:tab w:val="center" w:pos="1440"/>
          <w:tab w:val="left" w:pos="1872"/>
          <w:tab w:val="left" w:pos="9187"/>
        </w:tabs>
        <w:jc w:val="left"/>
      </w:pPr>
      <w:r w:rsidRPr="001E71AF">
        <w:rPr>
          <w:u w:val="single"/>
        </w:rPr>
        <w:tab/>
        <w:t>Date</w:t>
      </w:r>
      <w:r w:rsidRPr="001E71AF">
        <w:rPr>
          <w:u w:val="single"/>
        </w:rPr>
        <w:tab/>
        <w:t>Body</w:t>
      </w:r>
      <w:r w:rsidRPr="001E71AF">
        <w:rPr>
          <w:u w:val="single"/>
        </w:rPr>
        <w:tab/>
        <w:t>Action Description with journal page number</w:t>
      </w:r>
      <w:r w:rsidRPr="001E71AF">
        <w:rPr>
          <w:u w:val="single"/>
        </w:rPr>
        <w:tab/>
      </w:r>
    </w:p>
    <w:p w:rsidR="00461C49" w:rsidRDefault="00461C49" w:rsidP="00461C49">
      <w:pPr>
        <w:widowControl w:val="0"/>
        <w:tabs>
          <w:tab w:val="right" w:pos="1008"/>
          <w:tab w:val="left" w:pos="1152"/>
          <w:tab w:val="left" w:pos="1872"/>
          <w:tab w:val="left" w:pos="9187"/>
        </w:tabs>
        <w:ind w:left="2088" w:hanging="2088"/>
        <w:jc w:val="left"/>
      </w:pPr>
      <w:r>
        <w:tab/>
        <w:t>2/22/2018</w:t>
      </w:r>
      <w:r>
        <w:tab/>
        <w:t>House</w:t>
      </w:r>
      <w:r>
        <w:tab/>
      </w:r>
      <w:r w:rsidRPr="00F621EC">
        <w:t>Introduced and read first time (</w:t>
      </w:r>
      <w:hyperlink r:id="rId7" w:history="1">
        <w:r w:rsidRPr="00F621EC">
          <w:rPr>
            <w:rStyle w:val="Hyperlink"/>
          </w:rPr>
          <w:t>House Journal</w:t>
        </w:r>
        <w:r w:rsidRPr="00F621EC">
          <w:rPr>
            <w:rStyle w:val="Hyperlink"/>
          </w:rPr>
          <w:noBreakHyphen/>
          <w:t>page 63</w:t>
        </w:r>
      </w:hyperlink>
      <w:r w:rsidRPr="00F621EC">
        <w:t>)</w:t>
      </w:r>
    </w:p>
    <w:p w:rsidR="00461C49" w:rsidRDefault="00461C49" w:rsidP="00461C49">
      <w:pPr>
        <w:widowControl w:val="0"/>
        <w:tabs>
          <w:tab w:val="right" w:pos="1008"/>
          <w:tab w:val="left" w:pos="1152"/>
          <w:tab w:val="left" w:pos="1872"/>
          <w:tab w:val="left" w:pos="9187"/>
        </w:tabs>
        <w:ind w:left="2088" w:hanging="2088"/>
        <w:jc w:val="left"/>
      </w:pPr>
      <w:r>
        <w:tab/>
        <w:t>2/22/2018</w:t>
      </w:r>
      <w:r>
        <w:tab/>
        <w:t>House</w:t>
      </w:r>
      <w:r>
        <w:tab/>
      </w:r>
      <w:r w:rsidRPr="00F621EC">
        <w:t>Referred to Co</w:t>
      </w:r>
      <w:r>
        <w:t xml:space="preserve">mmittee on </w:t>
      </w:r>
      <w:r w:rsidRPr="00F621EC">
        <w:rPr>
          <w:b/>
        </w:rPr>
        <w:t>Education and Public Works</w:t>
      </w:r>
      <w:r w:rsidRPr="00F621EC">
        <w:t xml:space="preserve"> (</w:t>
      </w:r>
      <w:hyperlink r:id="rId8" w:history="1">
        <w:r w:rsidRPr="00F621EC">
          <w:rPr>
            <w:rStyle w:val="Hyperlink"/>
          </w:rPr>
          <w:t>House Journal</w:t>
        </w:r>
        <w:r w:rsidRPr="00F621EC">
          <w:rPr>
            <w:rStyle w:val="Hyperlink"/>
          </w:rPr>
          <w:noBreakHyphen/>
          <w:t>page 63</w:t>
        </w:r>
      </w:hyperlink>
      <w:r w:rsidRPr="00F621EC">
        <w:t>)</w:t>
      </w:r>
    </w:p>
    <w:p w:rsidR="00461C49" w:rsidRDefault="00461C49" w:rsidP="00461C49">
      <w:pPr>
        <w:widowControl w:val="0"/>
        <w:tabs>
          <w:tab w:val="right" w:pos="1008"/>
          <w:tab w:val="left" w:pos="1152"/>
          <w:tab w:val="left" w:pos="1872"/>
          <w:tab w:val="left" w:pos="9187"/>
        </w:tabs>
        <w:ind w:left="2088" w:hanging="2088"/>
        <w:jc w:val="left"/>
      </w:pPr>
    </w:p>
    <w:p w:rsidR="001E71AF" w:rsidRDefault="001E71AF" w:rsidP="001E71A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E71AF">
          <w:rPr>
            <w:rStyle w:val="Hyperlink"/>
          </w:rPr>
          <w:t>legislative information</w:t>
        </w:r>
      </w:hyperlink>
      <w:r>
        <w:t xml:space="preserve"> at the website</w:t>
      </w:r>
    </w:p>
    <w:p w:rsidR="001E71AF" w:rsidRDefault="001E71AF" w:rsidP="001E71AF">
      <w:pPr>
        <w:widowControl w:val="0"/>
        <w:tabs>
          <w:tab w:val="right" w:pos="1008"/>
          <w:tab w:val="left" w:pos="1152"/>
          <w:tab w:val="left" w:pos="1872"/>
          <w:tab w:val="left" w:pos="9187"/>
        </w:tabs>
        <w:ind w:left="2088" w:hanging="2088"/>
        <w:jc w:val="left"/>
      </w:pPr>
    </w:p>
    <w:p w:rsidR="001E71AF" w:rsidRPr="001E71AF" w:rsidRDefault="001E71AF" w:rsidP="001E71AF">
      <w:pPr>
        <w:widowControl w:val="0"/>
        <w:tabs>
          <w:tab w:val="right" w:pos="1008"/>
          <w:tab w:val="left" w:pos="1152"/>
          <w:tab w:val="left" w:pos="1872"/>
          <w:tab w:val="left" w:pos="9187"/>
        </w:tabs>
        <w:ind w:left="2088" w:hanging="2088"/>
        <w:jc w:val="left"/>
      </w:pPr>
    </w:p>
    <w:p w:rsidR="001E71AF" w:rsidRDefault="001E71AF" w:rsidP="001E71AF">
      <w:pPr>
        <w:widowControl w:val="0"/>
        <w:jc w:val="left"/>
      </w:pPr>
      <w:r w:rsidRPr="001E71AF">
        <w:rPr>
          <w:b/>
        </w:rPr>
        <w:t>VERSIONS OF THIS BILL</w:t>
      </w:r>
    </w:p>
    <w:p w:rsidR="001E71AF" w:rsidRDefault="001E71AF" w:rsidP="001E71AF">
      <w:pPr>
        <w:widowControl w:val="0"/>
        <w:jc w:val="left"/>
      </w:pPr>
    </w:p>
    <w:p w:rsidR="001E71AF" w:rsidRDefault="00614C8E" w:rsidP="001E71AF">
      <w:pPr>
        <w:widowControl w:val="0"/>
        <w:jc w:val="left"/>
      </w:pPr>
      <w:hyperlink r:id="rId10" w:history="1">
        <w:r w:rsidR="001E71AF">
          <w:rPr>
            <w:rStyle w:val="Hyperlink"/>
          </w:rPr>
          <w:t>2/22/2018</w:t>
        </w:r>
      </w:hyperlink>
    </w:p>
    <w:p w:rsidR="001E71AF" w:rsidRDefault="001E71AF" w:rsidP="001E71AF"/>
    <w:p w:rsidR="001E71AF" w:rsidRDefault="001E71AF" w:rsidP="001E71AF">
      <w:pPr>
        <w:sectPr w:rsidR="001E71AF" w:rsidSect="001E71AF">
          <w:pgSz w:w="12240" w:h="15840" w:code="1"/>
          <w:pgMar w:top="1080" w:right="1440" w:bottom="1080" w:left="1440" w:header="720" w:footer="720" w:gutter="0"/>
          <w:cols w:space="720"/>
          <w:noEndnote/>
          <w:docGrid w:linePitch="360"/>
        </w:sectPr>
      </w:pPr>
    </w:p>
    <w:p w:rsidR="009809FF" w:rsidRDefault="009809FF" w:rsidP="00EA5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516" w:rsidRDefault="00EA5516" w:rsidP="00EA5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516" w:rsidRDefault="00EA5516" w:rsidP="00EA5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516" w:rsidRDefault="00EA5516" w:rsidP="00EA5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516" w:rsidRDefault="00EA5516" w:rsidP="00EA5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516" w:rsidRDefault="00EA5516" w:rsidP="00EA5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516" w:rsidRDefault="00EA5516" w:rsidP="00EA5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619E2"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1619E2" w:rsidRDefault="0010776B" w:rsidP="00980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bookmarkStart w:id="1" w:name="billhead"/>
      <w:bookmarkEnd w:id="1"/>
      <w:r w:rsidRPr="001619E2">
        <w:rPr>
          <w:b/>
          <w:szCs w:val="22"/>
        </w:rPr>
        <w:t>A</w:t>
      </w:r>
      <w:r w:rsidR="000E1785" w:rsidRPr="001619E2">
        <w:rPr>
          <w:b/>
          <w:szCs w:val="22"/>
        </w:rPr>
        <w:t xml:space="preserve"> </w:t>
      </w:r>
      <w:bookmarkStart w:id="2" w:name="whattype"/>
      <w:bookmarkEnd w:id="2"/>
      <w:r w:rsidR="00372644" w:rsidRPr="001619E2">
        <w:rPr>
          <w:b/>
          <w:szCs w:val="22"/>
        </w:rPr>
        <w:t>BILL</w:t>
      </w:r>
    </w:p>
    <w:p w:rsidR="0010776B" w:rsidRPr="001619E2"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A7A3F" w:rsidRPr="001619E2" w:rsidRDefault="00DA7A3F" w:rsidP="00980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shd w:val="clear" w:color="auto" w:fill="FFFFFF"/>
        </w:rPr>
      </w:pPr>
      <w:bookmarkStart w:id="3" w:name="titletop"/>
      <w:bookmarkEnd w:id="3"/>
      <w:r w:rsidRPr="001619E2">
        <w:rPr>
          <w:szCs w:val="22"/>
          <w:shd w:val="clear" w:color="auto" w:fill="FFFFFF"/>
        </w:rPr>
        <w:t>T</w:t>
      </w:r>
      <w:r w:rsidRPr="001619E2">
        <w:rPr>
          <w:szCs w:val="22"/>
        </w:rPr>
        <w:t>O AMEND THE CODE OF LAWS OF SOUTH CAROLINA, 1976, BY ADDING SECTION 59</w:t>
      </w:r>
      <w:r w:rsidR="0047476C" w:rsidRPr="001619E2">
        <w:rPr>
          <w:szCs w:val="22"/>
        </w:rPr>
        <w:noBreakHyphen/>
      </w:r>
      <w:r w:rsidRPr="001619E2">
        <w:rPr>
          <w:szCs w:val="22"/>
        </w:rPr>
        <w:t>17</w:t>
      </w:r>
      <w:r w:rsidR="0047476C" w:rsidRPr="001619E2">
        <w:rPr>
          <w:szCs w:val="22"/>
        </w:rPr>
        <w:noBreakHyphen/>
      </w:r>
      <w:r w:rsidRPr="001619E2">
        <w:rPr>
          <w:szCs w:val="22"/>
        </w:rPr>
        <w:t xml:space="preserve">160 SO AS TO REQUIRE THE PLACEMENT OF BLEEDING CONTROL KITS IN </w:t>
      </w:r>
      <w:r w:rsidR="004B626F">
        <w:rPr>
          <w:szCs w:val="22"/>
        </w:rPr>
        <w:t>ALL PUBLIC SCHOOLS</w:t>
      </w:r>
      <w:r w:rsidRPr="001619E2">
        <w:rPr>
          <w:szCs w:val="22"/>
        </w:rPr>
        <w:t xml:space="preserve">, TO SPECIFY THE REQUIRED CONTENTS OF BLEEDING CONTROL KITS, TO REQUIRE CERTAIN TRAINING OF DISTRICT EMPLOYEES WHO ARE REASONABLY EXPECTED TO USE BLEEDING CONTROL KITS, </w:t>
      </w:r>
      <w:r w:rsidR="001619E2">
        <w:rPr>
          <w:szCs w:val="22"/>
        </w:rPr>
        <w:t xml:space="preserve">TO INTEGRATE USE OF BLEEDING CONTROL KITS INTO DISTRICT EMERGENCY PLANS AND EMERGENCY DRILLS, </w:t>
      </w:r>
      <w:r w:rsidRPr="001619E2">
        <w:rPr>
          <w:szCs w:val="22"/>
        </w:rPr>
        <w:t xml:space="preserve">TO PROVIDE REQUIREMENTS CONCERNING THE USE AND MAINTENANCE OF BLEEDING CONTROL KITS, AND TO PROVIDE CERTAIN IMMUNITY FROM CIVIL LIABILITY RELATED TO THESE REQUIREMENTS. </w:t>
      </w:r>
    </w:p>
    <w:p w:rsidR="0010776B" w:rsidRPr="001619E2"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4" w:name="titleend"/>
      <w:bookmarkEnd w:id="4"/>
    </w:p>
    <w:p w:rsidR="00372644" w:rsidRPr="001619E2" w:rsidRDefault="00372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Be it enacted by the General Assembly of the State of South Carolina:</w:t>
      </w:r>
    </w:p>
    <w:p w:rsidR="00372644" w:rsidRPr="001619E2" w:rsidRDefault="003726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A7A3F" w:rsidRPr="001619E2" w:rsidRDefault="00372644"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SECTION</w:t>
      </w:r>
      <w:r w:rsidRPr="001619E2">
        <w:rPr>
          <w:szCs w:val="22"/>
        </w:rPr>
        <w:tab/>
        <w:t>1.</w:t>
      </w:r>
      <w:r w:rsidRPr="001619E2">
        <w:rPr>
          <w:szCs w:val="22"/>
        </w:rPr>
        <w:tab/>
      </w:r>
      <w:r w:rsidR="00DA7A3F" w:rsidRPr="001619E2">
        <w:rPr>
          <w:szCs w:val="22"/>
        </w:rPr>
        <w:t>Chapter 17, Title 59 of the 1976 Code is amended by adding:</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t>“Section 59</w:t>
      </w:r>
      <w:r w:rsidR="0047476C" w:rsidRPr="001619E2">
        <w:rPr>
          <w:szCs w:val="22"/>
        </w:rPr>
        <w:noBreakHyphen/>
      </w:r>
      <w:r w:rsidRPr="001619E2">
        <w:rPr>
          <w:szCs w:val="22"/>
        </w:rPr>
        <w:t>17</w:t>
      </w:r>
      <w:r w:rsidR="0047476C" w:rsidRPr="001619E2">
        <w:rPr>
          <w:szCs w:val="22"/>
        </w:rPr>
        <w:noBreakHyphen/>
      </w:r>
      <w:r w:rsidRPr="001619E2">
        <w:rPr>
          <w:szCs w:val="22"/>
        </w:rPr>
        <w:t>160.</w:t>
      </w:r>
      <w:r w:rsidRPr="001619E2">
        <w:rPr>
          <w:szCs w:val="22"/>
        </w:rPr>
        <w:tab/>
        <w:t>(A)</w:t>
      </w:r>
      <w:r w:rsidRPr="001619E2">
        <w:rPr>
          <w:szCs w:val="22"/>
        </w:rPr>
        <w:tab/>
        <w:t xml:space="preserve">For purposes of this chapter, </w:t>
      </w:r>
      <w:r w:rsidR="0047476C" w:rsidRPr="001619E2">
        <w:rPr>
          <w:szCs w:val="22"/>
        </w:rPr>
        <w:t>‘</w:t>
      </w:r>
      <w:r w:rsidRPr="001619E2">
        <w:rPr>
          <w:szCs w:val="22"/>
        </w:rPr>
        <w:t>bleeding control kit</w:t>
      </w:r>
      <w:r w:rsidR="0047476C" w:rsidRPr="001619E2">
        <w:rPr>
          <w:szCs w:val="22"/>
        </w:rPr>
        <w:t>’</w:t>
      </w:r>
      <w:r w:rsidRPr="001619E2">
        <w:rPr>
          <w:szCs w:val="22"/>
        </w:rPr>
        <w:t xml:space="preserve"> means a first aid response kit that contains at least all of the following:</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r>
      <w:r w:rsidRPr="001619E2">
        <w:rPr>
          <w:szCs w:val="22"/>
        </w:rPr>
        <w:tab/>
        <w:t>(1)</w:t>
      </w:r>
      <w:r w:rsidRPr="001619E2">
        <w:rPr>
          <w:szCs w:val="22"/>
        </w:rPr>
        <w:tab/>
      </w:r>
      <w:r w:rsidR="00192B71" w:rsidRPr="001619E2">
        <w:rPr>
          <w:szCs w:val="22"/>
        </w:rPr>
        <w:t>one</w:t>
      </w:r>
      <w:r w:rsidR="00033EDC" w:rsidRPr="001619E2">
        <w:rPr>
          <w:szCs w:val="22"/>
        </w:rPr>
        <w:t xml:space="preserve"> tourniquet</w:t>
      </w:r>
      <w:r w:rsidRPr="001619E2">
        <w:rPr>
          <w:szCs w:val="22"/>
        </w:rPr>
        <w:t>;</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r>
      <w:r w:rsidRPr="001619E2">
        <w:rPr>
          <w:szCs w:val="22"/>
        </w:rPr>
        <w:tab/>
        <w:t>(2)</w:t>
      </w:r>
      <w:r w:rsidRPr="001619E2">
        <w:rPr>
          <w:szCs w:val="22"/>
        </w:rPr>
        <w:tab/>
        <w:t xml:space="preserve">two </w:t>
      </w:r>
      <w:r w:rsidR="00033EDC" w:rsidRPr="001619E2">
        <w:rPr>
          <w:szCs w:val="22"/>
        </w:rPr>
        <w:t xml:space="preserve">compressed gauze </w:t>
      </w:r>
      <w:r w:rsidRPr="001619E2">
        <w:rPr>
          <w:szCs w:val="22"/>
        </w:rPr>
        <w:t>dressings that are inspected for replacement no less than every three years;</w:t>
      </w:r>
    </w:p>
    <w:p w:rsidR="00033EDC" w:rsidRPr="001619E2" w:rsidRDefault="00033EDC"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r>
      <w:r w:rsidRPr="001619E2">
        <w:rPr>
          <w:szCs w:val="22"/>
        </w:rPr>
        <w:tab/>
        <w:t xml:space="preserve">(3) </w:t>
      </w:r>
      <w:r w:rsidRPr="001619E2">
        <w:rPr>
          <w:szCs w:val="22"/>
        </w:rPr>
        <w:tab/>
        <w:t>one trauma dressing;</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r>
      <w:r w:rsidRPr="001619E2">
        <w:rPr>
          <w:szCs w:val="22"/>
        </w:rPr>
        <w:tab/>
        <w:t>(4)</w:t>
      </w:r>
      <w:r w:rsidRPr="001619E2">
        <w:rPr>
          <w:szCs w:val="22"/>
        </w:rPr>
        <w:tab/>
      </w:r>
      <w:r w:rsidR="00033EDC" w:rsidRPr="001619E2">
        <w:rPr>
          <w:szCs w:val="22"/>
        </w:rPr>
        <w:t>nitrile</w:t>
      </w:r>
      <w:r w:rsidRPr="001619E2">
        <w:rPr>
          <w:szCs w:val="22"/>
        </w:rPr>
        <w:t xml:space="preserve"> gloves; </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r>
      <w:r w:rsidRPr="001619E2">
        <w:rPr>
          <w:szCs w:val="22"/>
        </w:rPr>
        <w:tab/>
        <w:t>(5)</w:t>
      </w:r>
      <w:r w:rsidRPr="001619E2">
        <w:rPr>
          <w:szCs w:val="22"/>
        </w:rPr>
        <w:tab/>
        <w:t xml:space="preserve">scissors; </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r>
      <w:r w:rsidRPr="001619E2">
        <w:rPr>
          <w:szCs w:val="22"/>
        </w:rPr>
        <w:tab/>
        <w:t xml:space="preserve">(6) </w:t>
      </w:r>
      <w:r w:rsidR="004B626F">
        <w:rPr>
          <w:szCs w:val="22"/>
        </w:rPr>
        <w:tab/>
      </w:r>
      <w:r w:rsidRPr="001619E2">
        <w:rPr>
          <w:szCs w:val="22"/>
        </w:rPr>
        <w:t>other medical materials and equipment similar to those described in items (1) to (3), inclusive, and any additional items that:</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r>
      <w:r w:rsidRPr="001619E2">
        <w:rPr>
          <w:szCs w:val="22"/>
        </w:rPr>
        <w:tab/>
      </w:r>
      <w:r w:rsidRPr="001619E2">
        <w:rPr>
          <w:szCs w:val="22"/>
        </w:rPr>
        <w:tab/>
        <w:t>(a)</w:t>
      </w:r>
      <w:r w:rsidRPr="001619E2">
        <w:rPr>
          <w:szCs w:val="22"/>
        </w:rPr>
        <w:tab/>
        <w:t xml:space="preserve">are approved by local law enforcement or first responders; </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lastRenderedPageBreak/>
        <w:tab/>
      </w:r>
      <w:r w:rsidRPr="001619E2">
        <w:rPr>
          <w:szCs w:val="22"/>
        </w:rPr>
        <w:tab/>
      </w:r>
      <w:r w:rsidRPr="001619E2">
        <w:rPr>
          <w:szCs w:val="22"/>
        </w:rPr>
        <w:tab/>
        <w:t>(b)</w:t>
      </w:r>
      <w:r w:rsidRPr="001619E2">
        <w:rPr>
          <w:szCs w:val="22"/>
        </w:rPr>
        <w:tab/>
        <w:t>can adequately treat a traumatic injury; and</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r>
      <w:r w:rsidRPr="001619E2">
        <w:rPr>
          <w:szCs w:val="22"/>
        </w:rPr>
        <w:tab/>
      </w:r>
      <w:r w:rsidRPr="001619E2">
        <w:rPr>
          <w:szCs w:val="22"/>
        </w:rPr>
        <w:tab/>
        <w:t>(c)</w:t>
      </w:r>
      <w:r w:rsidRPr="001619E2">
        <w:rPr>
          <w:szCs w:val="22"/>
        </w:rPr>
        <w:tab/>
        <w:t>can be stored in a readily available kit; and</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r>
      <w:r w:rsidRPr="001619E2">
        <w:rPr>
          <w:szCs w:val="22"/>
        </w:rPr>
        <w:tab/>
        <w:t>(7)</w:t>
      </w:r>
      <w:r w:rsidRPr="001619E2">
        <w:rPr>
          <w:szCs w:val="22"/>
        </w:rPr>
        <w:tab/>
        <w:t>instructional documents developed by the State Department of Education based upon the Stop the Bleed national awareness campaign of the United States Department of Homeland Security.</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t>(B)</w:t>
      </w:r>
      <w:r w:rsidRPr="001619E2">
        <w:rPr>
          <w:szCs w:val="22"/>
        </w:rPr>
        <w:tab/>
        <w:t xml:space="preserve">Subject to appropriations by the General Assembly, each school district shall develop and implement a </w:t>
      </w:r>
      <w:r w:rsidR="0047476C" w:rsidRPr="001619E2">
        <w:rPr>
          <w:szCs w:val="22"/>
        </w:rPr>
        <w:t>‘</w:t>
      </w:r>
      <w:r w:rsidRPr="001619E2">
        <w:rPr>
          <w:szCs w:val="22"/>
        </w:rPr>
        <w:t>Stop the Bleed</w:t>
      </w:r>
      <w:r w:rsidR="0047476C" w:rsidRPr="001619E2">
        <w:rPr>
          <w:szCs w:val="22"/>
        </w:rPr>
        <w:t>’</w:t>
      </w:r>
      <w:r w:rsidRPr="001619E2">
        <w:rPr>
          <w:szCs w:val="22"/>
        </w:rPr>
        <w:t xml:space="preserve"> program meeting the requirements of this section for each public school in the district beginning with the 2018</w:t>
      </w:r>
      <w:r w:rsidR="0047476C" w:rsidRPr="001619E2">
        <w:rPr>
          <w:szCs w:val="22"/>
        </w:rPr>
        <w:noBreakHyphen/>
      </w:r>
      <w:r w:rsidRPr="001619E2">
        <w:rPr>
          <w:szCs w:val="22"/>
        </w:rPr>
        <w:t>2019 School Year. The program must include provisions that:</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r>
      <w:r w:rsidRPr="001619E2">
        <w:rPr>
          <w:szCs w:val="22"/>
        </w:rPr>
        <w:tab/>
        <w:t>(1)</w:t>
      </w:r>
      <w:r w:rsidRPr="001619E2">
        <w:rPr>
          <w:szCs w:val="22"/>
        </w:rPr>
        <w:tab/>
      </w:r>
      <w:r w:rsidR="00927FBA" w:rsidRPr="001619E2">
        <w:rPr>
          <w:szCs w:val="22"/>
        </w:rPr>
        <w:t xml:space="preserve">require bleeding control kits </w:t>
      </w:r>
      <w:r w:rsidR="004B626F">
        <w:rPr>
          <w:szCs w:val="22"/>
        </w:rPr>
        <w:t xml:space="preserve">be </w:t>
      </w:r>
      <w:r w:rsidR="00927FBA" w:rsidRPr="001619E2">
        <w:rPr>
          <w:szCs w:val="22"/>
        </w:rPr>
        <w:t>assigned to designated rooms in universal and easily accessible location</w:t>
      </w:r>
      <w:r w:rsidR="004B626F">
        <w:rPr>
          <w:szCs w:val="22"/>
        </w:rPr>
        <w:t>s</w:t>
      </w:r>
      <w:r w:rsidR="00927FBA" w:rsidRPr="001619E2">
        <w:rPr>
          <w:szCs w:val="22"/>
        </w:rPr>
        <w:t xml:space="preserve"> to be determined through the school district safety director or local first responders</w:t>
      </w:r>
      <w:r w:rsidRPr="001619E2">
        <w:rPr>
          <w:szCs w:val="22"/>
        </w:rPr>
        <w:t>;</w:t>
      </w:r>
    </w:p>
    <w:p w:rsidR="00231839" w:rsidRPr="001619E2" w:rsidRDefault="00231839"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r>
      <w:r w:rsidRPr="001619E2">
        <w:rPr>
          <w:szCs w:val="22"/>
        </w:rPr>
        <w:tab/>
        <w:t>(2)</w:t>
      </w:r>
      <w:r w:rsidRPr="001619E2">
        <w:rPr>
          <w:szCs w:val="22"/>
        </w:rPr>
        <w:tab/>
        <w:t xml:space="preserve">include bleeding control kits in the emergency plans of the district and schools in the district, including the presentation and use of the kits in all drills and emergencies; </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r>
      <w:r w:rsidRPr="001619E2">
        <w:rPr>
          <w:szCs w:val="22"/>
        </w:rPr>
        <w:tab/>
        <w:t>(</w:t>
      </w:r>
      <w:r w:rsidR="00231839" w:rsidRPr="001619E2">
        <w:rPr>
          <w:szCs w:val="22"/>
        </w:rPr>
        <w:t>3</w:t>
      </w:r>
      <w:r w:rsidRPr="001619E2">
        <w:rPr>
          <w:szCs w:val="22"/>
        </w:rPr>
        <w:t>)</w:t>
      </w:r>
      <w:r w:rsidRPr="001619E2">
        <w:rPr>
          <w:szCs w:val="22"/>
        </w:rPr>
        <w:tab/>
        <w:t xml:space="preserve">require all district employees who are reasonably expected to use a bleeding control kit, as determined by the district superintendent or his designee, to obtain appropriate training in the use of the kit, including the proper application of pressure to stop bleeding, </w:t>
      </w:r>
      <w:r w:rsidR="001619E2" w:rsidRPr="001619E2">
        <w:rPr>
          <w:szCs w:val="22"/>
        </w:rPr>
        <w:t>the application of dressings, bandages, additional pressure techniques to control bleeding, along with the correct application of tourniquets</w:t>
      </w:r>
      <w:r w:rsidRPr="001619E2">
        <w:rPr>
          <w:szCs w:val="22"/>
        </w:rPr>
        <w:t>;</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r>
      <w:r w:rsidRPr="001619E2">
        <w:rPr>
          <w:szCs w:val="22"/>
        </w:rPr>
        <w:tab/>
        <w:t>(</w:t>
      </w:r>
      <w:r w:rsidR="00231839" w:rsidRPr="001619E2">
        <w:rPr>
          <w:szCs w:val="22"/>
        </w:rPr>
        <w:t>4</w:t>
      </w:r>
      <w:r w:rsidRPr="001619E2">
        <w:rPr>
          <w:szCs w:val="22"/>
        </w:rPr>
        <w:t>)</w:t>
      </w:r>
      <w:r w:rsidRPr="001619E2">
        <w:rPr>
          <w:szCs w:val="22"/>
        </w:rPr>
        <w:tab/>
      </w:r>
      <w:r w:rsidR="001619E2" w:rsidRPr="001619E2">
        <w:rPr>
          <w:szCs w:val="22"/>
        </w:rPr>
        <w:t xml:space="preserve">includes bleeding control kits in school inventories </w:t>
      </w:r>
      <w:r w:rsidR="004B626F">
        <w:rPr>
          <w:szCs w:val="22"/>
        </w:rPr>
        <w:t>to be annually inspected with s</w:t>
      </w:r>
      <w:r w:rsidR="001619E2" w:rsidRPr="001619E2">
        <w:rPr>
          <w:szCs w:val="22"/>
        </w:rPr>
        <w:t>chool inventor</w:t>
      </w:r>
      <w:r w:rsidR="004B626F">
        <w:rPr>
          <w:szCs w:val="22"/>
        </w:rPr>
        <w:t>ies</w:t>
      </w:r>
      <w:r w:rsidRPr="001619E2">
        <w:rPr>
          <w:szCs w:val="22"/>
        </w:rPr>
        <w:t xml:space="preserve"> to ensure that materials, supplies, and equipment contained in the bleeding control kit are not expired, and replace any expired materials, supplies, and equipment as necessary; </w:t>
      </w:r>
      <w:r w:rsidR="00927FBA" w:rsidRPr="001619E2">
        <w:rPr>
          <w:szCs w:val="22"/>
        </w:rPr>
        <w:t>and</w:t>
      </w:r>
    </w:p>
    <w:p w:rsidR="00927FBA" w:rsidRPr="001619E2" w:rsidRDefault="00DA7A3F" w:rsidP="00927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r>
      <w:r w:rsidRPr="001619E2">
        <w:rPr>
          <w:szCs w:val="22"/>
        </w:rPr>
        <w:tab/>
        <w:t>(</w:t>
      </w:r>
      <w:r w:rsidR="00231839" w:rsidRPr="001619E2">
        <w:rPr>
          <w:szCs w:val="22"/>
        </w:rPr>
        <w:t>5</w:t>
      </w:r>
      <w:r w:rsidRPr="001619E2">
        <w:rPr>
          <w:szCs w:val="22"/>
        </w:rPr>
        <w:t>)</w:t>
      </w:r>
      <w:r w:rsidRPr="001619E2">
        <w:rPr>
          <w:szCs w:val="22"/>
        </w:rPr>
        <w:tab/>
        <w:t xml:space="preserve">restock </w:t>
      </w:r>
      <w:r w:rsidR="004B626F">
        <w:rPr>
          <w:szCs w:val="22"/>
        </w:rPr>
        <w:t>a</w:t>
      </w:r>
      <w:r w:rsidRPr="001619E2">
        <w:rPr>
          <w:szCs w:val="22"/>
        </w:rPr>
        <w:t xml:space="preserve"> bleeding control kit after each use and replace any materials, supplies, and equipment as necessary to ensure that all materials, supplies, and </w:t>
      </w:r>
      <w:r w:rsidR="004B626F">
        <w:rPr>
          <w:szCs w:val="22"/>
        </w:rPr>
        <w:t>ensure the kit contains all required equipment</w:t>
      </w:r>
      <w:r w:rsidR="00927FBA" w:rsidRPr="001619E2">
        <w:rPr>
          <w:szCs w:val="22"/>
        </w:rPr>
        <w:t>.</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t>(C)</w:t>
      </w:r>
      <w:r w:rsidRPr="001619E2">
        <w:rPr>
          <w:szCs w:val="22"/>
        </w:rPr>
        <w:tab/>
        <w:t xml:space="preserve">The department shall develop training for the use </w:t>
      </w:r>
      <w:r w:rsidR="006E5AA0" w:rsidRPr="001619E2">
        <w:rPr>
          <w:szCs w:val="22"/>
        </w:rPr>
        <w:t xml:space="preserve">of </w:t>
      </w:r>
      <w:r w:rsidRPr="001619E2">
        <w:rPr>
          <w:szCs w:val="22"/>
        </w:rPr>
        <w:t>bleed</w:t>
      </w:r>
      <w:r w:rsidR="006E5AA0" w:rsidRPr="001619E2">
        <w:rPr>
          <w:szCs w:val="22"/>
        </w:rPr>
        <w:t>ing</w:t>
      </w:r>
      <w:r w:rsidRPr="001619E2">
        <w:rPr>
          <w:szCs w:val="22"/>
        </w:rPr>
        <w:t xml:space="preserve"> control kits, which the department may satisfy </w:t>
      </w:r>
      <w:r w:rsidR="004B626F">
        <w:rPr>
          <w:szCs w:val="22"/>
        </w:rPr>
        <w:t xml:space="preserve">by </w:t>
      </w:r>
      <w:r w:rsidRPr="001619E2">
        <w:rPr>
          <w:szCs w:val="22"/>
        </w:rPr>
        <w:t xml:space="preserve">using online training available from the American College of Surgeons or another similar organization. </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t>(D)(1)</w:t>
      </w:r>
      <w:r w:rsidRPr="001619E2">
        <w:rPr>
          <w:szCs w:val="22"/>
        </w:rPr>
        <w:tab/>
        <w:t xml:space="preserve">A person or entity acting in good faith and gratuitously is immune from civil liability for the use of a bleeding control kit unless </w:t>
      </w:r>
      <w:r w:rsidR="004B626F">
        <w:rPr>
          <w:szCs w:val="22"/>
        </w:rPr>
        <w:t>his is</w:t>
      </w:r>
      <w:r w:rsidRPr="001619E2">
        <w:rPr>
          <w:szCs w:val="22"/>
        </w:rPr>
        <w:t xml:space="preserve"> grossly negligent in </w:t>
      </w:r>
      <w:r w:rsidR="004B626F">
        <w:rPr>
          <w:szCs w:val="22"/>
        </w:rPr>
        <w:t>its</w:t>
      </w:r>
      <w:r w:rsidRPr="001619E2">
        <w:rPr>
          <w:szCs w:val="22"/>
        </w:rPr>
        <w:t xml:space="preserve"> use.</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r>
      <w:r w:rsidRPr="001619E2">
        <w:rPr>
          <w:szCs w:val="22"/>
        </w:rPr>
        <w:tab/>
        <w:t>(2)</w:t>
      </w:r>
      <w:r w:rsidRPr="001619E2">
        <w:rPr>
          <w:szCs w:val="22"/>
        </w:rPr>
        <w:tab/>
        <w:t xml:space="preserve">A designated bleeding control kit user meeting the requirements of subsection (B) and acting according to the required training is immune from civil liability for the application of </w:t>
      </w:r>
      <w:r w:rsidR="004B626F">
        <w:rPr>
          <w:szCs w:val="22"/>
        </w:rPr>
        <w:t>a</w:t>
      </w:r>
      <w:r w:rsidRPr="001619E2">
        <w:rPr>
          <w:szCs w:val="22"/>
        </w:rPr>
        <w:t xml:space="preserve"> bleeding control kit unless the application was grossly negligent.</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ab/>
      </w:r>
      <w:r w:rsidRPr="001619E2">
        <w:rPr>
          <w:szCs w:val="22"/>
        </w:rPr>
        <w:tab/>
        <w:t>(3)</w:t>
      </w:r>
      <w:r w:rsidRPr="001619E2">
        <w:rPr>
          <w:szCs w:val="22"/>
        </w:rPr>
        <w:tab/>
        <w:t>A person or entity acquiring a bleeding control kit and meeting the requirements of this section is immune from civil liability for the use of the bleeding control kit by any person or entity described in items (1) or (2).”</w:t>
      </w:r>
    </w:p>
    <w:p w:rsidR="00DA7A3F"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72644" w:rsidRPr="001619E2" w:rsidRDefault="00DA7A3F" w:rsidP="00DA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619E2">
        <w:rPr>
          <w:szCs w:val="22"/>
        </w:rPr>
        <w:t>SECTION</w:t>
      </w:r>
      <w:r w:rsidRPr="001619E2">
        <w:rPr>
          <w:szCs w:val="22"/>
        </w:rPr>
        <w:tab/>
        <w:t>2.</w:t>
      </w:r>
      <w:r w:rsidRPr="001619E2">
        <w:rPr>
          <w:szCs w:val="22"/>
        </w:rPr>
        <w:tab/>
        <w:t>This act takes effect July 1, 2018.</w:t>
      </w:r>
    </w:p>
    <w:p w:rsidR="00FB686D" w:rsidRDefault="004747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1619E2">
        <w:rPr>
          <w:szCs w:val="22"/>
        </w:rPr>
        <w:noBreakHyphen/>
      </w:r>
      <w:r w:rsidRPr="001619E2">
        <w:rPr>
          <w:szCs w:val="22"/>
        </w:rPr>
        <w:noBreakHyphen/>
      </w:r>
      <w:r w:rsidRPr="001619E2">
        <w:rPr>
          <w:szCs w:val="22"/>
        </w:rPr>
        <w:noBreakHyphen/>
      </w:r>
      <w:r w:rsidRPr="001619E2">
        <w:rPr>
          <w:szCs w:val="22"/>
        </w:rPr>
        <w:noBreakHyphen/>
      </w:r>
      <w:r w:rsidR="0010776B" w:rsidRPr="001619E2">
        <w:rPr>
          <w:szCs w:val="22"/>
        </w:rPr>
        <w:t>XX</w:t>
      </w:r>
      <w:r w:rsidRPr="001619E2">
        <w:rPr>
          <w:szCs w:val="22"/>
        </w:rPr>
        <w:noBreakHyphen/>
      </w:r>
      <w:r w:rsidRPr="001619E2">
        <w:rPr>
          <w:szCs w:val="22"/>
        </w:rPr>
        <w:noBreakHyphen/>
      </w:r>
      <w:r w:rsidRPr="001619E2">
        <w:rPr>
          <w:szCs w:val="22"/>
        </w:rPr>
        <w:noBreakHyphen/>
      </w:r>
      <w:r w:rsidRPr="001619E2">
        <w:rPr>
          <w:szCs w:val="22"/>
        </w:rPr>
        <w:noBreakHyphen/>
      </w:r>
    </w:p>
    <w:p w:rsidR="001E71AF" w:rsidRDefault="001E71AF" w:rsidP="001E71AF">
      <w:pPr>
        <w:suppressAutoHyphens/>
        <w:rPr>
          <w:szCs w:val="22"/>
        </w:rPr>
      </w:pPr>
    </w:p>
    <w:sectPr w:rsidR="001E71AF" w:rsidSect="001E71A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2644" w:rsidRDefault="00372644" w:rsidP="009F0C77">
      <w:r>
        <w:separator/>
      </w:r>
    </w:p>
  </w:endnote>
  <w:endnote w:type="continuationSeparator" w:id="0">
    <w:p w:rsidR="00372644" w:rsidRDefault="003726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F33DF4-E873-47A6-BA4A-F2E648B1BBB9}"/>
    <w:embedBold r:id="rId2" w:fontKey="{F22A4B40-D4ED-430B-B5BC-C4BAF401441B}"/>
  </w:font>
  <w:font w:name="Calibri">
    <w:panose1 w:val="020F0502020204030204"/>
    <w:charset w:val="00"/>
    <w:family w:val="swiss"/>
    <w:pitch w:val="variable"/>
    <w:sig w:usb0="E00002FF" w:usb1="4000ACFF" w:usb2="00000001" w:usb3="00000000" w:csb0="0000019F" w:csb1="00000000"/>
    <w:embedRegular r:id="rId3" w:fontKey="{4BF86591-ECA2-4666-82AE-E5397B218791}"/>
  </w:font>
  <w:font w:name="Segoe UI">
    <w:panose1 w:val="020B0502040204020203"/>
    <w:charset w:val="00"/>
    <w:family w:val="swiss"/>
    <w:pitch w:val="variable"/>
    <w:sig w:usb0="E10022FF" w:usb1="C000E47F" w:usb2="00000029" w:usb3="00000000" w:csb0="000001DF" w:csb1="00000000"/>
    <w:embedRegular r:id="rId4" w:fontKey="{C14C9506-5518-44D3-9816-CB036D84E7DC}"/>
  </w:font>
  <w:font w:name="Cambria">
    <w:panose1 w:val="02040503050406030204"/>
    <w:charset w:val="00"/>
    <w:family w:val="roman"/>
    <w:pitch w:val="variable"/>
    <w:sig w:usb0="E00002FF" w:usb1="400004FF" w:usb2="00000000" w:usb3="00000000" w:csb0="0000019F" w:csb1="00000000"/>
    <w:embedRegular r:id="rId5" w:fontKey="{28A6A259-5415-4ABD-9CC2-D9D5CDC575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1AF" w:rsidRPr="009809FF" w:rsidRDefault="001E71AF" w:rsidP="009809FF">
    <w:pPr>
      <w:pStyle w:val="Footer"/>
      <w:tabs>
        <w:tab w:val="clear" w:pos="4680"/>
        <w:tab w:val="clear" w:pos="9360"/>
        <w:tab w:val="center" w:pos="2995"/>
      </w:tabs>
      <w:spacing w:before="120"/>
    </w:pPr>
    <w:r>
      <w:t>[5003]</w:t>
    </w:r>
    <w:r>
      <w:tab/>
    </w:r>
    <w:r>
      <w:fldChar w:fldCharType="begin"/>
    </w:r>
    <w:r>
      <w:instrText xml:space="preserve"> PAGE  \* MERGEFORMAT </w:instrText>
    </w:r>
    <w:r>
      <w:fldChar w:fldCharType="separate"/>
    </w:r>
    <w:r w:rsidR="00461C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2644" w:rsidRDefault="00372644" w:rsidP="009F0C77">
      <w:r>
        <w:separator/>
      </w:r>
    </w:p>
  </w:footnote>
  <w:footnote w:type="continuationSeparator" w:id="0">
    <w:p w:rsidR="00372644" w:rsidRDefault="003726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04WAB18"/>
    <w:docVar w:name="CoverBillType" w:val="b"/>
    <w:docVar w:name="DocPath" w:val="L:\Council\bills\AGM\19304WAB18.DOCX"/>
    <w:docVar w:name="dvBillNumber" w:val="5003"/>
    <w:docVar w:name="dvBillNumberPrefix" w:val="H. "/>
    <w:docVar w:name="dvOriginalBody" w:val="House"/>
    <w:docVar w:name="dvSteno" w:val="AGM"/>
    <w:docVar w:name="NameofBody" w:val="h"/>
    <w:docVar w:name="vGroup2" w:val="Council"/>
  </w:docVars>
  <w:rsids>
    <w:rsidRoot w:val="00372644"/>
    <w:rsid w:val="00011869"/>
    <w:rsid w:val="00015CD6"/>
    <w:rsid w:val="00033EDC"/>
    <w:rsid w:val="00090C95"/>
    <w:rsid w:val="000E0100"/>
    <w:rsid w:val="000E1785"/>
    <w:rsid w:val="000F40FA"/>
    <w:rsid w:val="001035F1"/>
    <w:rsid w:val="0010776B"/>
    <w:rsid w:val="00133E66"/>
    <w:rsid w:val="001435A3"/>
    <w:rsid w:val="00146ED3"/>
    <w:rsid w:val="00151044"/>
    <w:rsid w:val="001619E2"/>
    <w:rsid w:val="00192B71"/>
    <w:rsid w:val="001D08F2"/>
    <w:rsid w:val="001D3A58"/>
    <w:rsid w:val="001D525B"/>
    <w:rsid w:val="001D7F4F"/>
    <w:rsid w:val="001E71AF"/>
    <w:rsid w:val="00205238"/>
    <w:rsid w:val="00210199"/>
    <w:rsid w:val="00231839"/>
    <w:rsid w:val="002321B6"/>
    <w:rsid w:val="00250967"/>
    <w:rsid w:val="002543C8"/>
    <w:rsid w:val="0025541D"/>
    <w:rsid w:val="00284AAE"/>
    <w:rsid w:val="002E5912"/>
    <w:rsid w:val="00301B21"/>
    <w:rsid w:val="00325348"/>
    <w:rsid w:val="0032732C"/>
    <w:rsid w:val="00336AD0"/>
    <w:rsid w:val="0037079A"/>
    <w:rsid w:val="003718FA"/>
    <w:rsid w:val="00372644"/>
    <w:rsid w:val="0039158C"/>
    <w:rsid w:val="003C4DAB"/>
    <w:rsid w:val="003D01E8"/>
    <w:rsid w:val="003E5288"/>
    <w:rsid w:val="003F6D79"/>
    <w:rsid w:val="0041760A"/>
    <w:rsid w:val="00417C01"/>
    <w:rsid w:val="004403BD"/>
    <w:rsid w:val="00461441"/>
    <w:rsid w:val="00461C49"/>
    <w:rsid w:val="00462E15"/>
    <w:rsid w:val="0047476C"/>
    <w:rsid w:val="004809EE"/>
    <w:rsid w:val="004B626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5AA0"/>
    <w:rsid w:val="00734F00"/>
    <w:rsid w:val="007A70AE"/>
    <w:rsid w:val="008362E8"/>
    <w:rsid w:val="0085786E"/>
    <w:rsid w:val="008A1768"/>
    <w:rsid w:val="008A489F"/>
    <w:rsid w:val="008F0F33"/>
    <w:rsid w:val="008F4429"/>
    <w:rsid w:val="00927FBA"/>
    <w:rsid w:val="0094021A"/>
    <w:rsid w:val="009809F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61C9"/>
    <w:rsid w:val="00D73A67"/>
    <w:rsid w:val="00D970A9"/>
    <w:rsid w:val="00DA7A3F"/>
    <w:rsid w:val="00DF3845"/>
    <w:rsid w:val="00E41911"/>
    <w:rsid w:val="00E44B57"/>
    <w:rsid w:val="00E92EEF"/>
    <w:rsid w:val="00EA5516"/>
    <w:rsid w:val="00EF2368"/>
    <w:rsid w:val="00F24442"/>
    <w:rsid w:val="00F50AE3"/>
    <w:rsid w:val="00F655B7"/>
    <w:rsid w:val="00F656BA"/>
    <w:rsid w:val="00F67CF1"/>
    <w:rsid w:val="00F728AA"/>
    <w:rsid w:val="00F840F0"/>
    <w:rsid w:val="00FB0D0D"/>
    <w:rsid w:val="00FB43B4"/>
    <w:rsid w:val="00FB686D"/>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EB0382-1C01-4806-A070-1B9EEA07C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15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158C"/>
    <w:rPr>
      <w:rFonts w:ascii="Segoe UI" w:eastAsia="Times New Roman" w:hAnsi="Segoe UI" w:cs="Segoe UI"/>
      <w:sz w:val="18"/>
      <w:szCs w:val="18"/>
    </w:rPr>
  </w:style>
  <w:style w:type="character" w:styleId="Hyperlink">
    <w:name w:val="Hyperlink"/>
    <w:basedOn w:val="DefaultParagraphFont"/>
    <w:uiPriority w:val="99"/>
    <w:unhideWhenUsed/>
    <w:rsid w:val="001E71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003_201802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0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13C11-721D-4F77-BBB2-B8D8615F6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1A07917B.dotm</Template>
  <TotalTime>0</TotalTime>
  <Pages>3</Pages>
  <Words>761</Words>
  <Characters>4340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5003: Bleeding control kits - South Carolina Legislature Online</dc:title>
  <dc:creator>angiemorgan</dc:creator>
  <cp:lastModifiedBy>S Volk</cp:lastModifiedBy>
  <cp:revision>2</cp:revision>
  <cp:lastPrinted>2018-02-15T17:13:00Z</cp:lastPrinted>
  <dcterms:created xsi:type="dcterms:W3CDTF">2018-02-23T19:30:00Z</dcterms:created>
  <dcterms:modified xsi:type="dcterms:W3CDTF">2018-02-23T19:30:00Z</dcterms:modified>
</cp:coreProperties>
</file>