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518" w:rsidRDefault="00401518" w:rsidP="00401518">
      <w:pPr>
        <w:widowControl w:val="0"/>
        <w:jc w:val="center"/>
      </w:pPr>
      <w:r w:rsidRPr="00401518">
        <w:rPr>
          <w:b/>
        </w:rPr>
        <w:t>South Carolina General Assembly</w:t>
      </w:r>
    </w:p>
    <w:p w:rsidR="00401518" w:rsidRDefault="00401518" w:rsidP="00401518">
      <w:pPr>
        <w:widowControl w:val="0"/>
        <w:jc w:val="center"/>
      </w:pPr>
      <w:r>
        <w:t>122nd Session, 2017-2018</w:t>
      </w:r>
    </w:p>
    <w:p w:rsidR="00401518" w:rsidRDefault="00401518" w:rsidP="00401518">
      <w:pPr>
        <w:widowControl w:val="0"/>
        <w:jc w:val="left"/>
      </w:pPr>
    </w:p>
    <w:p w:rsidR="00401518" w:rsidRDefault="00401518" w:rsidP="00401518">
      <w:pPr>
        <w:widowControl w:val="0"/>
        <w:jc w:val="left"/>
        <w:rPr>
          <w:b/>
        </w:rPr>
      </w:pPr>
      <w:r w:rsidRPr="00401518">
        <w:rPr>
          <w:b/>
        </w:rPr>
        <w:t>H. 5220</w:t>
      </w:r>
    </w:p>
    <w:p w:rsidR="00401518" w:rsidRDefault="00401518" w:rsidP="00401518">
      <w:pPr>
        <w:widowControl w:val="0"/>
        <w:jc w:val="left"/>
        <w:rPr>
          <w:b/>
        </w:rPr>
      </w:pPr>
    </w:p>
    <w:p w:rsidR="00401518" w:rsidRDefault="00401518" w:rsidP="00401518">
      <w:pPr>
        <w:widowControl w:val="0"/>
        <w:jc w:val="left"/>
      </w:pPr>
      <w:r w:rsidRPr="00401518">
        <w:rPr>
          <w:b/>
        </w:rPr>
        <w:t>STATUS INFORMATION</w:t>
      </w:r>
    </w:p>
    <w:p w:rsidR="00401518" w:rsidRDefault="00401518" w:rsidP="00401518">
      <w:pPr>
        <w:widowControl w:val="0"/>
        <w:jc w:val="left"/>
      </w:pPr>
    </w:p>
    <w:p w:rsidR="00401518" w:rsidRDefault="00401518" w:rsidP="00401518">
      <w:pPr>
        <w:widowControl w:val="0"/>
        <w:jc w:val="left"/>
      </w:pPr>
      <w:r>
        <w:t>General Bill</w:t>
      </w:r>
    </w:p>
    <w:p w:rsidR="00401518" w:rsidRDefault="00401518" w:rsidP="00401518">
      <w:pPr>
        <w:widowControl w:val="0"/>
        <w:jc w:val="left"/>
      </w:pPr>
      <w:r>
        <w:t>Sponsors: Reps. Pitts and King</w:t>
      </w:r>
    </w:p>
    <w:p w:rsidR="00401518" w:rsidRDefault="00401518" w:rsidP="00401518">
      <w:pPr>
        <w:widowControl w:val="0"/>
        <w:jc w:val="left"/>
      </w:pPr>
      <w:r>
        <w:t>Document Path: l:\council\bills\bbm\9784dg18.docx</w:t>
      </w:r>
    </w:p>
    <w:p w:rsidR="00401518" w:rsidRDefault="00401518" w:rsidP="00401518">
      <w:pPr>
        <w:widowControl w:val="0"/>
        <w:jc w:val="left"/>
      </w:pPr>
    </w:p>
    <w:p w:rsidR="00401518" w:rsidRDefault="00401518" w:rsidP="00401518">
      <w:pPr>
        <w:widowControl w:val="0"/>
        <w:jc w:val="left"/>
      </w:pPr>
      <w:r>
        <w:t>Introduced in the House on April 5, 2018</w:t>
      </w:r>
    </w:p>
    <w:p w:rsidR="00401518" w:rsidRDefault="00401518" w:rsidP="00401518">
      <w:pPr>
        <w:widowControl w:val="0"/>
        <w:jc w:val="left"/>
      </w:pPr>
      <w:r>
        <w:t xml:space="preserve">Currently residing in the House Committee on </w:t>
      </w:r>
      <w:r w:rsidRPr="00401518">
        <w:rPr>
          <w:b/>
        </w:rPr>
        <w:t>Ways and Means</w:t>
      </w:r>
    </w:p>
    <w:p w:rsidR="00401518" w:rsidRDefault="00401518" w:rsidP="00401518">
      <w:pPr>
        <w:widowControl w:val="0"/>
        <w:jc w:val="left"/>
      </w:pPr>
    </w:p>
    <w:p w:rsidR="00401518" w:rsidRDefault="00401518" w:rsidP="00401518">
      <w:pPr>
        <w:widowControl w:val="0"/>
        <w:jc w:val="left"/>
      </w:pPr>
      <w:r>
        <w:t xml:space="preserve">Summary: </w:t>
      </w:r>
      <w:r w:rsidR="00705E00">
        <w:t>General Assembly, member compensation</w:t>
      </w:r>
    </w:p>
    <w:p w:rsidR="00401518" w:rsidRDefault="00401518" w:rsidP="00401518">
      <w:pPr>
        <w:widowControl w:val="0"/>
        <w:jc w:val="left"/>
      </w:pPr>
    </w:p>
    <w:p w:rsidR="00401518" w:rsidRDefault="00401518" w:rsidP="00401518">
      <w:pPr>
        <w:widowControl w:val="0"/>
        <w:jc w:val="left"/>
      </w:pPr>
    </w:p>
    <w:p w:rsidR="00401518" w:rsidRDefault="00401518" w:rsidP="00401518">
      <w:pPr>
        <w:widowControl w:val="0"/>
        <w:tabs>
          <w:tab w:val="center" w:pos="590"/>
          <w:tab w:val="center" w:pos="1440"/>
          <w:tab w:val="left" w:pos="1872"/>
          <w:tab w:val="left" w:pos="9187"/>
        </w:tabs>
        <w:jc w:val="left"/>
      </w:pPr>
      <w:r w:rsidRPr="00401518">
        <w:rPr>
          <w:b/>
        </w:rPr>
        <w:t>HISTORY OF LEGISLATIVE ACTIONS</w:t>
      </w:r>
    </w:p>
    <w:p w:rsidR="00401518" w:rsidRDefault="00401518" w:rsidP="00401518">
      <w:pPr>
        <w:widowControl w:val="0"/>
        <w:tabs>
          <w:tab w:val="center" w:pos="590"/>
          <w:tab w:val="center" w:pos="1440"/>
          <w:tab w:val="left" w:pos="1872"/>
          <w:tab w:val="left" w:pos="9187"/>
        </w:tabs>
        <w:jc w:val="left"/>
      </w:pPr>
    </w:p>
    <w:p w:rsidR="00401518" w:rsidRPr="00401518" w:rsidRDefault="00401518" w:rsidP="00401518">
      <w:pPr>
        <w:widowControl w:val="0"/>
        <w:tabs>
          <w:tab w:val="center" w:pos="590"/>
          <w:tab w:val="center" w:pos="1440"/>
          <w:tab w:val="left" w:pos="1872"/>
          <w:tab w:val="left" w:pos="9187"/>
        </w:tabs>
        <w:jc w:val="left"/>
      </w:pPr>
      <w:r w:rsidRPr="00401518">
        <w:rPr>
          <w:u w:val="single"/>
        </w:rPr>
        <w:tab/>
        <w:t>Date</w:t>
      </w:r>
      <w:r w:rsidRPr="00401518">
        <w:rPr>
          <w:u w:val="single"/>
        </w:rPr>
        <w:tab/>
        <w:t>Body</w:t>
      </w:r>
      <w:r w:rsidRPr="00401518">
        <w:rPr>
          <w:u w:val="single"/>
        </w:rPr>
        <w:tab/>
        <w:t>Action Description with journal page number</w:t>
      </w:r>
      <w:r w:rsidRPr="00401518">
        <w:rPr>
          <w:u w:val="single"/>
        </w:rPr>
        <w:tab/>
      </w:r>
    </w:p>
    <w:p w:rsidR="001D1B27" w:rsidRDefault="001D1B27" w:rsidP="001D1B27">
      <w:pPr>
        <w:widowControl w:val="0"/>
        <w:tabs>
          <w:tab w:val="right" w:pos="1008"/>
          <w:tab w:val="left" w:pos="1152"/>
          <w:tab w:val="left" w:pos="1872"/>
          <w:tab w:val="left" w:pos="9187"/>
        </w:tabs>
        <w:ind w:left="2088" w:hanging="2088"/>
        <w:jc w:val="left"/>
      </w:pPr>
      <w:r>
        <w:tab/>
        <w:t>4/5/2018</w:t>
      </w:r>
      <w:r>
        <w:tab/>
        <w:t>House</w:t>
      </w:r>
      <w:r>
        <w:tab/>
      </w:r>
      <w:r w:rsidRPr="006506C9">
        <w:t>Introduced and read first time (</w:t>
      </w:r>
      <w:hyperlink r:id="rId7" w:history="1">
        <w:r w:rsidRPr="006506C9">
          <w:rPr>
            <w:rStyle w:val="Hyperlink"/>
          </w:rPr>
          <w:t>House Journal</w:t>
        </w:r>
        <w:r w:rsidRPr="006506C9">
          <w:rPr>
            <w:rStyle w:val="Hyperlink"/>
          </w:rPr>
          <w:noBreakHyphen/>
          <w:t>page 8</w:t>
        </w:r>
      </w:hyperlink>
      <w:r w:rsidRPr="006506C9">
        <w:t>)</w:t>
      </w:r>
    </w:p>
    <w:p w:rsidR="001D1B27" w:rsidRDefault="001D1B27" w:rsidP="001D1B27">
      <w:pPr>
        <w:widowControl w:val="0"/>
        <w:tabs>
          <w:tab w:val="right" w:pos="1008"/>
          <w:tab w:val="left" w:pos="1152"/>
          <w:tab w:val="left" w:pos="1872"/>
          <w:tab w:val="left" w:pos="9187"/>
        </w:tabs>
        <w:ind w:left="2088" w:hanging="2088"/>
        <w:jc w:val="left"/>
      </w:pPr>
      <w:r>
        <w:tab/>
        <w:t>4/5/2018</w:t>
      </w:r>
      <w:r>
        <w:tab/>
        <w:t>House</w:t>
      </w:r>
      <w:r>
        <w:tab/>
      </w:r>
      <w:r w:rsidRPr="006506C9">
        <w:t>Referred</w:t>
      </w:r>
      <w:r>
        <w:t xml:space="preserve"> to Committee on </w:t>
      </w:r>
      <w:r w:rsidRPr="006506C9">
        <w:rPr>
          <w:b/>
        </w:rPr>
        <w:t>Ways and Means</w:t>
      </w:r>
      <w:r>
        <w:t xml:space="preserve"> </w:t>
      </w:r>
      <w:r w:rsidRPr="006506C9">
        <w:t>(</w:t>
      </w:r>
      <w:hyperlink r:id="rId8" w:history="1">
        <w:r w:rsidRPr="006506C9">
          <w:rPr>
            <w:rStyle w:val="Hyperlink"/>
          </w:rPr>
          <w:t>House Journal</w:t>
        </w:r>
        <w:r w:rsidRPr="006506C9">
          <w:rPr>
            <w:rStyle w:val="Hyperlink"/>
          </w:rPr>
          <w:noBreakHyphen/>
          <w:t>page 8</w:t>
        </w:r>
      </w:hyperlink>
      <w:r w:rsidRPr="006506C9">
        <w:t>)</w:t>
      </w:r>
    </w:p>
    <w:p w:rsidR="001D1B27" w:rsidRDefault="001D1B27" w:rsidP="001D1B27">
      <w:pPr>
        <w:widowControl w:val="0"/>
        <w:tabs>
          <w:tab w:val="right" w:pos="1008"/>
          <w:tab w:val="left" w:pos="1152"/>
          <w:tab w:val="left" w:pos="1872"/>
          <w:tab w:val="left" w:pos="9187"/>
        </w:tabs>
        <w:ind w:left="2088" w:hanging="2088"/>
        <w:jc w:val="left"/>
      </w:pPr>
    </w:p>
    <w:p w:rsidR="00401518" w:rsidRDefault="00401518" w:rsidP="004015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01518">
          <w:rPr>
            <w:rStyle w:val="Hyperlink"/>
          </w:rPr>
          <w:t>legislative information</w:t>
        </w:r>
      </w:hyperlink>
      <w:r>
        <w:t xml:space="preserve"> at the website</w:t>
      </w:r>
    </w:p>
    <w:p w:rsidR="00401518" w:rsidRDefault="00401518" w:rsidP="00401518">
      <w:pPr>
        <w:widowControl w:val="0"/>
        <w:tabs>
          <w:tab w:val="right" w:pos="1008"/>
          <w:tab w:val="left" w:pos="1152"/>
          <w:tab w:val="left" w:pos="1872"/>
          <w:tab w:val="left" w:pos="9187"/>
        </w:tabs>
        <w:ind w:left="2088" w:hanging="2088"/>
        <w:jc w:val="left"/>
      </w:pPr>
    </w:p>
    <w:p w:rsidR="00401518" w:rsidRPr="00401518" w:rsidRDefault="00401518" w:rsidP="00401518">
      <w:pPr>
        <w:widowControl w:val="0"/>
        <w:tabs>
          <w:tab w:val="right" w:pos="1008"/>
          <w:tab w:val="left" w:pos="1152"/>
          <w:tab w:val="left" w:pos="1872"/>
          <w:tab w:val="left" w:pos="9187"/>
        </w:tabs>
        <w:ind w:left="2088" w:hanging="2088"/>
        <w:jc w:val="left"/>
      </w:pPr>
    </w:p>
    <w:p w:rsidR="00401518" w:rsidRDefault="00401518" w:rsidP="00401518">
      <w:pPr>
        <w:widowControl w:val="0"/>
        <w:jc w:val="left"/>
      </w:pPr>
      <w:r w:rsidRPr="00401518">
        <w:rPr>
          <w:b/>
        </w:rPr>
        <w:t>VERSIONS OF THIS BILL</w:t>
      </w:r>
    </w:p>
    <w:p w:rsidR="00401518" w:rsidRDefault="00401518" w:rsidP="00401518">
      <w:pPr>
        <w:widowControl w:val="0"/>
        <w:jc w:val="left"/>
      </w:pPr>
    </w:p>
    <w:p w:rsidR="00401518" w:rsidRDefault="009F30FF" w:rsidP="00401518">
      <w:pPr>
        <w:widowControl w:val="0"/>
        <w:jc w:val="left"/>
      </w:pPr>
      <w:hyperlink r:id="rId10" w:history="1">
        <w:r w:rsidR="00401518">
          <w:rPr>
            <w:rStyle w:val="Hyperlink"/>
          </w:rPr>
          <w:t>4/5/2018</w:t>
        </w:r>
      </w:hyperlink>
    </w:p>
    <w:p w:rsidR="00401518" w:rsidRDefault="00401518" w:rsidP="00401518"/>
    <w:p w:rsidR="00401518" w:rsidRDefault="00401518" w:rsidP="00401518">
      <w:pPr>
        <w:sectPr w:rsidR="00401518" w:rsidSect="00401518">
          <w:pgSz w:w="12240" w:h="15840" w:code="1"/>
          <w:pgMar w:top="1080" w:right="1440" w:bottom="1080" w:left="1440" w:header="720" w:footer="720" w:gutter="0"/>
          <w:cols w:space="720"/>
          <w:noEndnote/>
          <w:docGrid w:linePitch="360"/>
        </w:sectPr>
      </w:pPr>
    </w:p>
    <w:p w:rsidR="00C23F18" w:rsidRDefault="00C23F18" w:rsidP="00F22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CAA" w:rsidRDefault="00F22CAA" w:rsidP="00F22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CAA" w:rsidRDefault="00F22CAA" w:rsidP="00F22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CAA" w:rsidRDefault="00F22CAA" w:rsidP="00F22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CAA" w:rsidRDefault="00F22CAA" w:rsidP="00F22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CAA" w:rsidRDefault="00F22CAA" w:rsidP="00F22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CAA" w:rsidRDefault="00F22CAA" w:rsidP="00F22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09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40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C769D">
        <w:rPr>
          <w:color w:val="000000" w:themeColor="text1"/>
          <w:u w:color="000000" w:themeColor="text1"/>
        </w:rPr>
        <w:t>TO AMEND THE CODE OF LAWS OF SOUTH CAROLINA, 1976, BY ADDING SECTION 2</w:t>
      </w:r>
      <w:r w:rsidR="005D1D66">
        <w:rPr>
          <w:color w:val="000000" w:themeColor="text1"/>
          <w:u w:color="000000" w:themeColor="text1"/>
        </w:rPr>
        <w:noBreakHyphen/>
      </w:r>
      <w:r w:rsidRPr="009C769D">
        <w:rPr>
          <w:color w:val="000000" w:themeColor="text1"/>
          <w:u w:color="000000" w:themeColor="text1"/>
        </w:rPr>
        <w:t>3</w:t>
      </w:r>
      <w:r w:rsidR="005D1D66">
        <w:rPr>
          <w:color w:val="000000" w:themeColor="text1"/>
          <w:u w:color="000000" w:themeColor="text1"/>
        </w:rPr>
        <w:noBreakHyphen/>
      </w:r>
      <w:r w:rsidRPr="009C769D">
        <w:rPr>
          <w:color w:val="000000" w:themeColor="text1"/>
          <w:u w:color="000000" w:themeColor="text1"/>
        </w:rPr>
        <w:t xml:space="preserve">21 SO AS TO PROVIDE THAT A MEMBER OF THE GENERAL ASSEMBLY SHALL RECEIVE COMPENSATION </w:t>
      </w:r>
      <w:r w:rsidR="00B82314" w:rsidRPr="009C769D">
        <w:rPr>
          <w:color w:val="000000" w:themeColor="text1"/>
          <w:u w:color="000000" w:themeColor="text1"/>
        </w:rPr>
        <w:t xml:space="preserve">ANNUALLY </w:t>
      </w:r>
      <w:r w:rsidRPr="009C769D">
        <w:rPr>
          <w:color w:val="000000" w:themeColor="text1"/>
          <w:u w:color="000000" w:themeColor="text1"/>
        </w:rPr>
        <w:t xml:space="preserve">AS DETERMINED BY THE AGENCY HEAD SALARY COMMISSION BASED ON THE AVERAGE SOUTH CAROLINA SALARY, AND TO REQUIRE A REEVALUATION OF THE COMPENSATION EVERY FOUR YEARS.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09D9" w:rsidRDefault="00460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09D9" w:rsidRDefault="00460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032" w:rsidRPr="009C769D" w:rsidRDefault="004609D9" w:rsidP="005D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D4032" w:rsidRPr="009C769D">
        <w:rPr>
          <w:color w:val="000000" w:themeColor="text1"/>
          <w:u w:color="000000" w:themeColor="text1"/>
        </w:rPr>
        <w:t>Chapter 3, Title 2 of the 1976 Code is amended by adding:</w:t>
      </w:r>
    </w:p>
    <w:p w:rsidR="005D4032" w:rsidRPr="009C769D" w:rsidRDefault="005D4032" w:rsidP="005D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032" w:rsidRPr="009C769D" w:rsidRDefault="005D4032" w:rsidP="005D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769D">
        <w:rPr>
          <w:color w:val="000000" w:themeColor="text1"/>
          <w:u w:color="000000" w:themeColor="text1"/>
        </w:rPr>
        <w:tab/>
        <w:t>“Section 2</w:t>
      </w:r>
      <w:r w:rsidR="005D1D66">
        <w:rPr>
          <w:color w:val="000000" w:themeColor="text1"/>
          <w:u w:color="000000" w:themeColor="text1"/>
        </w:rPr>
        <w:noBreakHyphen/>
      </w:r>
      <w:r w:rsidRPr="009C769D">
        <w:rPr>
          <w:color w:val="000000" w:themeColor="text1"/>
          <w:u w:color="000000" w:themeColor="text1"/>
        </w:rPr>
        <w:t>3</w:t>
      </w:r>
      <w:r w:rsidR="005D1D66">
        <w:rPr>
          <w:color w:val="000000" w:themeColor="text1"/>
          <w:u w:color="000000" w:themeColor="text1"/>
        </w:rPr>
        <w:noBreakHyphen/>
      </w:r>
      <w:r w:rsidRPr="009C769D">
        <w:rPr>
          <w:color w:val="000000" w:themeColor="text1"/>
          <w:u w:color="000000" w:themeColor="text1"/>
        </w:rPr>
        <w:t>21.</w:t>
      </w:r>
      <w:r w:rsidRPr="009C769D">
        <w:rPr>
          <w:color w:val="000000" w:themeColor="text1"/>
          <w:u w:color="000000" w:themeColor="text1"/>
        </w:rPr>
        <w:tab/>
        <w:t>Beginning with the session of the General Assembly that begins in 2019, the amount of compensation a memb</w:t>
      </w:r>
      <w:r w:rsidR="00B82314">
        <w:rPr>
          <w:color w:val="000000" w:themeColor="text1"/>
          <w:u w:color="000000" w:themeColor="text1"/>
        </w:rPr>
        <w:t>er of the General Assembly</w:t>
      </w:r>
      <w:r w:rsidRPr="009C769D">
        <w:rPr>
          <w:color w:val="000000" w:themeColor="text1"/>
          <w:u w:color="000000" w:themeColor="text1"/>
        </w:rPr>
        <w:t xml:space="preserve"> </w:t>
      </w:r>
      <w:r w:rsidR="00B82314">
        <w:rPr>
          <w:color w:val="000000" w:themeColor="text1"/>
          <w:u w:color="000000" w:themeColor="text1"/>
        </w:rPr>
        <w:t>receives annually</w:t>
      </w:r>
      <w:r w:rsidRPr="009C769D">
        <w:rPr>
          <w:color w:val="000000" w:themeColor="text1"/>
          <w:u w:color="000000" w:themeColor="text1"/>
        </w:rPr>
        <w:t xml:space="preserve"> must be determined by the Agency Head Salary Commission based on the average South Carolina salary according to the United States Department of Labor, Bureau of Labor Statistics, quarterly census of employment and wages for the most recently available twelve</w:t>
      </w:r>
      <w:r w:rsidR="005D1D66">
        <w:rPr>
          <w:color w:val="000000" w:themeColor="text1"/>
          <w:u w:color="000000" w:themeColor="text1"/>
        </w:rPr>
        <w:noBreakHyphen/>
      </w:r>
      <w:r w:rsidRPr="009C769D">
        <w:rPr>
          <w:color w:val="000000" w:themeColor="text1"/>
          <w:u w:color="000000" w:themeColor="text1"/>
        </w:rPr>
        <w:t>month period.  By February 1, 2022, and e</w:t>
      </w:r>
      <w:r w:rsidR="00B82314">
        <w:rPr>
          <w:color w:val="000000" w:themeColor="text1"/>
          <w:u w:color="000000" w:themeColor="text1"/>
        </w:rPr>
        <w:t xml:space="preserve">very fourth February first </w:t>
      </w:r>
      <w:r w:rsidRPr="009C769D">
        <w:rPr>
          <w:color w:val="000000" w:themeColor="text1"/>
          <w:u w:color="000000" w:themeColor="text1"/>
        </w:rPr>
        <w:t>after</w:t>
      </w:r>
      <w:r w:rsidR="00B82314">
        <w:rPr>
          <w:color w:val="000000" w:themeColor="text1"/>
          <w:u w:color="000000" w:themeColor="text1"/>
        </w:rPr>
        <w:t xml:space="preserve"> that</w:t>
      </w:r>
      <w:r w:rsidRPr="009C769D">
        <w:rPr>
          <w:color w:val="000000" w:themeColor="text1"/>
          <w:u w:color="000000" w:themeColor="text1"/>
        </w:rPr>
        <w:t xml:space="preserve">, the commission </w:t>
      </w:r>
      <w:r w:rsidR="005D1D66">
        <w:rPr>
          <w:color w:val="000000" w:themeColor="text1"/>
          <w:u w:color="000000" w:themeColor="text1"/>
        </w:rPr>
        <w:t>shall</w:t>
      </w:r>
      <w:r w:rsidRPr="009C769D">
        <w:rPr>
          <w:color w:val="000000" w:themeColor="text1"/>
          <w:u w:color="000000" w:themeColor="text1"/>
        </w:rPr>
        <w:t xml:space="preserve"> reevaluate the compensation amount, with any adjustments first applying to the compensation of members for the next General Assembly.  The amount determined by the commission must be included and funded in the annual general appropriations act.  For purposes of this section, compensation includes amounts paid to e</w:t>
      </w:r>
      <w:r w:rsidR="005D1D66">
        <w:rPr>
          <w:color w:val="000000" w:themeColor="text1"/>
          <w:u w:color="000000" w:themeColor="text1"/>
        </w:rPr>
        <w:t>ach</w:t>
      </w:r>
      <w:r w:rsidRPr="009C769D">
        <w:rPr>
          <w:color w:val="000000" w:themeColor="text1"/>
          <w:u w:color="000000" w:themeColor="text1"/>
        </w:rPr>
        <w:t xml:space="preserve"> member of the General Assembly and which is considered taxable wages by the Internal Revenue Code, such as per diem and in</w:t>
      </w:r>
      <w:r w:rsidR="005D1D66">
        <w:rPr>
          <w:color w:val="000000" w:themeColor="text1"/>
          <w:u w:color="000000" w:themeColor="text1"/>
        </w:rPr>
        <w:noBreakHyphen/>
      </w:r>
      <w:r w:rsidRPr="009C769D">
        <w:rPr>
          <w:color w:val="000000" w:themeColor="text1"/>
          <w:u w:color="000000" w:themeColor="text1"/>
        </w:rPr>
        <w:t xml:space="preserve">district expense, but </w:t>
      </w:r>
      <w:r w:rsidRPr="009C769D">
        <w:rPr>
          <w:color w:val="000000" w:themeColor="text1"/>
          <w:u w:color="000000" w:themeColor="text1"/>
        </w:rPr>
        <w:lastRenderedPageBreak/>
        <w:t xml:space="preserve">does not include amounts paid as subsistence or other additional amounts </w:t>
      </w:r>
      <w:r w:rsidR="00325BAA">
        <w:rPr>
          <w:color w:val="000000" w:themeColor="text1"/>
          <w:u w:color="000000" w:themeColor="text1"/>
        </w:rPr>
        <w:t>pursuant to</w:t>
      </w:r>
      <w:r w:rsidRPr="009C769D">
        <w:rPr>
          <w:color w:val="000000" w:themeColor="text1"/>
          <w:u w:color="000000" w:themeColor="text1"/>
        </w:rPr>
        <w:t xml:space="preserve"> Section 2</w:t>
      </w:r>
      <w:r w:rsidR="005D1D66">
        <w:rPr>
          <w:color w:val="000000" w:themeColor="text1"/>
          <w:u w:color="000000" w:themeColor="text1"/>
        </w:rPr>
        <w:noBreakHyphen/>
      </w:r>
      <w:r w:rsidRPr="009C769D">
        <w:rPr>
          <w:color w:val="000000" w:themeColor="text1"/>
          <w:u w:color="000000" w:themeColor="text1"/>
        </w:rPr>
        <w:t>3</w:t>
      </w:r>
      <w:r w:rsidR="005D1D66">
        <w:rPr>
          <w:color w:val="000000" w:themeColor="text1"/>
          <w:u w:color="000000" w:themeColor="text1"/>
        </w:rPr>
        <w:noBreakHyphen/>
      </w:r>
      <w:r w:rsidRPr="009C769D">
        <w:rPr>
          <w:color w:val="000000" w:themeColor="text1"/>
          <w:u w:color="000000" w:themeColor="text1"/>
        </w:rPr>
        <w:t>20.”</w:t>
      </w:r>
    </w:p>
    <w:p w:rsidR="005D4032" w:rsidRPr="009C769D" w:rsidRDefault="005D4032" w:rsidP="005D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9D9" w:rsidRDefault="00460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4032">
        <w:t>2</w:t>
      </w:r>
      <w:r>
        <w:t>.</w:t>
      </w:r>
      <w:r>
        <w:tab/>
        <w:t>This act takes effect upon approval by the Governor.</w:t>
      </w:r>
    </w:p>
    <w:p w:rsidR="00684F7C" w:rsidRDefault="005D1D66" w:rsidP="00266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1518" w:rsidRDefault="00401518" w:rsidP="00401518">
      <w:pPr>
        <w:suppressAutoHyphens/>
      </w:pPr>
    </w:p>
    <w:sectPr w:rsidR="00401518" w:rsidSect="004015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9D9" w:rsidRDefault="004609D9" w:rsidP="009F0C77">
      <w:r>
        <w:separator/>
      </w:r>
    </w:p>
  </w:endnote>
  <w:endnote w:type="continuationSeparator" w:id="0">
    <w:p w:rsidR="004609D9" w:rsidRDefault="004609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FEC534-6BB4-41D8-AC61-4CCD03D28723}"/>
    <w:embedBold r:id="rId2" w:fontKey="{ACAF1084-0E6C-4DCF-ADFD-AF6B2194C26E}"/>
  </w:font>
  <w:font w:name="Calibri">
    <w:panose1 w:val="020F0502020204030204"/>
    <w:charset w:val="00"/>
    <w:family w:val="swiss"/>
    <w:pitch w:val="variable"/>
    <w:sig w:usb0="E00002FF" w:usb1="4000ACFF" w:usb2="00000001" w:usb3="00000000" w:csb0="0000019F" w:csb1="00000000"/>
    <w:embedRegular r:id="rId3" w:fontKey="{6EE63176-96DF-4454-9385-E19F24630675}"/>
  </w:font>
  <w:font w:name="Cambria">
    <w:panose1 w:val="02040503050406030204"/>
    <w:charset w:val="00"/>
    <w:family w:val="roman"/>
    <w:pitch w:val="variable"/>
    <w:sig w:usb0="E00002FF" w:usb1="400004FF" w:usb2="00000000" w:usb3="00000000" w:csb0="0000019F" w:csb1="00000000"/>
    <w:embedRegular r:id="rId4" w:fontKey="{1AAE04D1-22A2-4BCE-81C3-2B5D6A76DF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518" w:rsidRPr="00C23F18" w:rsidRDefault="00401518" w:rsidP="00C23F18">
    <w:pPr>
      <w:pStyle w:val="Footer"/>
      <w:tabs>
        <w:tab w:val="clear" w:pos="4680"/>
        <w:tab w:val="clear" w:pos="9360"/>
        <w:tab w:val="center" w:pos="2995"/>
      </w:tabs>
      <w:spacing w:before="120"/>
    </w:pPr>
    <w:r>
      <w:t>[5220]</w:t>
    </w:r>
    <w:r>
      <w:tab/>
    </w:r>
    <w:r>
      <w:fldChar w:fldCharType="begin"/>
    </w:r>
    <w:r>
      <w:instrText xml:space="preserve"> PAGE  \* MERGEFORMAT </w:instrText>
    </w:r>
    <w:r>
      <w:fldChar w:fldCharType="separate"/>
    </w:r>
    <w:r w:rsidR="001D1B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9D9" w:rsidRDefault="004609D9" w:rsidP="009F0C77">
      <w:r>
        <w:separator/>
      </w:r>
    </w:p>
  </w:footnote>
  <w:footnote w:type="continuationSeparator" w:id="0">
    <w:p w:rsidR="004609D9" w:rsidRDefault="004609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84DG18"/>
    <w:docVar w:name="CoverBillType" w:val="b"/>
    <w:docVar w:name="DocPath" w:val="L:\Council\bills\BBM\9784DG18.DOCX"/>
    <w:docVar w:name="dvBillNumber" w:val="5220"/>
    <w:docVar w:name="dvBillNumberPrefix" w:val="H. "/>
    <w:docVar w:name="dvOriginalBody" w:val="House"/>
    <w:docVar w:name="dvSteno" w:val="BBM"/>
    <w:docVar w:name="NameofBody" w:val="h"/>
    <w:docVar w:name="vGroup2" w:val="Council"/>
  </w:docVars>
  <w:rsids>
    <w:rsidRoot w:val="004609D9"/>
    <w:rsid w:val="00011869"/>
    <w:rsid w:val="00015CD6"/>
    <w:rsid w:val="000E0100"/>
    <w:rsid w:val="000E1785"/>
    <w:rsid w:val="000F40FA"/>
    <w:rsid w:val="001035F1"/>
    <w:rsid w:val="0010776B"/>
    <w:rsid w:val="00133E66"/>
    <w:rsid w:val="001435A3"/>
    <w:rsid w:val="00146ED3"/>
    <w:rsid w:val="00151044"/>
    <w:rsid w:val="001D08F2"/>
    <w:rsid w:val="001D1B27"/>
    <w:rsid w:val="001D3A58"/>
    <w:rsid w:val="001D525B"/>
    <w:rsid w:val="001D7F4F"/>
    <w:rsid w:val="00205238"/>
    <w:rsid w:val="002321B6"/>
    <w:rsid w:val="00250967"/>
    <w:rsid w:val="002543C8"/>
    <w:rsid w:val="0025541D"/>
    <w:rsid w:val="00266AA9"/>
    <w:rsid w:val="00284AAE"/>
    <w:rsid w:val="002E5912"/>
    <w:rsid w:val="00301B21"/>
    <w:rsid w:val="00325348"/>
    <w:rsid w:val="00325BAA"/>
    <w:rsid w:val="0032732C"/>
    <w:rsid w:val="00336AD0"/>
    <w:rsid w:val="0037079A"/>
    <w:rsid w:val="003C4DAB"/>
    <w:rsid w:val="003D01E8"/>
    <w:rsid w:val="003E5288"/>
    <w:rsid w:val="003F6D79"/>
    <w:rsid w:val="00401518"/>
    <w:rsid w:val="0041760A"/>
    <w:rsid w:val="00417C01"/>
    <w:rsid w:val="004403BD"/>
    <w:rsid w:val="00441509"/>
    <w:rsid w:val="004609D9"/>
    <w:rsid w:val="00461441"/>
    <w:rsid w:val="004809EE"/>
    <w:rsid w:val="004E7D54"/>
    <w:rsid w:val="005273C6"/>
    <w:rsid w:val="00530A69"/>
    <w:rsid w:val="00545593"/>
    <w:rsid w:val="00556EBF"/>
    <w:rsid w:val="00577C6C"/>
    <w:rsid w:val="005A62FE"/>
    <w:rsid w:val="005C2FE2"/>
    <w:rsid w:val="005D1D66"/>
    <w:rsid w:val="005D4032"/>
    <w:rsid w:val="005E2BC9"/>
    <w:rsid w:val="00605102"/>
    <w:rsid w:val="006215AA"/>
    <w:rsid w:val="0067389F"/>
    <w:rsid w:val="00684F7C"/>
    <w:rsid w:val="006913C9"/>
    <w:rsid w:val="0069470D"/>
    <w:rsid w:val="006D58AA"/>
    <w:rsid w:val="00705E00"/>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2314"/>
    <w:rsid w:val="00BE3C22"/>
    <w:rsid w:val="00C0345E"/>
    <w:rsid w:val="00C23F18"/>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1C4C"/>
    <w:rsid w:val="00EF2368"/>
    <w:rsid w:val="00F22CA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AA2875-A68D-4DFE-9C3C-2F527ABFB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015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220_201804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2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418B4-FA65-4577-8B40-390685A35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45C7F90F.dotm</Template>
  <TotalTime>0</TotalTime>
  <Pages>3</Pages>
  <Words>382</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5220: General Assembly, member compensation - South Carolina Legislature Online</dc:title>
  <dc:creator>BRENDA MELTON</dc:creator>
  <cp:lastModifiedBy>S Volk</cp:lastModifiedBy>
  <cp:revision>2</cp:revision>
  <cp:lastPrinted>2018-04-04T20:34:00Z</cp:lastPrinted>
  <dcterms:created xsi:type="dcterms:W3CDTF">2018-04-09T14:13:00Z</dcterms:created>
  <dcterms:modified xsi:type="dcterms:W3CDTF">2018-04-09T14:13:00Z</dcterms:modified>
</cp:coreProperties>
</file>