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67B" w:rsidRDefault="00CE567B" w:rsidP="00CE567B">
      <w:pPr>
        <w:widowControl w:val="0"/>
        <w:jc w:val="center"/>
      </w:pPr>
      <w:r w:rsidRPr="00CE567B">
        <w:rPr>
          <w:b/>
        </w:rPr>
        <w:t>South Carolina General Assembly</w:t>
      </w:r>
    </w:p>
    <w:p w:rsidR="00CE567B" w:rsidRDefault="00CE567B" w:rsidP="00CE567B">
      <w:pPr>
        <w:widowControl w:val="0"/>
        <w:jc w:val="center"/>
      </w:pPr>
      <w:r>
        <w:t>122nd Session, 2017-2018</w:t>
      </w:r>
    </w:p>
    <w:p w:rsidR="00CE567B" w:rsidRDefault="00CE567B" w:rsidP="00CE567B">
      <w:pPr>
        <w:widowControl w:val="0"/>
        <w:jc w:val="left"/>
      </w:pPr>
    </w:p>
    <w:p w:rsidR="00CE567B" w:rsidRDefault="00CE567B" w:rsidP="00CE567B">
      <w:pPr>
        <w:widowControl w:val="0"/>
        <w:jc w:val="left"/>
        <w:rPr>
          <w:b/>
        </w:rPr>
      </w:pPr>
      <w:r w:rsidRPr="00CE567B">
        <w:rPr>
          <w:b/>
        </w:rPr>
        <w:t>H. 5375</w:t>
      </w:r>
    </w:p>
    <w:p w:rsidR="00CE567B" w:rsidRDefault="00CE567B" w:rsidP="00CE567B">
      <w:pPr>
        <w:widowControl w:val="0"/>
        <w:jc w:val="left"/>
        <w:rPr>
          <w:b/>
        </w:rPr>
      </w:pPr>
    </w:p>
    <w:p w:rsidR="00CE567B" w:rsidRDefault="00CE567B" w:rsidP="00CE567B">
      <w:pPr>
        <w:widowControl w:val="0"/>
        <w:jc w:val="left"/>
      </w:pPr>
      <w:r w:rsidRPr="00CE567B">
        <w:rPr>
          <w:b/>
        </w:rPr>
        <w:t>STATUS INFORMATION</w:t>
      </w:r>
    </w:p>
    <w:p w:rsidR="00CE567B" w:rsidRDefault="00CE567B" w:rsidP="00CE567B">
      <w:pPr>
        <w:widowControl w:val="0"/>
        <w:jc w:val="left"/>
      </w:pPr>
    </w:p>
    <w:p w:rsidR="00CE567B" w:rsidRDefault="00CE567B" w:rsidP="00CE567B">
      <w:pPr>
        <w:widowControl w:val="0"/>
        <w:jc w:val="left"/>
      </w:pPr>
      <w:r>
        <w:t>House Resolution</w:t>
      </w:r>
    </w:p>
    <w:p w:rsidR="00CE567B" w:rsidRDefault="00CE567B" w:rsidP="00CE567B">
      <w:pPr>
        <w:widowControl w:val="0"/>
        <w:jc w:val="left"/>
      </w:pPr>
      <w:r>
        <w:t>Sponsors: Reps. Collins, Alexander, Allison, Anderson, Anthony, Arrington, Atkinson, Atwater, Bales, Ballentine, Bamberg, Bannister, Bennett, Bernstein, Blackwell, Bowers, Bradley, Brawley, Brown, Bryant, Burns, Caskey, Chumley, Clary, Clemmons, Clyburn, Cobb</w:t>
      </w:r>
      <w:r>
        <w:noBreakHyphen/>
        <w:t>Hunter, Cogswell, Cole,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CE567B" w:rsidRDefault="00CE567B" w:rsidP="00CE567B">
      <w:pPr>
        <w:widowControl w:val="0"/>
        <w:jc w:val="left"/>
      </w:pPr>
      <w:r>
        <w:t>Document Path: l:\council\bills\rm\1405sa18.docx</w:t>
      </w:r>
    </w:p>
    <w:p w:rsidR="00CE567B" w:rsidRDefault="00CE567B" w:rsidP="00CE567B">
      <w:pPr>
        <w:widowControl w:val="0"/>
        <w:jc w:val="left"/>
      </w:pPr>
    </w:p>
    <w:p w:rsidR="00CE567B" w:rsidRDefault="00CE567B" w:rsidP="00CE567B">
      <w:pPr>
        <w:widowControl w:val="0"/>
        <w:jc w:val="left"/>
      </w:pPr>
      <w:r>
        <w:t>Introduced in the House on May 8, 2018</w:t>
      </w:r>
    </w:p>
    <w:p w:rsidR="00CE567B" w:rsidRDefault="00CE567B" w:rsidP="00CE567B">
      <w:pPr>
        <w:widowControl w:val="0"/>
        <w:jc w:val="left"/>
      </w:pPr>
      <w:r>
        <w:t>Adopted by the House on May 8, 2018</w:t>
      </w:r>
    </w:p>
    <w:p w:rsidR="00CE567B" w:rsidRDefault="00CE567B" w:rsidP="00CE567B">
      <w:pPr>
        <w:widowControl w:val="0"/>
        <w:jc w:val="left"/>
      </w:pPr>
    </w:p>
    <w:p w:rsidR="00CE567B" w:rsidRDefault="00CE567B" w:rsidP="00CE567B">
      <w:pPr>
        <w:widowControl w:val="0"/>
        <w:jc w:val="left"/>
      </w:pPr>
      <w:r>
        <w:t xml:space="preserve">Summary: </w:t>
      </w:r>
      <w:r w:rsidR="004E332A">
        <w:t>Dan Bracken and Trey Ingram</w:t>
      </w:r>
    </w:p>
    <w:p w:rsidR="00CE567B" w:rsidRDefault="00CE567B" w:rsidP="00CE567B">
      <w:pPr>
        <w:widowControl w:val="0"/>
        <w:jc w:val="left"/>
      </w:pPr>
    </w:p>
    <w:p w:rsidR="00CE567B" w:rsidRDefault="00CE567B" w:rsidP="00CE567B">
      <w:pPr>
        <w:widowControl w:val="0"/>
        <w:jc w:val="left"/>
      </w:pPr>
    </w:p>
    <w:p w:rsidR="00CE567B" w:rsidRDefault="00CE567B" w:rsidP="00CE567B">
      <w:pPr>
        <w:widowControl w:val="0"/>
        <w:tabs>
          <w:tab w:val="center" w:pos="590"/>
          <w:tab w:val="center" w:pos="1440"/>
          <w:tab w:val="left" w:pos="1872"/>
          <w:tab w:val="left" w:pos="9187"/>
        </w:tabs>
        <w:jc w:val="left"/>
      </w:pPr>
      <w:r w:rsidRPr="00CE567B">
        <w:rPr>
          <w:b/>
        </w:rPr>
        <w:t>HISTORY OF LEGISLATIVE ACTIONS</w:t>
      </w:r>
    </w:p>
    <w:p w:rsidR="00CE567B" w:rsidRDefault="00CE567B" w:rsidP="00CE567B">
      <w:pPr>
        <w:widowControl w:val="0"/>
        <w:tabs>
          <w:tab w:val="center" w:pos="590"/>
          <w:tab w:val="center" w:pos="1440"/>
          <w:tab w:val="left" w:pos="1872"/>
          <w:tab w:val="left" w:pos="9187"/>
        </w:tabs>
        <w:jc w:val="left"/>
      </w:pPr>
    </w:p>
    <w:p w:rsidR="00CE567B" w:rsidRPr="00CE567B" w:rsidRDefault="00CE567B" w:rsidP="00CE567B">
      <w:pPr>
        <w:widowControl w:val="0"/>
        <w:tabs>
          <w:tab w:val="center" w:pos="590"/>
          <w:tab w:val="center" w:pos="1440"/>
          <w:tab w:val="left" w:pos="1872"/>
          <w:tab w:val="left" w:pos="9187"/>
        </w:tabs>
        <w:jc w:val="left"/>
      </w:pPr>
      <w:r w:rsidRPr="00CE567B">
        <w:rPr>
          <w:u w:val="single"/>
        </w:rPr>
        <w:tab/>
        <w:t>Date</w:t>
      </w:r>
      <w:r w:rsidRPr="00CE567B">
        <w:rPr>
          <w:u w:val="single"/>
        </w:rPr>
        <w:tab/>
        <w:t>Body</w:t>
      </w:r>
      <w:r w:rsidRPr="00CE567B">
        <w:rPr>
          <w:u w:val="single"/>
        </w:rPr>
        <w:tab/>
        <w:t>Action Description with journal page number</w:t>
      </w:r>
      <w:r w:rsidRPr="00CE567B">
        <w:rPr>
          <w:u w:val="single"/>
        </w:rPr>
        <w:tab/>
      </w:r>
    </w:p>
    <w:p w:rsidR="000C06F5" w:rsidRDefault="000C06F5" w:rsidP="000C06F5">
      <w:pPr>
        <w:widowControl w:val="0"/>
        <w:tabs>
          <w:tab w:val="right" w:pos="1008"/>
          <w:tab w:val="left" w:pos="1152"/>
          <w:tab w:val="left" w:pos="1872"/>
          <w:tab w:val="left" w:pos="9187"/>
        </w:tabs>
        <w:ind w:left="2088" w:hanging="2088"/>
        <w:jc w:val="left"/>
      </w:pPr>
      <w:r>
        <w:tab/>
        <w:t>5/8/2018</w:t>
      </w:r>
      <w:r>
        <w:tab/>
        <w:t>House</w:t>
      </w:r>
      <w:r>
        <w:tab/>
      </w:r>
      <w:r w:rsidRPr="002F1A35">
        <w:t>Introduced and adopted (</w:t>
      </w:r>
      <w:hyperlink r:id="rId7" w:history="1">
        <w:r w:rsidRPr="002F1A35">
          <w:rPr>
            <w:rStyle w:val="Hyperlink"/>
          </w:rPr>
          <w:t>House Journal</w:t>
        </w:r>
        <w:r w:rsidRPr="002F1A35">
          <w:rPr>
            <w:rStyle w:val="Hyperlink"/>
          </w:rPr>
          <w:noBreakHyphen/>
          <w:t>page 8</w:t>
        </w:r>
      </w:hyperlink>
      <w:r w:rsidRPr="002F1A35">
        <w:t>)</w:t>
      </w:r>
    </w:p>
    <w:p w:rsidR="000C06F5" w:rsidRDefault="000C06F5" w:rsidP="000C06F5">
      <w:pPr>
        <w:widowControl w:val="0"/>
        <w:tabs>
          <w:tab w:val="right" w:pos="1008"/>
          <w:tab w:val="left" w:pos="1152"/>
          <w:tab w:val="left" w:pos="1872"/>
          <w:tab w:val="left" w:pos="9187"/>
        </w:tabs>
        <w:ind w:left="2088" w:hanging="2088"/>
        <w:jc w:val="left"/>
      </w:pPr>
    </w:p>
    <w:p w:rsidR="00CE567B" w:rsidRDefault="00CE567B" w:rsidP="00CE56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567B">
          <w:rPr>
            <w:rStyle w:val="Hyperlink"/>
          </w:rPr>
          <w:t>legislative information</w:t>
        </w:r>
      </w:hyperlink>
      <w:r>
        <w:t xml:space="preserve"> at the website</w:t>
      </w:r>
    </w:p>
    <w:p w:rsidR="00CE567B" w:rsidRDefault="00CE567B" w:rsidP="00CE567B">
      <w:pPr>
        <w:widowControl w:val="0"/>
        <w:tabs>
          <w:tab w:val="right" w:pos="1008"/>
          <w:tab w:val="left" w:pos="1152"/>
          <w:tab w:val="left" w:pos="1872"/>
          <w:tab w:val="left" w:pos="9187"/>
        </w:tabs>
        <w:ind w:left="2088" w:hanging="2088"/>
        <w:jc w:val="left"/>
      </w:pPr>
    </w:p>
    <w:p w:rsidR="00CE567B" w:rsidRPr="00CE567B" w:rsidRDefault="00CE567B" w:rsidP="00CE567B">
      <w:pPr>
        <w:widowControl w:val="0"/>
        <w:tabs>
          <w:tab w:val="right" w:pos="1008"/>
          <w:tab w:val="left" w:pos="1152"/>
          <w:tab w:val="left" w:pos="1872"/>
          <w:tab w:val="left" w:pos="9187"/>
        </w:tabs>
        <w:ind w:left="2088" w:hanging="2088"/>
        <w:jc w:val="left"/>
      </w:pPr>
    </w:p>
    <w:p w:rsidR="00CE567B" w:rsidRDefault="00CE567B" w:rsidP="00CE567B">
      <w:r w:rsidRPr="00CE567B">
        <w:rPr>
          <w:b/>
        </w:rPr>
        <w:t>VERSIONS OF THIS BILL</w:t>
      </w:r>
    </w:p>
    <w:p w:rsidR="00CE567B" w:rsidRDefault="00CE567B" w:rsidP="00CE567B"/>
    <w:p w:rsidR="00CE567B" w:rsidRDefault="005349F7" w:rsidP="00CE567B">
      <w:hyperlink r:id="rId9" w:history="1">
        <w:r w:rsidR="00CE567B">
          <w:rPr>
            <w:rStyle w:val="Hyperlink"/>
          </w:rPr>
          <w:t>5/8/2018</w:t>
        </w:r>
      </w:hyperlink>
    </w:p>
    <w:p w:rsidR="00CE567B" w:rsidRDefault="00CE567B" w:rsidP="00CE567B"/>
    <w:p w:rsidR="00CE567B" w:rsidRDefault="00CE567B" w:rsidP="00CE567B">
      <w:pPr>
        <w:sectPr w:rsidR="00CE567B" w:rsidSect="00CE567B">
          <w:pgSz w:w="12240" w:h="15840" w:code="1"/>
          <w:pgMar w:top="1080" w:right="1440" w:bottom="1080" w:left="1440" w:header="720" w:footer="720" w:gutter="0"/>
          <w:cols w:space="720"/>
          <w:noEndnote/>
          <w:docGrid w:linePitch="360"/>
        </w:sectPr>
      </w:pPr>
    </w:p>
    <w:p w:rsidR="006A5248" w:rsidRDefault="006A52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7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B6E6C">
        <w:rPr>
          <w:color w:val="000000" w:themeColor="text1"/>
          <w:u w:color="000000" w:themeColor="text1"/>
        </w:rPr>
        <w:t>TO RECOGNIZE AND COMMEND DAN BRACKEN AND TREY INGRAM OF SPEAK UP: VOICES FOR FOSTER CARE REFORM  AND DAVID WHITE OF FOSTERING GREAT IDEAS FOR THEIR OUTSTANDING WORK IN IMPROVING THE LIVES OF CHILDREN IN FOSTER CARE AND TO EXTEND SINCERE BEST WISHES FOR MUCH SUCCESS IN ALL THEIR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South Carolina House of Representatives is pleased to learn of the fine work done by Dan Bracken and Trey Ingram of Speak Up: Voices for Foster Care Reform and David White of Fostering Great Ideas;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Speak Up: Voices for Foster Care Reform is a grass</w:t>
      </w:r>
      <w:r w:rsidR="00C45FD9">
        <w:rPr>
          <w:color w:val="000000" w:themeColor="text1"/>
          <w:u w:color="000000" w:themeColor="text1"/>
        </w:rPr>
        <w:noBreakHyphen/>
      </w:r>
      <w:r w:rsidRPr="008B6E6C">
        <w:rPr>
          <w:color w:val="000000" w:themeColor="text1"/>
          <w:u w:color="000000" w:themeColor="text1"/>
        </w:rPr>
        <w:t>roots effort relying upon the collective voices of passionate citizens working together to highlight common</w:t>
      </w:r>
      <w:r w:rsidR="00C45FD9">
        <w:rPr>
          <w:color w:val="000000" w:themeColor="text1"/>
          <w:u w:color="000000" w:themeColor="text1"/>
        </w:rPr>
        <w:noBreakHyphen/>
      </w:r>
      <w:r w:rsidRPr="008B6E6C">
        <w:rPr>
          <w:color w:val="000000" w:themeColor="text1"/>
          <w:u w:color="000000" w:themeColor="text1"/>
        </w:rPr>
        <w:t>sense solutions for improving the foster care system in South Carolina;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guiding principles of Speak Up are these: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1. The more we listen to children in foster care, the better the system of care will be.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2. Children</w:t>
      </w:r>
      <w:r w:rsidR="00C45FD9" w:rsidRPr="00C45FD9">
        <w:rPr>
          <w:color w:val="000000" w:themeColor="text1"/>
          <w:u w:color="000000" w:themeColor="text1"/>
        </w:rPr>
        <w:t>’</w:t>
      </w:r>
      <w:r w:rsidRPr="008B6E6C">
        <w:rPr>
          <w:color w:val="000000" w:themeColor="text1"/>
          <w:u w:color="000000" w:themeColor="text1"/>
        </w:rPr>
        <w:t>s voices need to be amplified. We provide a platform for more dialogue and action;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inaugurated in 2015 as an initiative of Fostering Great Ideas (FGI), Speak Up is led by Mr. Bracken and Mr. Ingram as volunteer directors. Mr. White is FGI</w:t>
      </w:r>
      <w:r w:rsidR="00C45FD9" w:rsidRPr="00C45FD9">
        <w:rPr>
          <w:color w:val="000000" w:themeColor="text1"/>
          <w:u w:color="000000" w:themeColor="text1"/>
        </w:rPr>
        <w:t>’</w:t>
      </w:r>
      <w:r w:rsidRPr="008B6E6C">
        <w:rPr>
          <w:color w:val="000000" w:themeColor="text1"/>
          <w:u w:color="000000" w:themeColor="text1"/>
        </w:rPr>
        <w:t>s founder and CEO;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FGI is a non</w:t>
      </w:r>
      <w:r w:rsidR="00C45FD9">
        <w:rPr>
          <w:color w:val="000000" w:themeColor="text1"/>
          <w:u w:color="000000" w:themeColor="text1"/>
        </w:rPr>
        <w:noBreakHyphen/>
      </w:r>
      <w:r w:rsidRPr="008B6E6C">
        <w:rPr>
          <w:color w:val="000000" w:themeColor="text1"/>
          <w:u w:color="000000" w:themeColor="text1"/>
        </w:rPr>
        <w:t xml:space="preserve">profit dedicated to improving the lives of children as they struggle in foster care, offers initiatives to help children in foster care heal emotionally and succeed in life. The </w:t>
      </w:r>
      <w:r w:rsidRPr="008B6E6C">
        <w:rPr>
          <w:color w:val="000000" w:themeColor="text1"/>
          <w:u w:color="000000" w:themeColor="text1"/>
        </w:rPr>
        <w:lastRenderedPageBreak/>
        <w:t>organization has a vision for all children in foster care to feel valued and cared for during a time of stress and uncertainty;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efforts of Dan Bracken, Trey Ingram, and David White have helped create several laws that assist children in foster care. These acts are as follows:</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H.4546, 2015</w:t>
      </w:r>
      <w:r w:rsidR="00C45FD9">
        <w:rPr>
          <w:color w:val="000000" w:themeColor="text1"/>
          <w:u w:color="000000" w:themeColor="text1"/>
        </w:rPr>
        <w:noBreakHyphen/>
      </w:r>
      <w:r w:rsidRPr="008B6E6C">
        <w:rPr>
          <w:color w:val="000000" w:themeColor="text1"/>
          <w:u w:color="000000" w:themeColor="text1"/>
        </w:rPr>
        <w:t>2016: Normalcy</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enable children in foster care to have more normal childhood experiences while in care.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H.4510, 2015</w:t>
      </w:r>
      <w:r w:rsidR="00C45FD9">
        <w:rPr>
          <w:color w:val="000000" w:themeColor="text1"/>
          <w:u w:color="000000" w:themeColor="text1"/>
        </w:rPr>
        <w:noBreakHyphen/>
      </w:r>
      <w:r w:rsidRPr="008B6E6C">
        <w:rPr>
          <w:color w:val="000000" w:themeColor="text1"/>
          <w:u w:color="000000" w:themeColor="text1"/>
        </w:rPr>
        <w:t>2016: Max 5</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increase the number of foster homes available in South Carolina by allowing larger families to provide foster care.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H.3701, 2017</w:t>
      </w:r>
      <w:r w:rsidR="00C45FD9">
        <w:rPr>
          <w:color w:val="000000" w:themeColor="text1"/>
          <w:u w:color="000000" w:themeColor="text1"/>
        </w:rPr>
        <w:noBreakHyphen/>
      </w:r>
      <w:r w:rsidRPr="008B6E6C">
        <w:rPr>
          <w:color w:val="000000" w:themeColor="text1"/>
          <w:u w:color="000000" w:themeColor="text1"/>
        </w:rPr>
        <w:t>2018: Kinship Care</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better enable relatives of children in foster care to become licensed Kinship Caregivers so as to receive the same benefits and support as foster parents.</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H.3699, 2017</w:t>
      </w:r>
      <w:r w:rsidR="00C45FD9">
        <w:rPr>
          <w:color w:val="000000" w:themeColor="text1"/>
          <w:u w:color="000000" w:themeColor="text1"/>
        </w:rPr>
        <w:noBreakHyphen/>
      </w:r>
      <w:r w:rsidRPr="008B6E6C">
        <w:rPr>
          <w:color w:val="000000" w:themeColor="text1"/>
          <w:u w:color="000000" w:themeColor="text1"/>
        </w:rPr>
        <w:t>2018: Confidentiality</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 xml:space="preserve">an act to improve quality of care for children in foster care by increasing the information provided confidentially to their caregivers. </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S.805, 2017</w:t>
      </w:r>
      <w:r w:rsidR="00C45FD9">
        <w:rPr>
          <w:color w:val="000000" w:themeColor="text1"/>
          <w:u w:color="000000" w:themeColor="text1"/>
        </w:rPr>
        <w:noBreakHyphen/>
      </w:r>
      <w:r w:rsidRPr="008B6E6C">
        <w:rPr>
          <w:color w:val="000000" w:themeColor="text1"/>
          <w:u w:color="000000" w:themeColor="text1"/>
        </w:rPr>
        <w:t>2018: The Child Advocate Bill</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create the Office of the State Child Advocate to investigate and report on critical incidents involving children and certain state agencies and to administer the Foster Care Review Board and Guardian ad Litem program;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grateful for their dedicated labors on behalf of children in foster care, the House takes great p</w:t>
      </w:r>
      <w:r>
        <w:rPr>
          <w:color w:val="000000" w:themeColor="text1"/>
          <w:u w:color="000000" w:themeColor="text1"/>
        </w:rPr>
        <w:t>leasure in honoring Dan Bracken</w:t>
      </w:r>
      <w:r w:rsidRPr="008B6E6C">
        <w:rPr>
          <w:color w:val="000000" w:themeColor="text1"/>
          <w:u w:color="000000" w:themeColor="text1"/>
        </w:rPr>
        <w:t xml:space="preserve"> </w:t>
      </w:r>
      <w:r>
        <w:rPr>
          <w:color w:val="000000" w:themeColor="text1"/>
          <w:u w:color="000000" w:themeColor="text1"/>
        </w:rPr>
        <w:t xml:space="preserve">and </w:t>
      </w:r>
      <w:r w:rsidRPr="008B6E6C">
        <w:rPr>
          <w:color w:val="000000" w:themeColor="text1"/>
          <w:u w:color="000000" w:themeColor="text1"/>
        </w:rPr>
        <w:t>Trey Ingram of Speak Up: Voices for Foster Care Reform and David White of Fostering Great Ideas. Now, therefore,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78A" w:rsidRDefault="000D37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378A" w:rsidRDefault="000D37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FE"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Pr>
          <w:color w:val="000000" w:themeColor="text1"/>
          <w:u w:color="000000" w:themeColor="text1"/>
        </w:rPr>
        <w:t>recognize and commend Dan Bracken and Trey Ingram of Speak Up: Voices for F</w:t>
      </w:r>
      <w:r w:rsidRPr="009C3BDA">
        <w:rPr>
          <w:color w:val="000000" w:themeColor="text1"/>
          <w:u w:color="000000" w:themeColor="text1"/>
        </w:rPr>
        <w:t>o</w:t>
      </w:r>
      <w:r>
        <w:rPr>
          <w:color w:val="000000" w:themeColor="text1"/>
          <w:u w:color="000000" w:themeColor="text1"/>
        </w:rPr>
        <w:t>ster Care R</w:t>
      </w:r>
      <w:r w:rsidRPr="009C3BDA">
        <w:rPr>
          <w:color w:val="000000" w:themeColor="text1"/>
          <w:u w:color="000000" w:themeColor="text1"/>
        </w:rPr>
        <w:t xml:space="preserve">eform </w:t>
      </w:r>
      <w:r>
        <w:rPr>
          <w:color w:val="000000" w:themeColor="text1"/>
          <w:u w:color="000000" w:themeColor="text1"/>
        </w:rPr>
        <w:t>and David White of Fostering Great Ideas for their outstanding work in improving the lives of children in foster care and to extend sincere best wishes for much success in all their future endeavors.</w:t>
      </w:r>
    </w:p>
    <w:p w:rsidR="00BF73FE"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78A"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D</w:t>
      </w:r>
      <w:r w:rsidRPr="009C3BDA">
        <w:rPr>
          <w:color w:val="000000" w:themeColor="text1"/>
          <w:u w:color="000000" w:themeColor="text1"/>
        </w:rPr>
        <w:t xml:space="preserve">an </w:t>
      </w:r>
      <w:r>
        <w:rPr>
          <w:color w:val="000000" w:themeColor="text1"/>
          <w:u w:color="000000" w:themeColor="text1"/>
        </w:rPr>
        <w:t>B</w:t>
      </w:r>
      <w:r w:rsidRPr="009C3BDA">
        <w:rPr>
          <w:color w:val="000000" w:themeColor="text1"/>
          <w:u w:color="000000" w:themeColor="text1"/>
        </w:rPr>
        <w:t xml:space="preserve">racken, </w:t>
      </w:r>
      <w:r>
        <w:rPr>
          <w:color w:val="000000" w:themeColor="text1"/>
          <w:u w:color="000000" w:themeColor="text1"/>
        </w:rPr>
        <w:t>T</w:t>
      </w:r>
      <w:r w:rsidRPr="009C3BDA">
        <w:rPr>
          <w:color w:val="000000" w:themeColor="text1"/>
          <w:u w:color="000000" w:themeColor="text1"/>
        </w:rPr>
        <w:t xml:space="preserve">rey </w:t>
      </w:r>
      <w:r>
        <w:rPr>
          <w:color w:val="000000" w:themeColor="text1"/>
          <w:u w:color="000000" w:themeColor="text1"/>
        </w:rPr>
        <w:t>I</w:t>
      </w:r>
      <w:r w:rsidRPr="009C3BDA">
        <w:rPr>
          <w:color w:val="000000" w:themeColor="text1"/>
          <w:u w:color="000000" w:themeColor="text1"/>
        </w:rPr>
        <w:t xml:space="preserve">ngram, and </w:t>
      </w:r>
      <w:r>
        <w:rPr>
          <w:color w:val="000000" w:themeColor="text1"/>
          <w:u w:color="000000" w:themeColor="text1"/>
        </w:rPr>
        <w:t>D</w:t>
      </w:r>
      <w:r w:rsidRPr="009C3BDA">
        <w:rPr>
          <w:color w:val="000000" w:themeColor="text1"/>
          <w:u w:color="000000" w:themeColor="text1"/>
        </w:rPr>
        <w:t xml:space="preserve">avid </w:t>
      </w:r>
      <w:r>
        <w:rPr>
          <w:color w:val="000000" w:themeColor="text1"/>
          <w:u w:color="000000" w:themeColor="text1"/>
        </w:rPr>
        <w:t>W</w:t>
      </w:r>
      <w:r w:rsidRPr="009C3BDA">
        <w:rPr>
          <w:color w:val="000000" w:themeColor="text1"/>
          <w:u w:color="000000" w:themeColor="text1"/>
        </w:rPr>
        <w:t>hite</w:t>
      </w:r>
      <w:r>
        <w:rPr>
          <w:color w:val="000000" w:themeColor="text1"/>
          <w:u w:color="000000" w:themeColor="text1"/>
        </w:rPr>
        <w:t>.</w:t>
      </w:r>
    </w:p>
    <w:p w:rsidR="002D4E5E" w:rsidRDefault="00C45FD9"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67B" w:rsidRDefault="00CE567B" w:rsidP="00CE567B">
      <w:pPr>
        <w:suppressAutoHyphens/>
      </w:pPr>
    </w:p>
    <w:sectPr w:rsidR="00CE567B" w:rsidSect="00CE56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78A" w:rsidRDefault="000D378A" w:rsidP="009F0C77">
      <w:r>
        <w:separator/>
      </w:r>
    </w:p>
  </w:endnote>
  <w:endnote w:type="continuationSeparator" w:id="0">
    <w:p w:rsidR="000D378A" w:rsidRDefault="000D37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95C86C-9DF0-4921-8BC2-025203BAA0DD}"/>
    <w:embedBold r:id="rId2" w:fontKey="{16DD95DE-10E6-4BCD-BB97-9EA2B2BAF953}"/>
  </w:font>
  <w:font w:name="Calibri">
    <w:panose1 w:val="020F0502020204030204"/>
    <w:charset w:val="00"/>
    <w:family w:val="swiss"/>
    <w:pitch w:val="variable"/>
    <w:sig w:usb0="E00002FF" w:usb1="4000ACFF" w:usb2="00000001" w:usb3="00000000" w:csb0="0000019F" w:csb1="00000000"/>
    <w:embedRegular r:id="rId3" w:fontKey="{395332AC-4F1E-46BE-B0B5-0A592CC86180}"/>
  </w:font>
  <w:font w:name="Segoe UI">
    <w:panose1 w:val="020B0502040204020203"/>
    <w:charset w:val="00"/>
    <w:family w:val="swiss"/>
    <w:pitch w:val="variable"/>
    <w:sig w:usb0="E10022FF" w:usb1="C000E47F" w:usb2="00000029" w:usb3="00000000" w:csb0="000001DF" w:csb1="00000000"/>
    <w:embedRegular r:id="rId4" w:fontKey="{826C79B2-D550-4A8D-A0BD-CF4CC4FCCAC2}"/>
  </w:font>
  <w:font w:name="Cambria">
    <w:panose1 w:val="02040503050406030204"/>
    <w:charset w:val="00"/>
    <w:family w:val="roman"/>
    <w:pitch w:val="variable"/>
    <w:sig w:usb0="E00002FF" w:usb1="400004FF" w:usb2="00000000" w:usb3="00000000" w:csb0="0000019F" w:csb1="00000000"/>
    <w:embedRegular r:id="rId5" w:fontKey="{78294757-092E-4D49-8F99-BF454B431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67B" w:rsidRPr="006A5248" w:rsidRDefault="00CE567B" w:rsidP="006A5248">
    <w:pPr>
      <w:pStyle w:val="Footer"/>
      <w:tabs>
        <w:tab w:val="clear" w:pos="4680"/>
        <w:tab w:val="clear" w:pos="9360"/>
        <w:tab w:val="center" w:pos="2995"/>
      </w:tabs>
      <w:spacing w:before="120"/>
    </w:pPr>
    <w:r>
      <w:t>[5375]</w:t>
    </w:r>
    <w:r>
      <w:tab/>
    </w:r>
    <w:r>
      <w:fldChar w:fldCharType="begin"/>
    </w:r>
    <w:r>
      <w:instrText xml:space="preserve"> PAGE  \* MERGEFORMAT </w:instrText>
    </w:r>
    <w:r>
      <w:fldChar w:fldCharType="separate"/>
    </w:r>
    <w:r w:rsidR="004E33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78A" w:rsidRDefault="000D378A" w:rsidP="009F0C77">
      <w:r>
        <w:separator/>
      </w:r>
    </w:p>
  </w:footnote>
  <w:footnote w:type="continuationSeparator" w:id="0">
    <w:p w:rsidR="000D378A" w:rsidRDefault="000D37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5SA18"/>
    <w:docVar w:name="CoverBillType" w:val="r"/>
    <w:docVar w:name="DocPath" w:val="L:\Council\bills\RM\1405SA18.DOCX"/>
    <w:docVar w:name="dvBillNumber" w:val="5375"/>
    <w:docVar w:name="dvBillNumberPrefix" w:val="H. "/>
    <w:docVar w:name="dvOriginalBody" w:val="House"/>
    <w:docVar w:name="dvSteno" w:val="RM"/>
    <w:docVar w:name="NameofBody" w:val="h"/>
    <w:docVar w:name="vGroup2" w:val="Council"/>
  </w:docVars>
  <w:rsids>
    <w:rsidRoot w:val="000D378A"/>
    <w:rsid w:val="00011869"/>
    <w:rsid w:val="00015CD6"/>
    <w:rsid w:val="000C06F5"/>
    <w:rsid w:val="000D378A"/>
    <w:rsid w:val="000E0100"/>
    <w:rsid w:val="000E1785"/>
    <w:rsid w:val="000F40FA"/>
    <w:rsid w:val="001020E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2CB"/>
    <w:rsid w:val="00274E1C"/>
    <w:rsid w:val="00284AAE"/>
    <w:rsid w:val="002A00C1"/>
    <w:rsid w:val="002D4E5E"/>
    <w:rsid w:val="002E5912"/>
    <w:rsid w:val="00301B21"/>
    <w:rsid w:val="00321F02"/>
    <w:rsid w:val="00325348"/>
    <w:rsid w:val="0032732C"/>
    <w:rsid w:val="00336AD0"/>
    <w:rsid w:val="0037079A"/>
    <w:rsid w:val="003C4DAB"/>
    <w:rsid w:val="003D01E8"/>
    <w:rsid w:val="003E5288"/>
    <w:rsid w:val="003F6D79"/>
    <w:rsid w:val="0041760A"/>
    <w:rsid w:val="00417C01"/>
    <w:rsid w:val="0042674E"/>
    <w:rsid w:val="004403BD"/>
    <w:rsid w:val="00461441"/>
    <w:rsid w:val="004809EE"/>
    <w:rsid w:val="004E332A"/>
    <w:rsid w:val="004E7D54"/>
    <w:rsid w:val="005273C6"/>
    <w:rsid w:val="00530A69"/>
    <w:rsid w:val="00545593"/>
    <w:rsid w:val="00556EBF"/>
    <w:rsid w:val="00577C6C"/>
    <w:rsid w:val="005A62FE"/>
    <w:rsid w:val="005C2FE2"/>
    <w:rsid w:val="005E2BC9"/>
    <w:rsid w:val="00605102"/>
    <w:rsid w:val="006215AA"/>
    <w:rsid w:val="00690AF1"/>
    <w:rsid w:val="006913C9"/>
    <w:rsid w:val="0069470D"/>
    <w:rsid w:val="006A5248"/>
    <w:rsid w:val="006A7E59"/>
    <w:rsid w:val="006D58AA"/>
    <w:rsid w:val="00734F00"/>
    <w:rsid w:val="00750CCB"/>
    <w:rsid w:val="007A70AE"/>
    <w:rsid w:val="008362E8"/>
    <w:rsid w:val="0085786E"/>
    <w:rsid w:val="00871D89"/>
    <w:rsid w:val="008A1768"/>
    <w:rsid w:val="008A489F"/>
    <w:rsid w:val="008F0F33"/>
    <w:rsid w:val="008F4429"/>
    <w:rsid w:val="00915C70"/>
    <w:rsid w:val="0094021A"/>
    <w:rsid w:val="009B44AF"/>
    <w:rsid w:val="009C6A0B"/>
    <w:rsid w:val="009F0C77"/>
    <w:rsid w:val="009F4DD1"/>
    <w:rsid w:val="00A02543"/>
    <w:rsid w:val="00A41684"/>
    <w:rsid w:val="00A64E80"/>
    <w:rsid w:val="00A72BCD"/>
    <w:rsid w:val="00A741D9"/>
    <w:rsid w:val="00A833AB"/>
    <w:rsid w:val="00A9741D"/>
    <w:rsid w:val="00AC2CD2"/>
    <w:rsid w:val="00AC34A2"/>
    <w:rsid w:val="00AD1C9A"/>
    <w:rsid w:val="00AD4B17"/>
    <w:rsid w:val="00B04EF9"/>
    <w:rsid w:val="00B113C1"/>
    <w:rsid w:val="00B403E4"/>
    <w:rsid w:val="00B412D4"/>
    <w:rsid w:val="00B674BA"/>
    <w:rsid w:val="00BE3C22"/>
    <w:rsid w:val="00BF73FE"/>
    <w:rsid w:val="00C0345E"/>
    <w:rsid w:val="00C171CE"/>
    <w:rsid w:val="00C31C95"/>
    <w:rsid w:val="00C3483A"/>
    <w:rsid w:val="00C45FD9"/>
    <w:rsid w:val="00C74E9D"/>
    <w:rsid w:val="00C826DD"/>
    <w:rsid w:val="00C82FD3"/>
    <w:rsid w:val="00C92819"/>
    <w:rsid w:val="00CC6B7B"/>
    <w:rsid w:val="00CD2089"/>
    <w:rsid w:val="00CE2390"/>
    <w:rsid w:val="00CE567B"/>
    <w:rsid w:val="00D64A3C"/>
    <w:rsid w:val="00D73A67"/>
    <w:rsid w:val="00D970A9"/>
    <w:rsid w:val="00DF2F59"/>
    <w:rsid w:val="00DF3845"/>
    <w:rsid w:val="00E41911"/>
    <w:rsid w:val="00E44B57"/>
    <w:rsid w:val="00E87AD5"/>
    <w:rsid w:val="00E92EEF"/>
    <w:rsid w:val="00EF2368"/>
    <w:rsid w:val="00F24442"/>
    <w:rsid w:val="00F30755"/>
    <w:rsid w:val="00F50AE3"/>
    <w:rsid w:val="00F655B7"/>
    <w:rsid w:val="00F656BA"/>
    <w:rsid w:val="00F67957"/>
    <w:rsid w:val="00F67CF1"/>
    <w:rsid w:val="00F728AA"/>
    <w:rsid w:val="00F840F0"/>
    <w:rsid w:val="00F87DF7"/>
    <w:rsid w:val="00FA5C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FE9F29-C117-484B-89CC-0AA8AF7D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CCB"/>
    <w:rPr>
      <w:rFonts w:ascii="Segoe UI" w:eastAsia="Times New Roman" w:hAnsi="Segoe UI" w:cs="Segoe UI"/>
      <w:sz w:val="18"/>
      <w:szCs w:val="18"/>
    </w:rPr>
  </w:style>
  <w:style w:type="character" w:styleId="Hyperlink">
    <w:name w:val="Hyperlink"/>
    <w:basedOn w:val="DefaultParagraphFont"/>
    <w:uiPriority w:val="99"/>
    <w:unhideWhenUsed/>
    <w:rsid w:val="00CE5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5&amp;session=122&amp;summary=B" TargetMode="External"/><Relationship Id="rId3" Type="http://schemas.openxmlformats.org/officeDocument/2006/relationships/settings" Target="settings.xml"/><Relationship Id="rId7" Type="http://schemas.openxmlformats.org/officeDocument/2006/relationships/hyperlink" Target="file:///h:\h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75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512D-D85E-42E5-AF3C-78F610CB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776</Words>
  <Characters>4283</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5375: Dan Bracken and Trey Ingram - South Carolina Legislature Online</dc:title>
  <dc:creator>Rosanne McDowell</dc:creator>
  <cp:lastModifiedBy>S Volk</cp:lastModifiedBy>
  <cp:revision>2</cp:revision>
  <cp:lastPrinted>2018-05-07T16:53:00Z</cp:lastPrinted>
  <dcterms:created xsi:type="dcterms:W3CDTF">2018-05-14T19:57:00Z</dcterms:created>
  <dcterms:modified xsi:type="dcterms:W3CDTF">2018-05-14T19:57:00Z</dcterms:modified>
</cp:coreProperties>
</file>