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E3" w:rsidRDefault="00275EE3" w:rsidP="00275EE3">
      <w:pPr>
        <w:widowControl w:val="0"/>
        <w:jc w:val="center"/>
      </w:pPr>
      <w:r w:rsidRPr="00275EE3">
        <w:rPr>
          <w:b/>
        </w:rPr>
        <w:t>South Carolina General Assembly</w:t>
      </w:r>
    </w:p>
    <w:p w:rsidR="00275EE3" w:rsidRDefault="00275EE3" w:rsidP="00275EE3">
      <w:pPr>
        <w:widowControl w:val="0"/>
        <w:jc w:val="center"/>
      </w:pPr>
      <w:r>
        <w:t>122nd Session, 2017-2018</w:t>
      </w:r>
    </w:p>
    <w:p w:rsidR="00275EE3" w:rsidRDefault="00275EE3" w:rsidP="00275EE3">
      <w:pPr>
        <w:widowControl w:val="0"/>
        <w:jc w:val="left"/>
      </w:pPr>
    </w:p>
    <w:p w:rsidR="00275EE3" w:rsidRDefault="00275EE3" w:rsidP="00275EE3">
      <w:pPr>
        <w:widowControl w:val="0"/>
        <w:jc w:val="left"/>
        <w:rPr>
          <w:b/>
        </w:rPr>
      </w:pPr>
      <w:r w:rsidRPr="00275EE3">
        <w:rPr>
          <w:b/>
        </w:rPr>
        <w:t>S.</w:t>
      </w:r>
      <w:r>
        <w:rPr>
          <w:b/>
        </w:rPr>
        <w:t xml:space="preserve"> </w:t>
      </w:r>
      <w:r w:rsidRPr="00275EE3">
        <w:rPr>
          <w:b/>
        </w:rPr>
        <w:t>539</w:t>
      </w:r>
    </w:p>
    <w:p w:rsidR="00275EE3" w:rsidRDefault="00275EE3" w:rsidP="00275EE3">
      <w:pPr>
        <w:widowControl w:val="0"/>
        <w:jc w:val="left"/>
        <w:rPr>
          <w:b/>
        </w:rPr>
      </w:pPr>
    </w:p>
    <w:p w:rsidR="00275EE3" w:rsidRDefault="00275EE3" w:rsidP="00275EE3">
      <w:pPr>
        <w:widowControl w:val="0"/>
        <w:jc w:val="left"/>
      </w:pPr>
      <w:r w:rsidRPr="00275EE3">
        <w:rPr>
          <w:b/>
        </w:rPr>
        <w:t>STATUS INFORMATION</w:t>
      </w:r>
    </w:p>
    <w:p w:rsidR="00275EE3" w:rsidRDefault="00275EE3" w:rsidP="00275EE3">
      <w:pPr>
        <w:widowControl w:val="0"/>
        <w:jc w:val="left"/>
      </w:pPr>
    </w:p>
    <w:p w:rsidR="00275EE3" w:rsidRDefault="00275EE3" w:rsidP="00275EE3">
      <w:pPr>
        <w:widowControl w:val="0"/>
        <w:jc w:val="left"/>
      </w:pPr>
      <w:r>
        <w:t>General Bill</w:t>
      </w:r>
    </w:p>
    <w:p w:rsidR="00275EE3" w:rsidRDefault="00275EE3" w:rsidP="00275EE3">
      <w:pPr>
        <w:widowControl w:val="0"/>
        <w:jc w:val="left"/>
      </w:pPr>
      <w:r>
        <w:t>Sponsors: Senator Alexander</w:t>
      </w:r>
    </w:p>
    <w:p w:rsidR="00275EE3" w:rsidRDefault="00275EE3" w:rsidP="00275EE3">
      <w:pPr>
        <w:widowControl w:val="0"/>
        <w:jc w:val="left"/>
      </w:pPr>
      <w:r>
        <w:t>Document Path: l:\council\bills\bbm\9648dg17.docx</w:t>
      </w:r>
    </w:p>
    <w:p w:rsidR="00275EE3" w:rsidRDefault="00275EE3" w:rsidP="00275EE3">
      <w:pPr>
        <w:widowControl w:val="0"/>
        <w:jc w:val="left"/>
      </w:pPr>
    </w:p>
    <w:p w:rsidR="00275EE3" w:rsidRDefault="00275EE3" w:rsidP="00275EE3">
      <w:pPr>
        <w:widowControl w:val="0"/>
        <w:jc w:val="left"/>
      </w:pPr>
      <w:r>
        <w:t>Introduced in the Senate on March 14, 2017</w:t>
      </w:r>
    </w:p>
    <w:p w:rsidR="00275EE3" w:rsidRDefault="00275EE3" w:rsidP="00275EE3">
      <w:pPr>
        <w:widowControl w:val="0"/>
        <w:jc w:val="left"/>
      </w:pPr>
      <w:r>
        <w:t xml:space="preserve">Currently residing in the Senate Committee on </w:t>
      </w:r>
      <w:r w:rsidRPr="00275EE3">
        <w:rPr>
          <w:b/>
        </w:rPr>
        <w:t>Finance</w:t>
      </w:r>
    </w:p>
    <w:p w:rsidR="00275EE3" w:rsidRDefault="00275EE3" w:rsidP="00275EE3">
      <w:pPr>
        <w:widowControl w:val="0"/>
        <w:jc w:val="left"/>
      </w:pPr>
    </w:p>
    <w:p w:rsidR="00275EE3" w:rsidRDefault="00275EE3" w:rsidP="00275EE3">
      <w:pPr>
        <w:widowControl w:val="0"/>
        <w:jc w:val="left"/>
      </w:pPr>
      <w:r>
        <w:t xml:space="preserve">Summary: </w:t>
      </w:r>
      <w:r w:rsidR="00CC5F95">
        <w:t>Property assessment for merchants</w:t>
      </w:r>
    </w:p>
    <w:p w:rsidR="00275EE3" w:rsidRDefault="00275EE3" w:rsidP="00275EE3">
      <w:pPr>
        <w:widowControl w:val="0"/>
        <w:jc w:val="left"/>
      </w:pPr>
    </w:p>
    <w:p w:rsidR="00275EE3" w:rsidRDefault="00275EE3" w:rsidP="00275EE3">
      <w:pPr>
        <w:widowControl w:val="0"/>
        <w:jc w:val="left"/>
      </w:pPr>
    </w:p>
    <w:p w:rsidR="00275EE3" w:rsidRDefault="00275EE3" w:rsidP="00275EE3">
      <w:pPr>
        <w:widowControl w:val="0"/>
        <w:tabs>
          <w:tab w:val="center" w:pos="590"/>
          <w:tab w:val="center" w:pos="1440"/>
          <w:tab w:val="left" w:pos="1872"/>
          <w:tab w:val="left" w:pos="9187"/>
        </w:tabs>
        <w:jc w:val="left"/>
      </w:pPr>
      <w:r w:rsidRPr="00275EE3">
        <w:rPr>
          <w:b/>
        </w:rPr>
        <w:t>HISTORY OF LEGISLATIVE ACTIONS</w:t>
      </w:r>
    </w:p>
    <w:p w:rsidR="00275EE3" w:rsidRDefault="00275EE3" w:rsidP="00275EE3">
      <w:pPr>
        <w:widowControl w:val="0"/>
        <w:tabs>
          <w:tab w:val="center" w:pos="590"/>
          <w:tab w:val="center" w:pos="1440"/>
          <w:tab w:val="left" w:pos="1872"/>
          <w:tab w:val="left" w:pos="9187"/>
        </w:tabs>
        <w:jc w:val="left"/>
      </w:pPr>
    </w:p>
    <w:p w:rsidR="00275EE3" w:rsidRPr="00275EE3" w:rsidRDefault="00275EE3" w:rsidP="00275EE3">
      <w:pPr>
        <w:widowControl w:val="0"/>
        <w:tabs>
          <w:tab w:val="center" w:pos="590"/>
          <w:tab w:val="center" w:pos="1440"/>
          <w:tab w:val="left" w:pos="1872"/>
          <w:tab w:val="left" w:pos="9187"/>
        </w:tabs>
        <w:jc w:val="left"/>
      </w:pPr>
      <w:r w:rsidRPr="00275EE3">
        <w:rPr>
          <w:u w:val="single"/>
        </w:rPr>
        <w:tab/>
        <w:t>Date</w:t>
      </w:r>
      <w:r w:rsidRPr="00275EE3">
        <w:rPr>
          <w:u w:val="single"/>
        </w:rPr>
        <w:tab/>
        <w:t>Body</w:t>
      </w:r>
      <w:r w:rsidRPr="00275EE3">
        <w:rPr>
          <w:u w:val="single"/>
        </w:rPr>
        <w:tab/>
        <w:t>Action Description with journal page number</w:t>
      </w:r>
      <w:r w:rsidRPr="00275EE3">
        <w:rPr>
          <w:u w:val="single"/>
        </w:rPr>
        <w:tab/>
      </w:r>
    </w:p>
    <w:p w:rsidR="00504CCF" w:rsidRDefault="00504CCF" w:rsidP="00504CCF">
      <w:pPr>
        <w:widowControl w:val="0"/>
        <w:tabs>
          <w:tab w:val="right" w:pos="1008"/>
          <w:tab w:val="left" w:pos="1152"/>
          <w:tab w:val="left" w:pos="1872"/>
          <w:tab w:val="left" w:pos="9187"/>
        </w:tabs>
        <w:ind w:left="2088" w:hanging="2088"/>
        <w:jc w:val="left"/>
      </w:pPr>
      <w:r>
        <w:tab/>
        <w:t>3/14/2017</w:t>
      </w:r>
      <w:r>
        <w:tab/>
        <w:t>Senate</w:t>
      </w:r>
      <w:r>
        <w:tab/>
      </w:r>
      <w:r w:rsidRPr="00DD710E">
        <w:t>Introduced and read first time (</w:t>
      </w:r>
      <w:hyperlink r:id="rId7" w:history="1">
        <w:r w:rsidRPr="00DD710E">
          <w:rPr>
            <w:rStyle w:val="Hyperlink"/>
          </w:rPr>
          <w:t>Senate Journal</w:t>
        </w:r>
        <w:r w:rsidRPr="00DD710E">
          <w:rPr>
            <w:rStyle w:val="Hyperlink"/>
          </w:rPr>
          <w:noBreakHyphen/>
          <w:t>page 6</w:t>
        </w:r>
      </w:hyperlink>
      <w:r w:rsidRPr="00DD710E">
        <w:t>)</w:t>
      </w:r>
    </w:p>
    <w:p w:rsidR="00504CCF" w:rsidRDefault="00504CCF" w:rsidP="00504CCF">
      <w:pPr>
        <w:widowControl w:val="0"/>
        <w:tabs>
          <w:tab w:val="right" w:pos="1008"/>
          <w:tab w:val="left" w:pos="1152"/>
          <w:tab w:val="left" w:pos="1872"/>
          <w:tab w:val="left" w:pos="9187"/>
        </w:tabs>
        <w:ind w:left="2088" w:hanging="2088"/>
        <w:jc w:val="left"/>
      </w:pPr>
      <w:r>
        <w:tab/>
        <w:t>3/14/2017</w:t>
      </w:r>
      <w:r>
        <w:tab/>
        <w:t>Senate</w:t>
      </w:r>
      <w:r>
        <w:tab/>
      </w:r>
      <w:r w:rsidRPr="00DD710E">
        <w:t>R</w:t>
      </w:r>
      <w:r>
        <w:t xml:space="preserve">eferred to Committee on </w:t>
      </w:r>
      <w:r w:rsidRPr="00DD710E">
        <w:rPr>
          <w:b/>
        </w:rPr>
        <w:t>Finance</w:t>
      </w:r>
      <w:r>
        <w:t xml:space="preserve"> </w:t>
      </w:r>
      <w:r w:rsidRPr="00DD710E">
        <w:t>(</w:t>
      </w:r>
      <w:hyperlink r:id="rId8" w:history="1">
        <w:r w:rsidRPr="00DD710E">
          <w:rPr>
            <w:rStyle w:val="Hyperlink"/>
          </w:rPr>
          <w:t>Senate Journal</w:t>
        </w:r>
        <w:r w:rsidRPr="00DD710E">
          <w:rPr>
            <w:rStyle w:val="Hyperlink"/>
          </w:rPr>
          <w:noBreakHyphen/>
          <w:t>page 6</w:t>
        </w:r>
      </w:hyperlink>
      <w:r w:rsidRPr="00DD710E">
        <w:t>)</w:t>
      </w:r>
    </w:p>
    <w:p w:rsidR="00504CCF" w:rsidRDefault="00504CCF" w:rsidP="00504CCF">
      <w:pPr>
        <w:widowControl w:val="0"/>
        <w:tabs>
          <w:tab w:val="right" w:pos="1008"/>
          <w:tab w:val="left" w:pos="1152"/>
          <w:tab w:val="left" w:pos="1872"/>
          <w:tab w:val="left" w:pos="9187"/>
        </w:tabs>
        <w:ind w:left="2088" w:hanging="2088"/>
        <w:jc w:val="left"/>
      </w:pPr>
    </w:p>
    <w:p w:rsidR="00275EE3" w:rsidRDefault="00275EE3" w:rsidP="00275E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5EE3">
          <w:rPr>
            <w:rStyle w:val="Hyperlink"/>
          </w:rPr>
          <w:t>legislative information</w:t>
        </w:r>
      </w:hyperlink>
      <w:r>
        <w:t xml:space="preserve"> at the website</w:t>
      </w:r>
    </w:p>
    <w:p w:rsidR="00275EE3" w:rsidRDefault="00275EE3" w:rsidP="00275EE3">
      <w:pPr>
        <w:widowControl w:val="0"/>
        <w:tabs>
          <w:tab w:val="right" w:pos="1008"/>
          <w:tab w:val="left" w:pos="1152"/>
          <w:tab w:val="left" w:pos="1872"/>
          <w:tab w:val="left" w:pos="9187"/>
        </w:tabs>
        <w:ind w:left="2088" w:hanging="2088"/>
        <w:jc w:val="left"/>
      </w:pPr>
    </w:p>
    <w:p w:rsidR="00275EE3" w:rsidRPr="00275EE3" w:rsidRDefault="00275EE3" w:rsidP="00275EE3">
      <w:pPr>
        <w:widowControl w:val="0"/>
        <w:tabs>
          <w:tab w:val="right" w:pos="1008"/>
          <w:tab w:val="left" w:pos="1152"/>
          <w:tab w:val="left" w:pos="1872"/>
          <w:tab w:val="left" w:pos="9187"/>
        </w:tabs>
        <w:ind w:left="2088" w:hanging="2088"/>
        <w:jc w:val="left"/>
      </w:pPr>
    </w:p>
    <w:p w:rsidR="00275EE3" w:rsidRDefault="00275EE3" w:rsidP="00275EE3">
      <w:pPr>
        <w:widowControl w:val="0"/>
        <w:jc w:val="left"/>
      </w:pPr>
      <w:r w:rsidRPr="00275EE3">
        <w:rPr>
          <w:b/>
        </w:rPr>
        <w:t>VERSIONS OF THIS BILL</w:t>
      </w:r>
    </w:p>
    <w:p w:rsidR="00275EE3" w:rsidRDefault="00275EE3" w:rsidP="00275EE3">
      <w:pPr>
        <w:widowControl w:val="0"/>
        <w:jc w:val="left"/>
      </w:pPr>
    </w:p>
    <w:p w:rsidR="00275EE3" w:rsidRDefault="00CB6996" w:rsidP="00275EE3">
      <w:pPr>
        <w:widowControl w:val="0"/>
        <w:jc w:val="left"/>
      </w:pPr>
      <w:hyperlink r:id="rId10" w:history="1">
        <w:r w:rsidR="00275EE3">
          <w:rPr>
            <w:rStyle w:val="Hyperlink"/>
          </w:rPr>
          <w:t>3/14/2017</w:t>
        </w:r>
      </w:hyperlink>
    </w:p>
    <w:p w:rsidR="00275EE3" w:rsidRDefault="00275EE3" w:rsidP="00275EE3"/>
    <w:p w:rsidR="00275EE3" w:rsidRDefault="00275EE3" w:rsidP="00275EE3">
      <w:pPr>
        <w:sectPr w:rsidR="00275EE3" w:rsidSect="00275EE3">
          <w:pgSz w:w="12240" w:h="15840" w:code="1"/>
          <w:pgMar w:top="1080" w:right="1440" w:bottom="1080" w:left="1440" w:header="720" w:footer="720" w:gutter="0"/>
          <w:cols w:space="720"/>
          <w:noEndnote/>
          <w:docGrid w:linePitch="360"/>
        </w:sectPr>
      </w:pPr>
    </w:p>
    <w:p w:rsidR="00F5774C" w:rsidRDefault="00F5774C"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167" w:rsidRDefault="002F0167" w:rsidP="002F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9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030">
        <w:rPr>
          <w:color w:val="000000" w:themeColor="text1"/>
          <w:u w:color="000000" w:themeColor="text1"/>
        </w:rPr>
        <w:t>TO AMEND SECTION 12</w:t>
      </w:r>
      <w:r>
        <w:rPr>
          <w:color w:val="000000" w:themeColor="text1"/>
          <w:u w:color="000000" w:themeColor="text1"/>
        </w:rPr>
        <w:noBreakHyphen/>
      </w:r>
      <w:r w:rsidRPr="004F7030">
        <w:rPr>
          <w:color w:val="000000" w:themeColor="text1"/>
          <w:u w:color="000000" w:themeColor="text1"/>
        </w:rPr>
        <w:t>43</w:t>
      </w:r>
      <w:r>
        <w:rPr>
          <w:color w:val="000000" w:themeColor="text1"/>
          <w:u w:color="000000" w:themeColor="text1"/>
        </w:rPr>
        <w:noBreakHyphen/>
      </w:r>
      <w:r w:rsidRPr="004F7030">
        <w:rPr>
          <w:color w:val="000000" w:themeColor="text1"/>
          <w:u w:color="000000" w:themeColor="text1"/>
        </w:rPr>
        <w:t>335, CODE OF LAWS OF SOUTH CAROLINA, 1976, RELATING TO ASSESSING THE PROPERTY OF MERCHANTS AND OTHER RELATED BUSINESSES, SO AS TO REQUIRE THE DEPARTMENT OF REVENUE TO FOLLOW CERTAIN NORTH AMERICAN CLASSIFICATION SYSTEM MANUAL PROVISIONS; AND TO REPEAL SECTION 12</w:t>
      </w:r>
      <w:r>
        <w:rPr>
          <w:color w:val="000000" w:themeColor="text1"/>
          <w:u w:color="000000" w:themeColor="text1"/>
        </w:rPr>
        <w:noBreakHyphen/>
      </w:r>
      <w:r w:rsidRPr="004F7030">
        <w:rPr>
          <w:color w:val="000000" w:themeColor="text1"/>
          <w:u w:color="000000" w:themeColor="text1"/>
        </w:rPr>
        <w:t>39</w:t>
      </w:r>
      <w:r>
        <w:rPr>
          <w:color w:val="000000" w:themeColor="text1"/>
          <w:u w:color="000000" w:themeColor="text1"/>
        </w:rPr>
        <w:noBreakHyphen/>
      </w:r>
      <w:r w:rsidRPr="004F7030">
        <w:rPr>
          <w:color w:val="000000" w:themeColor="text1"/>
          <w:u w:color="000000" w:themeColor="text1"/>
        </w:rPr>
        <w:t>70 RELATING TO APPRAISING AND ASSESSING PERSONAL PROPERTY OF BUSINESSES UNDER THE JURISDICTION OF THE COUNTY AUDITOR.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6CAB">
        <w:t>Section 12</w:t>
      </w:r>
      <w:r w:rsidR="00D91288">
        <w:noBreakHyphen/>
      </w:r>
      <w:r w:rsidR="00AD6CAB">
        <w:t>43</w:t>
      </w:r>
      <w:r w:rsidR="00D91288">
        <w:noBreakHyphen/>
      </w:r>
      <w:r w:rsidR="00AD6CAB">
        <w:t>335(A) of the 1976 Code is amended by adding appropriately numbered items to read:</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Sector 11, subsectors 111, 112, 113, 114, and 115, unless exempt;</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 xml:space="preserve">Sector 52, subsectors 522, 523, 524, and 525; </w:t>
      </w:r>
      <w:r w:rsidR="00C96743">
        <w:t xml:space="preserve">Sector 53, </w:t>
      </w:r>
      <w:r>
        <w:t>subsectors 531</w:t>
      </w:r>
      <w:r w:rsidR="00C96743">
        <w:t xml:space="preserve"> and 533</w:t>
      </w:r>
      <w:r>
        <w:t>; and Sector 55, subsector 551, unless exempt.</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Sector 51, subsector 512; Sector 54, subsector 541; Sector 61, subsector 611; Sector 62, subsectors 621, 622, 623, and 624; Sector 71, subsector 712; Sector 72, subsector 721; and Sector 81, subsectors 813 and 814, unless exempt.”</w:t>
      </w: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D91288">
        <w:noBreakHyphen/>
      </w:r>
      <w:r>
        <w:t>39</w:t>
      </w:r>
      <w:r w:rsidR="00D91288">
        <w:noBreakHyphen/>
      </w:r>
      <w:r>
        <w:t>70 of the 1976 Code is repealed.</w:t>
      </w:r>
    </w:p>
    <w:p w:rsidR="00AD6CAB" w:rsidRDefault="00AD6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9C9" w:rsidRDefault="00196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CAB">
        <w:t>3</w:t>
      </w:r>
      <w:r>
        <w:t>.</w:t>
      </w:r>
      <w:r>
        <w:tab/>
        <w:t>This act takes effect upon approval by the Governor</w:t>
      </w:r>
      <w:r w:rsidR="00C96743">
        <w:t xml:space="preserve"> and applies to property tax returns due after December 31, 2018</w:t>
      </w:r>
      <w:r>
        <w:t>.</w:t>
      </w:r>
    </w:p>
    <w:p w:rsidR="007B40E1" w:rsidRDefault="00D91288" w:rsidP="0090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EE3" w:rsidRDefault="00275EE3" w:rsidP="00275EE3">
      <w:pPr>
        <w:suppressAutoHyphens/>
      </w:pPr>
    </w:p>
    <w:sectPr w:rsidR="00275EE3" w:rsidSect="00275E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9C9" w:rsidRDefault="001969C9" w:rsidP="009F0C77">
      <w:r>
        <w:separator/>
      </w:r>
    </w:p>
  </w:endnote>
  <w:endnote w:type="continuationSeparator" w:id="0">
    <w:p w:rsidR="001969C9" w:rsidRDefault="00196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6622A-5A57-4928-A2B3-2552889ACDFD}"/>
    <w:embedBold r:id="rId2" w:fontKey="{3C56C733-7BB4-418E-B332-923F32C097AF}"/>
  </w:font>
  <w:font w:name="Calibri">
    <w:panose1 w:val="020F0502020204030204"/>
    <w:charset w:val="00"/>
    <w:family w:val="swiss"/>
    <w:pitch w:val="variable"/>
    <w:sig w:usb0="E00002FF" w:usb1="4000ACFF" w:usb2="00000001" w:usb3="00000000" w:csb0="0000019F" w:csb1="00000000"/>
    <w:embedRegular r:id="rId3" w:fontKey="{4E73F684-E47D-4144-8699-18999407F787}"/>
  </w:font>
  <w:font w:name="Segoe UI">
    <w:panose1 w:val="020B0502040204020203"/>
    <w:charset w:val="00"/>
    <w:family w:val="swiss"/>
    <w:pitch w:val="variable"/>
    <w:sig w:usb0="E10022FF" w:usb1="C000E47F" w:usb2="00000029" w:usb3="00000000" w:csb0="000001DF" w:csb1="00000000"/>
    <w:embedRegular r:id="rId4" w:fontKey="{FC9B68DC-58B0-4D51-9E2F-29CBB6FC786D}"/>
  </w:font>
  <w:font w:name="Cambria">
    <w:panose1 w:val="02040503050406030204"/>
    <w:charset w:val="00"/>
    <w:family w:val="roman"/>
    <w:pitch w:val="variable"/>
    <w:sig w:usb0="E00002FF" w:usb1="400004FF" w:usb2="00000000" w:usb3="00000000" w:csb0="0000019F" w:csb1="00000000"/>
    <w:embedRegular r:id="rId5" w:fontKey="{FA7FE0EF-EF3B-4D60-AD1A-DC6C1B8E0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EE3" w:rsidRPr="00F5774C" w:rsidRDefault="00275EE3" w:rsidP="00F5774C">
    <w:pPr>
      <w:pStyle w:val="Footer"/>
      <w:tabs>
        <w:tab w:val="clear" w:pos="4680"/>
        <w:tab w:val="clear" w:pos="9360"/>
        <w:tab w:val="center" w:pos="2995"/>
      </w:tabs>
      <w:spacing w:before="120"/>
    </w:pPr>
    <w:r>
      <w:t>[539]</w:t>
    </w:r>
    <w:r>
      <w:tab/>
    </w:r>
    <w:r>
      <w:fldChar w:fldCharType="begin"/>
    </w:r>
    <w:r>
      <w:instrText xml:space="preserve"> PAGE  \* MERGEFORMAT </w:instrText>
    </w:r>
    <w:r>
      <w:fldChar w:fldCharType="separate"/>
    </w:r>
    <w:r w:rsidR="00CC5F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9C9" w:rsidRDefault="001969C9" w:rsidP="009F0C77">
      <w:r>
        <w:separator/>
      </w:r>
    </w:p>
  </w:footnote>
  <w:footnote w:type="continuationSeparator" w:id="0">
    <w:p w:rsidR="001969C9" w:rsidRDefault="00196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48DG17"/>
    <w:docVar w:name="CoverBillType" w:val="b"/>
    <w:docVar w:name="DocPath" w:val="L:\Council\bills\BBM\9648DG17.DOCX"/>
    <w:docVar w:name="dvBillNumber" w:val="539"/>
    <w:docVar w:name="dvBillNumberPrefix" w:val="S. "/>
    <w:docVar w:name="dvOriginalBody" w:val="Senate"/>
    <w:docVar w:name="dvSteno" w:val="BBM"/>
    <w:docVar w:name="NameofBody" w:val="s"/>
    <w:docVar w:name="vGroup2" w:val="Council"/>
  </w:docVars>
  <w:rsids>
    <w:rsidRoot w:val="001969C9"/>
    <w:rsid w:val="000263D9"/>
    <w:rsid w:val="00026C9A"/>
    <w:rsid w:val="000965A1"/>
    <w:rsid w:val="000C487D"/>
    <w:rsid w:val="000E1785"/>
    <w:rsid w:val="000F39F2"/>
    <w:rsid w:val="001023A4"/>
    <w:rsid w:val="0010776B"/>
    <w:rsid w:val="00133E66"/>
    <w:rsid w:val="00134ACF"/>
    <w:rsid w:val="00144E15"/>
    <w:rsid w:val="001969C9"/>
    <w:rsid w:val="001A4A62"/>
    <w:rsid w:val="001A681E"/>
    <w:rsid w:val="001D08F2"/>
    <w:rsid w:val="002037CA"/>
    <w:rsid w:val="002047A2"/>
    <w:rsid w:val="002321B6"/>
    <w:rsid w:val="00233B53"/>
    <w:rsid w:val="0023696B"/>
    <w:rsid w:val="00250967"/>
    <w:rsid w:val="002759C5"/>
    <w:rsid w:val="00275EE3"/>
    <w:rsid w:val="00277DEE"/>
    <w:rsid w:val="00280D88"/>
    <w:rsid w:val="00294ABE"/>
    <w:rsid w:val="002A3EB4"/>
    <w:rsid w:val="002F0167"/>
    <w:rsid w:val="00325348"/>
    <w:rsid w:val="00393688"/>
    <w:rsid w:val="003D411E"/>
    <w:rsid w:val="003E3C1E"/>
    <w:rsid w:val="003E6148"/>
    <w:rsid w:val="003E7D04"/>
    <w:rsid w:val="00400EAA"/>
    <w:rsid w:val="0041760A"/>
    <w:rsid w:val="004203D7"/>
    <w:rsid w:val="004809EE"/>
    <w:rsid w:val="004B2A8B"/>
    <w:rsid w:val="00504CC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40E1"/>
    <w:rsid w:val="007C3099"/>
    <w:rsid w:val="007E72BE"/>
    <w:rsid w:val="007F1523"/>
    <w:rsid w:val="007F509E"/>
    <w:rsid w:val="007F5799"/>
    <w:rsid w:val="007F6947"/>
    <w:rsid w:val="00834A12"/>
    <w:rsid w:val="00872729"/>
    <w:rsid w:val="00894F03"/>
    <w:rsid w:val="008F4429"/>
    <w:rsid w:val="00904C64"/>
    <w:rsid w:val="00932670"/>
    <w:rsid w:val="009352BB"/>
    <w:rsid w:val="00990668"/>
    <w:rsid w:val="009B397B"/>
    <w:rsid w:val="009F0C77"/>
    <w:rsid w:val="009F4DD1"/>
    <w:rsid w:val="00A64E80"/>
    <w:rsid w:val="00A741D9"/>
    <w:rsid w:val="00A85589"/>
    <w:rsid w:val="00A9741D"/>
    <w:rsid w:val="00AB0576"/>
    <w:rsid w:val="00AD4B17"/>
    <w:rsid w:val="00AD6CAB"/>
    <w:rsid w:val="00B26FA6"/>
    <w:rsid w:val="00B741CB"/>
    <w:rsid w:val="00B87AF8"/>
    <w:rsid w:val="00B934F3"/>
    <w:rsid w:val="00BB6347"/>
    <w:rsid w:val="00BD2134"/>
    <w:rsid w:val="00C038D8"/>
    <w:rsid w:val="00C045DD"/>
    <w:rsid w:val="00C3136F"/>
    <w:rsid w:val="00C3483A"/>
    <w:rsid w:val="00C74E9D"/>
    <w:rsid w:val="00C82FD3"/>
    <w:rsid w:val="00C96743"/>
    <w:rsid w:val="00CC5F95"/>
    <w:rsid w:val="00CC6B7B"/>
    <w:rsid w:val="00CD3619"/>
    <w:rsid w:val="00CF4447"/>
    <w:rsid w:val="00D239F9"/>
    <w:rsid w:val="00D24C61"/>
    <w:rsid w:val="00D405E7"/>
    <w:rsid w:val="00D40DD2"/>
    <w:rsid w:val="00D41D56"/>
    <w:rsid w:val="00D6260D"/>
    <w:rsid w:val="00D6662B"/>
    <w:rsid w:val="00D91288"/>
    <w:rsid w:val="00D95E2F"/>
    <w:rsid w:val="00D970A9"/>
    <w:rsid w:val="00DB1418"/>
    <w:rsid w:val="00DB3AC0"/>
    <w:rsid w:val="00DC6813"/>
    <w:rsid w:val="00DE68F0"/>
    <w:rsid w:val="00DF3845"/>
    <w:rsid w:val="00DF7E17"/>
    <w:rsid w:val="00E60958"/>
    <w:rsid w:val="00EB00A2"/>
    <w:rsid w:val="00EB1BF3"/>
    <w:rsid w:val="00EF3EEE"/>
    <w:rsid w:val="00F149A7"/>
    <w:rsid w:val="00F50BAF"/>
    <w:rsid w:val="00F52C10"/>
    <w:rsid w:val="00F5774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4AF09-B0B0-4DD0-B8C2-D9565FB6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43"/>
    <w:rPr>
      <w:rFonts w:ascii="Segoe UI" w:eastAsia="Times New Roman" w:hAnsi="Segoe UI" w:cs="Segoe UI"/>
      <w:sz w:val="18"/>
      <w:szCs w:val="18"/>
    </w:rPr>
  </w:style>
  <w:style w:type="character" w:styleId="Hyperlink">
    <w:name w:val="Hyperlink"/>
    <w:basedOn w:val="DefaultParagraphFont"/>
    <w:uiPriority w:val="99"/>
    <w:unhideWhenUsed/>
    <w:rsid w:val="00275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9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5EAD8-930B-4A96-98C0-EEDC6DC8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283</Words>
  <Characters>1575</Characters>
  <Application>Microsoft Office Word</Application>
  <DocSecurity>0</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 Property assessment for merchants - South Carolina Legislature Online</dc:title>
  <dc:subject/>
  <dc:creator>BRENDA MELTON</dc:creator>
  <cp:keywords/>
  <dc:description/>
  <cp:lastModifiedBy>S Volk</cp:lastModifiedBy>
  <cp:revision>2</cp:revision>
  <cp:lastPrinted>2017-03-13T17:59:00Z</cp:lastPrinted>
  <dcterms:created xsi:type="dcterms:W3CDTF">2017-03-17T16:09:00Z</dcterms:created>
  <dcterms:modified xsi:type="dcterms:W3CDTF">2017-03-17T16:09:00Z</dcterms:modified>
</cp:coreProperties>
</file>