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B5F" w:rsidRDefault="00631B5F" w:rsidP="00631B5F">
      <w:pPr>
        <w:widowControl w:val="0"/>
        <w:jc w:val="center"/>
      </w:pPr>
      <w:r w:rsidRPr="00631B5F">
        <w:rPr>
          <w:b/>
        </w:rPr>
        <w:t>South Carolina General Assembly</w:t>
      </w:r>
    </w:p>
    <w:p w:rsidR="00631B5F" w:rsidRDefault="00631B5F" w:rsidP="00631B5F">
      <w:pPr>
        <w:widowControl w:val="0"/>
        <w:jc w:val="center"/>
      </w:pPr>
      <w:r>
        <w:t>122nd Session, 2017-2018</w:t>
      </w:r>
    </w:p>
    <w:p w:rsidR="00631B5F" w:rsidRDefault="00631B5F" w:rsidP="00631B5F">
      <w:pPr>
        <w:widowControl w:val="0"/>
      </w:pPr>
    </w:p>
    <w:p w:rsidR="00631B5F" w:rsidRDefault="00631B5F" w:rsidP="00631B5F">
      <w:pPr>
        <w:widowControl w:val="0"/>
        <w:rPr>
          <w:b/>
        </w:rPr>
      </w:pPr>
      <w:r w:rsidRPr="00631B5F">
        <w:rPr>
          <w:b/>
        </w:rPr>
        <w:t>S.</w:t>
      </w:r>
      <w:r>
        <w:rPr>
          <w:b/>
        </w:rPr>
        <w:t xml:space="preserve"> </w:t>
      </w:r>
      <w:r w:rsidRPr="00631B5F">
        <w:rPr>
          <w:b/>
        </w:rPr>
        <w:t>739</w:t>
      </w:r>
    </w:p>
    <w:p w:rsidR="00631B5F" w:rsidRDefault="00631B5F" w:rsidP="00631B5F">
      <w:pPr>
        <w:widowControl w:val="0"/>
        <w:rPr>
          <w:b/>
        </w:rPr>
      </w:pPr>
    </w:p>
    <w:p w:rsidR="00631B5F" w:rsidRDefault="00631B5F" w:rsidP="00631B5F">
      <w:pPr>
        <w:widowControl w:val="0"/>
      </w:pPr>
      <w:r w:rsidRPr="00631B5F">
        <w:rPr>
          <w:b/>
        </w:rPr>
        <w:t>STATUS INFORMATION</w:t>
      </w:r>
    </w:p>
    <w:p w:rsidR="00631B5F" w:rsidRDefault="00631B5F" w:rsidP="00631B5F">
      <w:pPr>
        <w:widowControl w:val="0"/>
      </w:pPr>
    </w:p>
    <w:p w:rsidR="00631B5F" w:rsidRDefault="00631B5F" w:rsidP="00631B5F">
      <w:pPr>
        <w:widowControl w:val="0"/>
      </w:pPr>
      <w:r>
        <w:t>Senate Resolution</w:t>
      </w:r>
    </w:p>
    <w:p w:rsidR="00631B5F" w:rsidRDefault="00631B5F" w:rsidP="00631B5F">
      <w:pPr>
        <w:widowControl w:val="0"/>
      </w:pPr>
      <w:r>
        <w:t>Sponsors: Senator M.B. Matthews</w:t>
      </w:r>
    </w:p>
    <w:p w:rsidR="00631B5F" w:rsidRDefault="00631B5F" w:rsidP="00631B5F">
      <w:pPr>
        <w:widowControl w:val="0"/>
      </w:pPr>
      <w:r>
        <w:t>Document Path: l:\s-res\mbm\008matt.kmm.mbm.docx</w:t>
      </w:r>
    </w:p>
    <w:p w:rsidR="00631B5F" w:rsidRDefault="00631B5F" w:rsidP="00631B5F">
      <w:pPr>
        <w:widowControl w:val="0"/>
      </w:pPr>
    </w:p>
    <w:p w:rsidR="00631B5F" w:rsidRDefault="00631B5F" w:rsidP="00631B5F">
      <w:pPr>
        <w:widowControl w:val="0"/>
      </w:pPr>
      <w:r>
        <w:t>Introduced in the Senate on May 23, 2017</w:t>
      </w:r>
    </w:p>
    <w:p w:rsidR="00631B5F" w:rsidRDefault="00631B5F" w:rsidP="00631B5F">
      <w:pPr>
        <w:widowControl w:val="0"/>
      </w:pPr>
      <w:r>
        <w:t>Adopted by the Senate on May 23, 2017</w:t>
      </w:r>
    </w:p>
    <w:p w:rsidR="00631B5F" w:rsidRDefault="00631B5F" w:rsidP="00631B5F">
      <w:pPr>
        <w:widowControl w:val="0"/>
      </w:pPr>
    </w:p>
    <w:p w:rsidR="00631B5F" w:rsidRDefault="00631B5F" w:rsidP="00631B5F">
      <w:pPr>
        <w:widowControl w:val="0"/>
      </w:pPr>
      <w:r>
        <w:t xml:space="preserve">Summary: </w:t>
      </w:r>
      <w:r w:rsidR="00D36561">
        <w:t>Matthew Aaron Howard</w:t>
      </w:r>
    </w:p>
    <w:p w:rsidR="00631B5F" w:rsidRDefault="00631B5F" w:rsidP="00631B5F">
      <w:pPr>
        <w:widowControl w:val="0"/>
      </w:pPr>
    </w:p>
    <w:p w:rsidR="00631B5F" w:rsidRDefault="00631B5F" w:rsidP="00631B5F">
      <w:pPr>
        <w:widowControl w:val="0"/>
      </w:pPr>
    </w:p>
    <w:p w:rsidR="00631B5F" w:rsidRDefault="00631B5F" w:rsidP="00631B5F">
      <w:pPr>
        <w:widowControl w:val="0"/>
        <w:tabs>
          <w:tab w:val="center" w:pos="590"/>
          <w:tab w:val="center" w:pos="1440"/>
          <w:tab w:val="left" w:pos="1872"/>
          <w:tab w:val="left" w:pos="9187"/>
        </w:tabs>
      </w:pPr>
      <w:r w:rsidRPr="00631B5F">
        <w:rPr>
          <w:b/>
        </w:rPr>
        <w:t>HISTORY OF LEGISLATIVE ACTIONS</w:t>
      </w:r>
    </w:p>
    <w:p w:rsidR="00631B5F" w:rsidRDefault="00631B5F" w:rsidP="00631B5F">
      <w:pPr>
        <w:widowControl w:val="0"/>
        <w:tabs>
          <w:tab w:val="center" w:pos="590"/>
          <w:tab w:val="center" w:pos="1440"/>
          <w:tab w:val="left" w:pos="1872"/>
          <w:tab w:val="left" w:pos="9187"/>
        </w:tabs>
      </w:pPr>
    </w:p>
    <w:p w:rsidR="00631B5F" w:rsidRPr="00631B5F" w:rsidRDefault="00631B5F" w:rsidP="00631B5F">
      <w:pPr>
        <w:widowControl w:val="0"/>
        <w:tabs>
          <w:tab w:val="center" w:pos="590"/>
          <w:tab w:val="center" w:pos="1440"/>
          <w:tab w:val="left" w:pos="1872"/>
          <w:tab w:val="left" w:pos="9187"/>
        </w:tabs>
      </w:pPr>
      <w:r w:rsidRPr="00631B5F">
        <w:rPr>
          <w:u w:val="single"/>
        </w:rPr>
        <w:tab/>
        <w:t>Date</w:t>
      </w:r>
      <w:r w:rsidRPr="00631B5F">
        <w:rPr>
          <w:u w:val="single"/>
        </w:rPr>
        <w:tab/>
        <w:t>Body</w:t>
      </w:r>
      <w:r w:rsidRPr="00631B5F">
        <w:rPr>
          <w:u w:val="single"/>
        </w:rPr>
        <w:tab/>
        <w:t>Action Description with journal page number</w:t>
      </w:r>
      <w:r w:rsidRPr="00631B5F">
        <w:rPr>
          <w:u w:val="single"/>
        </w:rPr>
        <w:tab/>
      </w:r>
    </w:p>
    <w:p w:rsidR="006D1CAC" w:rsidRDefault="006D1CAC" w:rsidP="006D1CAC">
      <w:pPr>
        <w:widowControl w:val="0"/>
        <w:tabs>
          <w:tab w:val="right" w:pos="1008"/>
          <w:tab w:val="left" w:pos="1152"/>
          <w:tab w:val="left" w:pos="1872"/>
          <w:tab w:val="left" w:pos="9187"/>
        </w:tabs>
        <w:ind w:left="2088" w:hanging="2088"/>
      </w:pPr>
      <w:r>
        <w:tab/>
        <w:t>5/23/2017</w:t>
      </w:r>
      <w:r>
        <w:tab/>
        <w:t>Senate</w:t>
      </w:r>
      <w:r>
        <w:tab/>
      </w:r>
      <w:r w:rsidRPr="00BC3802">
        <w:t>Introduced and adopted (</w:t>
      </w:r>
      <w:hyperlink r:id="rId6" w:history="1">
        <w:r w:rsidRPr="00BC3802">
          <w:rPr>
            <w:rStyle w:val="Hyperlink"/>
          </w:rPr>
          <w:t>Senate Journal</w:t>
        </w:r>
        <w:r w:rsidRPr="00BC3802">
          <w:rPr>
            <w:rStyle w:val="Hyperlink"/>
          </w:rPr>
          <w:noBreakHyphen/>
          <w:t>page 39</w:t>
        </w:r>
      </w:hyperlink>
      <w:r w:rsidRPr="00BC3802">
        <w:t>)</w:t>
      </w:r>
    </w:p>
    <w:p w:rsidR="006D1CAC" w:rsidRDefault="006D1CAC" w:rsidP="006D1CAC">
      <w:pPr>
        <w:widowControl w:val="0"/>
        <w:tabs>
          <w:tab w:val="right" w:pos="1008"/>
          <w:tab w:val="left" w:pos="1152"/>
          <w:tab w:val="left" w:pos="1872"/>
          <w:tab w:val="left" w:pos="9187"/>
        </w:tabs>
        <w:ind w:left="2088" w:hanging="2088"/>
      </w:pPr>
    </w:p>
    <w:p w:rsidR="00631B5F" w:rsidRDefault="00631B5F" w:rsidP="00631B5F">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631B5F">
          <w:rPr>
            <w:rStyle w:val="Hyperlink"/>
          </w:rPr>
          <w:t>legislative information</w:t>
        </w:r>
      </w:hyperlink>
      <w:r>
        <w:t xml:space="preserve"> at the website</w:t>
      </w:r>
    </w:p>
    <w:p w:rsidR="00631B5F" w:rsidRDefault="00631B5F" w:rsidP="00631B5F">
      <w:pPr>
        <w:widowControl w:val="0"/>
        <w:tabs>
          <w:tab w:val="right" w:pos="1008"/>
          <w:tab w:val="left" w:pos="1152"/>
          <w:tab w:val="left" w:pos="1872"/>
          <w:tab w:val="left" w:pos="9187"/>
        </w:tabs>
        <w:ind w:left="2088" w:hanging="2088"/>
      </w:pPr>
    </w:p>
    <w:p w:rsidR="00631B5F" w:rsidRPr="00631B5F" w:rsidRDefault="00631B5F" w:rsidP="00631B5F">
      <w:pPr>
        <w:widowControl w:val="0"/>
        <w:tabs>
          <w:tab w:val="right" w:pos="1008"/>
          <w:tab w:val="left" w:pos="1152"/>
          <w:tab w:val="left" w:pos="1872"/>
          <w:tab w:val="left" w:pos="9187"/>
        </w:tabs>
        <w:ind w:left="2088" w:hanging="2088"/>
      </w:pPr>
    </w:p>
    <w:p w:rsidR="00631B5F" w:rsidRDefault="00631B5F" w:rsidP="00631B5F">
      <w:r w:rsidRPr="00631B5F">
        <w:rPr>
          <w:b/>
        </w:rPr>
        <w:t>VERSIONS OF THIS BILL</w:t>
      </w:r>
    </w:p>
    <w:p w:rsidR="00631B5F" w:rsidRDefault="00631B5F" w:rsidP="00631B5F"/>
    <w:p w:rsidR="00631B5F" w:rsidRDefault="00FF3442" w:rsidP="00631B5F">
      <w:hyperlink r:id="rId8" w:history="1">
        <w:r w:rsidR="00631B5F">
          <w:rPr>
            <w:rStyle w:val="Hyperlink"/>
          </w:rPr>
          <w:t>5/23/2017</w:t>
        </w:r>
      </w:hyperlink>
    </w:p>
    <w:p w:rsidR="00631B5F" w:rsidRDefault="00631B5F" w:rsidP="00631B5F"/>
    <w:p w:rsidR="00631B5F" w:rsidRDefault="00631B5F" w:rsidP="00631B5F">
      <w:pPr>
        <w:sectPr w:rsidR="00631B5F" w:rsidSect="00631B5F">
          <w:pgSz w:w="12240" w:h="15840" w:code="1"/>
          <w:pgMar w:top="1080" w:right="1440" w:bottom="1080" w:left="1440" w:header="720" w:footer="720" w:gutter="0"/>
          <w:cols w:space="720"/>
          <w:noEndnote/>
          <w:docGrid w:linePitch="360"/>
        </w:sectPr>
      </w:pPr>
    </w:p>
    <w:p w:rsidR="00906D53" w:rsidRPr="00522CE0" w:rsidRDefault="00906D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D310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60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MATTHEW A</w:t>
      </w:r>
      <w:r w:rsidR="00876A37">
        <w:rPr>
          <w:rFonts w:eastAsia="Times New Roman"/>
        </w:rPr>
        <w:t>ARON</w:t>
      </w:r>
      <w:r>
        <w:rPr>
          <w:rFonts w:eastAsia="Times New Roman"/>
        </w:rPr>
        <w:t xml:space="preserve"> HOWARD FOR HIS ACCOMPLISHMENTS ON THE UNIVERSITY OF PENNSYLVANIA MEN’S BASKETBALL TEAM.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54262" w:rsidRDefault="00554262" w:rsidP="0090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r>
        <w:rPr>
          <w:color w:val="000000" w:themeColor="text1"/>
          <w:szCs w:val="23"/>
          <w:u w:color="000000" w:themeColor="text1"/>
        </w:rPr>
        <w:t>Whereas, the South Carolina Senate is please</w:t>
      </w:r>
      <w:r w:rsidR="00E92CE3">
        <w:rPr>
          <w:color w:val="000000" w:themeColor="text1"/>
          <w:szCs w:val="23"/>
          <w:u w:color="000000" w:themeColor="text1"/>
        </w:rPr>
        <w:t>d</w:t>
      </w:r>
      <w:r>
        <w:rPr>
          <w:color w:val="000000" w:themeColor="text1"/>
          <w:szCs w:val="23"/>
          <w:u w:color="000000" w:themeColor="text1"/>
        </w:rPr>
        <w:t xml:space="preserve"> to ackn</w:t>
      </w:r>
      <w:r w:rsidR="00E92CE3">
        <w:rPr>
          <w:color w:val="000000" w:themeColor="text1"/>
          <w:szCs w:val="23"/>
          <w:u w:color="000000" w:themeColor="text1"/>
        </w:rPr>
        <w:t xml:space="preserve">owledge Matthew </w:t>
      </w:r>
      <w:r w:rsidR="00F86185">
        <w:rPr>
          <w:color w:val="000000" w:themeColor="text1"/>
          <w:szCs w:val="23"/>
          <w:u w:color="000000" w:themeColor="text1"/>
        </w:rPr>
        <w:t xml:space="preserve">Aaron </w:t>
      </w:r>
      <w:r w:rsidR="00E92CE3">
        <w:rPr>
          <w:color w:val="000000" w:themeColor="text1"/>
          <w:szCs w:val="23"/>
          <w:u w:color="000000" w:themeColor="text1"/>
        </w:rPr>
        <w:t xml:space="preserve">Howard for his significant contributions </w:t>
      </w:r>
      <w:r w:rsidR="001D298F">
        <w:rPr>
          <w:color w:val="000000" w:themeColor="text1"/>
          <w:szCs w:val="23"/>
          <w:u w:color="000000" w:themeColor="text1"/>
        </w:rPr>
        <w:t>on</w:t>
      </w:r>
      <w:r w:rsidR="00E92CE3">
        <w:rPr>
          <w:color w:val="000000" w:themeColor="text1"/>
          <w:szCs w:val="23"/>
          <w:u w:color="000000" w:themeColor="text1"/>
        </w:rPr>
        <w:t xml:space="preserve"> </w:t>
      </w:r>
      <w:r w:rsidR="00876A37">
        <w:rPr>
          <w:color w:val="000000" w:themeColor="text1"/>
          <w:szCs w:val="23"/>
          <w:u w:color="000000" w:themeColor="text1"/>
        </w:rPr>
        <w:t>the University of Pennsylvania M</w:t>
      </w:r>
      <w:r w:rsidR="00E92CE3">
        <w:rPr>
          <w:color w:val="000000" w:themeColor="text1"/>
          <w:szCs w:val="23"/>
          <w:u w:color="000000" w:themeColor="text1"/>
        </w:rPr>
        <w:t xml:space="preserve">en’s </w:t>
      </w:r>
      <w:r w:rsidR="00876A37">
        <w:rPr>
          <w:color w:val="000000" w:themeColor="text1"/>
          <w:szCs w:val="23"/>
          <w:u w:color="000000" w:themeColor="text1"/>
        </w:rPr>
        <w:t>Varsity B</w:t>
      </w:r>
      <w:r w:rsidR="00E92CE3">
        <w:rPr>
          <w:color w:val="000000" w:themeColor="text1"/>
          <w:szCs w:val="23"/>
          <w:u w:color="000000" w:themeColor="text1"/>
        </w:rPr>
        <w:t xml:space="preserve">asketball </w:t>
      </w:r>
      <w:r w:rsidR="00876A37">
        <w:rPr>
          <w:color w:val="000000" w:themeColor="text1"/>
          <w:szCs w:val="23"/>
          <w:u w:color="000000" w:themeColor="text1"/>
        </w:rPr>
        <w:t>T</w:t>
      </w:r>
      <w:r w:rsidR="00E92CE3">
        <w:rPr>
          <w:color w:val="000000" w:themeColor="text1"/>
          <w:szCs w:val="23"/>
          <w:u w:color="000000" w:themeColor="text1"/>
        </w:rPr>
        <w:t>eam</w:t>
      </w:r>
      <w:r>
        <w:rPr>
          <w:color w:val="000000" w:themeColor="text1"/>
          <w:szCs w:val="23"/>
          <w:u w:color="000000" w:themeColor="text1"/>
        </w:rPr>
        <w:t>; and</w:t>
      </w:r>
    </w:p>
    <w:p w:rsidR="00554262" w:rsidRDefault="00554262" w:rsidP="0090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p>
    <w:p w:rsidR="006605E7" w:rsidRDefault="006605E7" w:rsidP="0090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r>
        <w:rPr>
          <w:color w:val="000000" w:themeColor="text1"/>
          <w:szCs w:val="23"/>
          <w:u w:color="000000" w:themeColor="text1"/>
        </w:rPr>
        <w:t xml:space="preserve">Whereas, Matthew will graduate from the </w:t>
      </w:r>
      <w:r w:rsidRPr="009850A6">
        <w:rPr>
          <w:color w:val="000000" w:themeColor="text1"/>
          <w:szCs w:val="23"/>
          <w:u w:color="000000" w:themeColor="text1"/>
        </w:rPr>
        <w:t>Wharton School</w:t>
      </w:r>
      <w:r>
        <w:rPr>
          <w:color w:val="000000" w:themeColor="text1"/>
          <w:szCs w:val="23"/>
          <w:u w:color="000000" w:themeColor="text1"/>
        </w:rPr>
        <w:t xml:space="preserve"> at the </w:t>
      </w:r>
      <w:r w:rsidRPr="009850A6">
        <w:rPr>
          <w:color w:val="000000" w:themeColor="text1"/>
          <w:szCs w:val="23"/>
          <w:u w:color="000000" w:themeColor="text1"/>
        </w:rPr>
        <w:t>University of Pennsylvania</w:t>
      </w:r>
      <w:r>
        <w:rPr>
          <w:color w:val="000000" w:themeColor="text1"/>
          <w:szCs w:val="23"/>
          <w:u w:color="000000" w:themeColor="text1"/>
        </w:rPr>
        <w:t xml:space="preserve"> in May 2017 with a </w:t>
      </w:r>
      <w:r w:rsidR="00876A37">
        <w:rPr>
          <w:color w:val="000000" w:themeColor="text1"/>
          <w:szCs w:val="23"/>
          <w:u w:color="000000" w:themeColor="text1"/>
        </w:rPr>
        <w:t>Bachelor of Science</w:t>
      </w:r>
      <w:r w:rsidRPr="009850A6">
        <w:rPr>
          <w:color w:val="000000" w:themeColor="text1"/>
          <w:szCs w:val="23"/>
          <w:u w:color="000000" w:themeColor="text1"/>
        </w:rPr>
        <w:t xml:space="preserve"> in Economics</w:t>
      </w:r>
      <w:r>
        <w:rPr>
          <w:color w:val="000000" w:themeColor="text1"/>
          <w:szCs w:val="23"/>
          <w:u w:color="000000" w:themeColor="text1"/>
        </w:rPr>
        <w:t xml:space="preserve"> and a</w:t>
      </w:r>
      <w:r w:rsidRPr="009850A6">
        <w:rPr>
          <w:color w:val="000000" w:themeColor="text1"/>
          <w:szCs w:val="23"/>
          <w:u w:color="000000" w:themeColor="text1"/>
        </w:rPr>
        <w:t xml:space="preserve"> </w:t>
      </w:r>
      <w:r>
        <w:rPr>
          <w:color w:val="000000" w:themeColor="text1"/>
          <w:szCs w:val="23"/>
          <w:u w:color="000000" w:themeColor="text1"/>
        </w:rPr>
        <w:t>c</w:t>
      </w:r>
      <w:r w:rsidRPr="009850A6">
        <w:rPr>
          <w:color w:val="000000" w:themeColor="text1"/>
          <w:szCs w:val="23"/>
          <w:u w:color="000000" w:themeColor="text1"/>
        </w:rPr>
        <w:t>oncentration in Finance</w:t>
      </w:r>
      <w:r>
        <w:rPr>
          <w:color w:val="000000" w:themeColor="text1"/>
          <w:szCs w:val="23"/>
          <w:u w:color="000000" w:themeColor="text1"/>
        </w:rPr>
        <w:t>. He graduated from A.C. Flora High School in Columbia, South Carolina in May of 2013</w:t>
      </w:r>
      <w:r w:rsidR="00876A37">
        <w:rPr>
          <w:color w:val="000000" w:themeColor="text1"/>
          <w:szCs w:val="23"/>
          <w:u w:color="000000" w:themeColor="text1"/>
        </w:rPr>
        <w:t>, having been a four-year letterman, team captain, two-time Most Valuable Player, and all-time leading scorer in the more than fifty year history of the school’s Boys Varsity Basketball program and having received numerous other team, local, regional, state, and national athletic and academic honors, including a McDonald’s All-American nomination</w:t>
      </w:r>
      <w:r>
        <w:rPr>
          <w:color w:val="000000" w:themeColor="text1"/>
          <w:szCs w:val="23"/>
          <w:u w:color="000000" w:themeColor="text1"/>
        </w:rPr>
        <w:t>; and</w:t>
      </w:r>
    </w:p>
    <w:p w:rsidR="006605E7" w:rsidRDefault="006605E7" w:rsidP="0090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p>
    <w:p w:rsidR="00876A37" w:rsidRDefault="006605E7" w:rsidP="0090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Matthew played on </w:t>
      </w:r>
      <w:r w:rsidR="00876A37">
        <w:t>the University of Pennsylvania M</w:t>
      </w:r>
      <w:r>
        <w:t xml:space="preserve">en’s </w:t>
      </w:r>
      <w:r w:rsidR="00876A37">
        <w:t>V</w:t>
      </w:r>
      <w:r>
        <w:t xml:space="preserve">arsity </w:t>
      </w:r>
      <w:r w:rsidR="00876A37">
        <w:t>Basketball T</w:t>
      </w:r>
      <w:r>
        <w:t xml:space="preserve">eam for four </w:t>
      </w:r>
      <w:r w:rsidR="00876A37">
        <w:t>seasons and in one hundred one games, scoring nine hundred sixty-five points, making four hundred sixty-six rebounds, completing one hundred six assists, and executing ninety-two steals. He received the team’s Newcomer Award in his freshman season and multiple citations for Ivy League Honor Roll throughout his team career; and</w:t>
      </w:r>
    </w:p>
    <w:p w:rsidR="00876A37" w:rsidRDefault="00876A37" w:rsidP="0090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AC3" w:rsidRDefault="00876A37" w:rsidP="0090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Matthew, having been</w:t>
      </w:r>
      <w:r w:rsidR="00133AC3">
        <w:t xml:space="preserve"> elected team captain</w:t>
      </w:r>
      <w:r>
        <w:t xml:space="preserve"> in his senior season, was also</w:t>
      </w:r>
      <w:r w:rsidR="00133AC3">
        <w:t xml:space="preserve"> honored as </w:t>
      </w:r>
      <w:r>
        <w:t xml:space="preserve">the team’s </w:t>
      </w:r>
      <w:r w:rsidR="00133AC3">
        <w:t>Most Valuable Player</w:t>
      </w:r>
      <w:r>
        <w:t xml:space="preserve"> and recipient of </w:t>
      </w:r>
      <w:r w:rsidR="00133AC3">
        <w:t xml:space="preserve">the University of </w:t>
      </w:r>
      <w:r w:rsidR="00133AC3" w:rsidRPr="00533B21">
        <w:t>Pennsylvania</w:t>
      </w:r>
      <w:r w:rsidR="00133AC3">
        <w:t>’s</w:t>
      </w:r>
      <w:r w:rsidR="00133AC3" w:rsidRPr="00533B21">
        <w:t xml:space="preserve"> Jackie Robinson Award for Outstanding Performance in Sports</w:t>
      </w:r>
      <w:r w:rsidR="00133AC3">
        <w:t>. He was also c</w:t>
      </w:r>
      <w:r w:rsidR="006605E7">
        <w:t xml:space="preserve">hosen </w:t>
      </w:r>
      <w:r w:rsidR="006605E7">
        <w:lastRenderedPageBreak/>
        <w:t>All Ivy League Honorable Mention and A</w:t>
      </w:r>
      <w:r>
        <w:t>ll Big 5 Conference Second Team</w:t>
      </w:r>
      <w:r w:rsidR="006605E7">
        <w:t>.</w:t>
      </w:r>
      <w:r>
        <w:t xml:space="preserve"> He was named Ivy League Player of the Week in the final week of the regular season, after he set career highs in points, rebounds, and blocked shots in his one hundredth game at the University of Pennsylvania. He played in the starting lineup in all twenty-eight games and averaged thirty minutes of playing time per contest, leading the team with thirty-three steals and five double-doubles and scoring an average 12.5 points, including forty-one three-point baskets, and 6.8 rebounds per game in his senior season</w:t>
      </w:r>
      <w:r w:rsidR="00133AC3">
        <w:t>; and</w:t>
      </w:r>
    </w:p>
    <w:p w:rsidR="00133AC3" w:rsidRDefault="00133AC3" w:rsidP="0090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05E7" w:rsidRDefault="00133AC3" w:rsidP="0090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Matthew exemplifies </w:t>
      </w:r>
      <w:r w:rsidR="006605E7">
        <w:t>many valuable traits and skills</w:t>
      </w:r>
      <w:r>
        <w:t>, including</w:t>
      </w:r>
      <w:r w:rsidR="006605E7">
        <w:t xml:space="preserve"> </w:t>
      </w:r>
      <w:r w:rsidR="00876A37">
        <w:t>good character,</w:t>
      </w:r>
      <w:r w:rsidR="006605E7">
        <w:t xml:space="preserve"> teamwork, leadership</w:t>
      </w:r>
      <w:r w:rsidR="00876A37">
        <w:t>, perseverance, and commitment</w:t>
      </w:r>
      <w:r w:rsidR="006605E7">
        <w:t>; and</w:t>
      </w:r>
    </w:p>
    <w:p w:rsidR="006605E7" w:rsidRDefault="006605E7" w:rsidP="0090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3101" w:rsidRDefault="008D3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33AC3">
        <w:rPr>
          <w:rFonts w:eastAsia="Times New Roman"/>
        </w:rPr>
        <w:t>the members of the South Carolina Senate appreciate the pride and recognition that Matthew A</w:t>
      </w:r>
      <w:r w:rsidR="00F86185">
        <w:rPr>
          <w:rFonts w:eastAsia="Times New Roman"/>
        </w:rPr>
        <w:t>aron</w:t>
      </w:r>
      <w:r w:rsidR="00133AC3">
        <w:rPr>
          <w:rFonts w:eastAsia="Times New Roman"/>
        </w:rPr>
        <w:t xml:space="preserve"> Howard has brought to his school and State and look forward to hearing of his future accomplishments</w:t>
      </w:r>
      <w:r>
        <w:rPr>
          <w:rFonts w:eastAsia="Times New Roman"/>
        </w:rPr>
        <w:t>.  Now, therefore,</w:t>
      </w:r>
    </w:p>
    <w:p w:rsidR="008D3101" w:rsidRDefault="008D3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101" w:rsidRDefault="008D3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D3101" w:rsidRDefault="008D3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101" w:rsidRPr="006605E7" w:rsidRDefault="008D3101" w:rsidP="0090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imes New Roman"/>
        </w:rPr>
        <w:t>That</w:t>
      </w:r>
      <w:r w:rsidR="006605E7">
        <w:rPr>
          <w:rFonts w:eastAsia="Times New Roman"/>
        </w:rPr>
        <w:t xml:space="preserve"> the members of the South Carolina Senate, by this resolution,</w:t>
      </w:r>
      <w:r>
        <w:rPr>
          <w:rFonts w:eastAsia="Times New Roman"/>
        </w:rPr>
        <w:t xml:space="preserve"> </w:t>
      </w:r>
      <w:r w:rsidR="006605E7">
        <w:rPr>
          <w:rFonts w:eastAsia="Times New Roman"/>
        </w:rPr>
        <w:t xml:space="preserve">honor and recognize </w:t>
      </w:r>
      <w:r w:rsidR="006605E7" w:rsidRPr="009850A6">
        <w:rPr>
          <w:color w:val="000000" w:themeColor="text1"/>
          <w:u w:color="000000" w:themeColor="text1"/>
        </w:rPr>
        <w:t>Matthew A</w:t>
      </w:r>
      <w:r w:rsidR="00876A37">
        <w:rPr>
          <w:color w:val="000000" w:themeColor="text1"/>
          <w:u w:color="000000" w:themeColor="text1"/>
        </w:rPr>
        <w:t>aron</w:t>
      </w:r>
      <w:r w:rsidR="006605E7" w:rsidRPr="009850A6">
        <w:rPr>
          <w:color w:val="000000" w:themeColor="text1"/>
          <w:u w:color="000000" w:themeColor="text1"/>
        </w:rPr>
        <w:t xml:space="preserve"> Howard</w:t>
      </w:r>
      <w:r w:rsidR="006605E7">
        <w:rPr>
          <w:color w:val="000000" w:themeColor="text1"/>
          <w:u w:color="000000" w:themeColor="text1"/>
        </w:rPr>
        <w:t xml:space="preserve"> for his accomplishments on </w:t>
      </w:r>
      <w:r w:rsidR="00876A37">
        <w:rPr>
          <w:color w:val="000000" w:themeColor="text1"/>
          <w:u w:color="000000" w:themeColor="text1"/>
        </w:rPr>
        <w:t>the University of Pennsylvania M</w:t>
      </w:r>
      <w:r w:rsidR="006605E7">
        <w:rPr>
          <w:color w:val="000000" w:themeColor="text1"/>
          <w:u w:color="000000" w:themeColor="text1"/>
        </w:rPr>
        <w:t xml:space="preserve">en’s </w:t>
      </w:r>
      <w:r w:rsidR="00876A37">
        <w:rPr>
          <w:color w:val="000000" w:themeColor="text1"/>
          <w:u w:color="000000" w:themeColor="text1"/>
        </w:rPr>
        <w:t>B</w:t>
      </w:r>
      <w:r w:rsidR="006605E7">
        <w:rPr>
          <w:color w:val="000000" w:themeColor="text1"/>
          <w:u w:color="000000" w:themeColor="text1"/>
        </w:rPr>
        <w:t xml:space="preserve">asketball </w:t>
      </w:r>
      <w:r w:rsidR="00876A37">
        <w:rPr>
          <w:color w:val="000000" w:themeColor="text1"/>
          <w:u w:color="000000" w:themeColor="text1"/>
        </w:rPr>
        <w:t>T</w:t>
      </w:r>
      <w:r w:rsidR="006605E7">
        <w:rPr>
          <w:color w:val="000000" w:themeColor="text1"/>
          <w:u w:color="000000" w:themeColor="text1"/>
        </w:rPr>
        <w:t>eam</w:t>
      </w:r>
      <w:r>
        <w:rPr>
          <w:rFonts w:eastAsia="Times New Roman"/>
        </w:rPr>
        <w:t>.</w:t>
      </w:r>
    </w:p>
    <w:p w:rsidR="008D3101" w:rsidRDefault="008D3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101" w:rsidRPr="00522CE0" w:rsidRDefault="008D3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6605E7">
        <w:rPr>
          <w:rFonts w:eastAsia="Times New Roman"/>
        </w:rPr>
        <w:t>Matthew A</w:t>
      </w:r>
      <w:r w:rsidR="00876A37">
        <w:rPr>
          <w:rFonts w:eastAsia="Times New Roman"/>
        </w:rPr>
        <w:t>aron</w:t>
      </w:r>
      <w:r w:rsidR="006605E7">
        <w:rPr>
          <w:rFonts w:eastAsia="Times New Roman"/>
        </w:rPr>
        <w:t xml:space="preserve"> Howard</w:t>
      </w:r>
      <w:r>
        <w:rPr>
          <w:rFonts w:eastAsia="Times New Roman"/>
        </w:rPr>
        <w:t>.</w:t>
      </w:r>
    </w:p>
    <w:p w:rsidR="005519FD" w:rsidRDefault="0065032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31B5F" w:rsidRDefault="00631B5F" w:rsidP="00631B5F">
      <w:pPr>
        <w:suppressAutoHyphens/>
        <w:jc w:val="both"/>
        <w:rPr>
          <w:rFonts w:eastAsia="Times New Roman"/>
        </w:rPr>
      </w:pPr>
    </w:p>
    <w:sectPr w:rsidR="00631B5F" w:rsidSect="00631B5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262" w:rsidRDefault="00554262" w:rsidP="00522CE0">
      <w:r>
        <w:separator/>
      </w:r>
    </w:p>
  </w:endnote>
  <w:endnote w:type="continuationSeparator" w:id="0">
    <w:p w:rsidR="00554262" w:rsidRDefault="005542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A5808F-ACEA-47D6-BE08-F8EA07EAC6FF}"/>
    <w:embedBold r:id="rId2" w:fontKey="{366F256C-E4A1-4B2C-8B8D-5601FB66E5F6}"/>
  </w:font>
  <w:font w:name="Calibri">
    <w:panose1 w:val="020F0502020204030204"/>
    <w:charset w:val="00"/>
    <w:family w:val="swiss"/>
    <w:pitch w:val="variable"/>
    <w:sig w:usb0="E00002FF" w:usb1="4000ACFF" w:usb2="00000001" w:usb3="00000000" w:csb0="0000019F" w:csb1="00000000"/>
    <w:embedRegular r:id="rId3" w:fontKey="{A19DF9B3-8769-4EA6-BA31-0E72B68D18A3}"/>
    <w:embedBold r:id="rId4" w:fontKey="{BA25E31E-E600-45A0-900A-58393DB6A20F}"/>
  </w:font>
  <w:font w:name="Cambria">
    <w:panose1 w:val="02040503050406030204"/>
    <w:charset w:val="00"/>
    <w:family w:val="roman"/>
    <w:pitch w:val="variable"/>
    <w:sig w:usb0="E00002FF" w:usb1="400004FF" w:usb2="00000000" w:usb3="00000000" w:csb0="0000019F" w:csb1="00000000"/>
    <w:embedRegular r:id="rId5" w:fontKey="{31DD82E0-63BB-41A7-BC27-EAEAC74368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B5F" w:rsidRPr="00906D53" w:rsidRDefault="00631B5F" w:rsidP="00906D53">
    <w:pPr>
      <w:pStyle w:val="Footer"/>
      <w:tabs>
        <w:tab w:val="clear" w:pos="4680"/>
        <w:tab w:val="clear" w:pos="9360"/>
        <w:tab w:val="center" w:pos="2995"/>
      </w:tabs>
      <w:spacing w:before="120"/>
    </w:pPr>
    <w:r>
      <w:t>[739]</w:t>
    </w:r>
    <w:r>
      <w:tab/>
    </w:r>
    <w:r>
      <w:fldChar w:fldCharType="begin"/>
    </w:r>
    <w:r>
      <w:instrText xml:space="preserve"> PAGE  \* MERGEFORMAT </w:instrText>
    </w:r>
    <w:r>
      <w:fldChar w:fldCharType="separate"/>
    </w:r>
    <w:r w:rsidR="00D36561">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262" w:rsidRDefault="00554262" w:rsidP="00522CE0">
      <w:r>
        <w:separator/>
      </w:r>
    </w:p>
  </w:footnote>
  <w:footnote w:type="continuationSeparator" w:id="0">
    <w:p w:rsidR="00554262" w:rsidRDefault="005542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MATT.KMM.MBM"/>
    <w:docVar w:name="CoverAttorneyInitials" w:val="KMM"/>
    <w:docVar w:name="CoverAttorneyLastName" w:val="Moffitt"/>
    <w:docVar w:name="CoverBillType" w:val="r"/>
    <w:docVar w:name="CoverSenator" w:val="MBM"/>
    <w:docVar w:name="dvBillNumber" w:val="739"/>
    <w:docVar w:name="dvBillNumberPrefix" w:val="S. "/>
    <w:docVar w:name="dvOriginalBody" w:val="Senate"/>
    <w:docVar w:name="fulldraftpath" w:val="L:\S-RES\MBM\008MATT.KMM.MBM.DOCX"/>
    <w:docVar w:name="NameofBody" w:val="S"/>
    <w:docVar w:name="vgroup2" w:val="S-RES"/>
  </w:docVars>
  <w:rsids>
    <w:rsidRoot w:val="008D3101"/>
    <w:rsid w:val="000078CC"/>
    <w:rsid w:val="00042AC1"/>
    <w:rsid w:val="00046516"/>
    <w:rsid w:val="00072458"/>
    <w:rsid w:val="0007601D"/>
    <w:rsid w:val="000B0720"/>
    <w:rsid w:val="000B5EAF"/>
    <w:rsid w:val="000E5FF2"/>
    <w:rsid w:val="001315B2"/>
    <w:rsid w:val="00133AC3"/>
    <w:rsid w:val="00170561"/>
    <w:rsid w:val="00186AC9"/>
    <w:rsid w:val="00197DF1"/>
    <w:rsid w:val="001B3DD9"/>
    <w:rsid w:val="001B7E5D"/>
    <w:rsid w:val="001D298F"/>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519FD"/>
    <w:rsid w:val="00554262"/>
    <w:rsid w:val="00565148"/>
    <w:rsid w:val="00570403"/>
    <w:rsid w:val="00593361"/>
    <w:rsid w:val="005A413B"/>
    <w:rsid w:val="005A5017"/>
    <w:rsid w:val="005A648C"/>
    <w:rsid w:val="005F07AC"/>
    <w:rsid w:val="005F1745"/>
    <w:rsid w:val="00631B5F"/>
    <w:rsid w:val="00650329"/>
    <w:rsid w:val="006605E7"/>
    <w:rsid w:val="006A1802"/>
    <w:rsid w:val="006C0CBB"/>
    <w:rsid w:val="006C74EA"/>
    <w:rsid w:val="006D1CAC"/>
    <w:rsid w:val="00720D40"/>
    <w:rsid w:val="007318D4"/>
    <w:rsid w:val="00765784"/>
    <w:rsid w:val="007A4390"/>
    <w:rsid w:val="007E5CB7"/>
    <w:rsid w:val="008314D2"/>
    <w:rsid w:val="00870F6F"/>
    <w:rsid w:val="00876A37"/>
    <w:rsid w:val="008B2F42"/>
    <w:rsid w:val="008C3697"/>
    <w:rsid w:val="008D3101"/>
    <w:rsid w:val="008E185F"/>
    <w:rsid w:val="008F023B"/>
    <w:rsid w:val="00904E16"/>
    <w:rsid w:val="00906D53"/>
    <w:rsid w:val="009162B3"/>
    <w:rsid w:val="00921B28"/>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86951"/>
    <w:rsid w:val="00CB187A"/>
    <w:rsid w:val="00CC0EC7"/>
    <w:rsid w:val="00CC251A"/>
    <w:rsid w:val="00CF2C98"/>
    <w:rsid w:val="00D1088B"/>
    <w:rsid w:val="00D1286F"/>
    <w:rsid w:val="00D14DE6"/>
    <w:rsid w:val="00D156D2"/>
    <w:rsid w:val="00D35486"/>
    <w:rsid w:val="00D36561"/>
    <w:rsid w:val="00D53E29"/>
    <w:rsid w:val="00D86943"/>
    <w:rsid w:val="00DA3C6B"/>
    <w:rsid w:val="00DA47B9"/>
    <w:rsid w:val="00DE5635"/>
    <w:rsid w:val="00E058D3"/>
    <w:rsid w:val="00E12CA0"/>
    <w:rsid w:val="00E2236D"/>
    <w:rsid w:val="00E76AD9"/>
    <w:rsid w:val="00E91E2F"/>
    <w:rsid w:val="00E92CE3"/>
    <w:rsid w:val="00EA3546"/>
    <w:rsid w:val="00EB47AE"/>
    <w:rsid w:val="00EC34E1"/>
    <w:rsid w:val="00F0234A"/>
    <w:rsid w:val="00F05CF2"/>
    <w:rsid w:val="00F51241"/>
    <w:rsid w:val="00F52959"/>
    <w:rsid w:val="00F55884"/>
    <w:rsid w:val="00F8618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40A2458-2B29-4260-B0D9-4EE3C52A7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31B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739_2017052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39&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52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CF2E4FC8.dotm</Template>
  <TotalTime>0</TotalTime>
  <Pages>3</Pages>
  <Words>517</Words>
  <Characters>2915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739: Matthew Aaron Howard - South Carolina Legislature Online</dc:title>
  <dc:subject/>
  <dc:creator>Rebecca Landau</dc:creator>
  <cp:keywords/>
  <dc:description/>
  <cp:lastModifiedBy>Angela Hill</cp:lastModifiedBy>
  <cp:revision>2</cp:revision>
  <dcterms:created xsi:type="dcterms:W3CDTF">2017-06-02T13:54:00Z</dcterms:created>
  <dcterms:modified xsi:type="dcterms:W3CDTF">2017-06-02T13:54:00Z</dcterms:modified>
</cp:coreProperties>
</file>