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37A5" w:rsidRDefault="00A737A5" w:rsidP="00A737A5">
      <w:pPr>
        <w:widowControl w:val="0"/>
        <w:jc w:val="center"/>
      </w:pPr>
      <w:r w:rsidRPr="00A737A5">
        <w:rPr>
          <w:b/>
        </w:rPr>
        <w:t>South Carolina General Assembly</w:t>
      </w:r>
    </w:p>
    <w:p w:rsidR="00A737A5" w:rsidRDefault="00A737A5" w:rsidP="00A737A5">
      <w:pPr>
        <w:widowControl w:val="0"/>
        <w:jc w:val="center"/>
      </w:pPr>
      <w:r>
        <w:t>122nd Session, 2017-2018</w:t>
      </w:r>
    </w:p>
    <w:p w:rsidR="00A737A5" w:rsidRDefault="00A737A5" w:rsidP="00A737A5">
      <w:pPr>
        <w:widowControl w:val="0"/>
      </w:pPr>
    </w:p>
    <w:p w:rsidR="00A737A5" w:rsidRDefault="00A737A5" w:rsidP="00A737A5">
      <w:pPr>
        <w:widowControl w:val="0"/>
        <w:rPr>
          <w:b/>
        </w:rPr>
      </w:pPr>
      <w:r w:rsidRPr="00A737A5">
        <w:rPr>
          <w:b/>
        </w:rPr>
        <w:t>S.</w:t>
      </w:r>
      <w:r>
        <w:rPr>
          <w:b/>
        </w:rPr>
        <w:t xml:space="preserve"> </w:t>
      </w:r>
      <w:r w:rsidRPr="00A737A5">
        <w:rPr>
          <w:b/>
        </w:rPr>
        <w:t>765</w:t>
      </w:r>
    </w:p>
    <w:p w:rsidR="00A737A5" w:rsidRDefault="00A737A5" w:rsidP="00A737A5">
      <w:pPr>
        <w:widowControl w:val="0"/>
        <w:rPr>
          <w:b/>
        </w:rPr>
      </w:pPr>
    </w:p>
    <w:p w:rsidR="00A737A5" w:rsidRDefault="00A737A5" w:rsidP="00A737A5">
      <w:pPr>
        <w:widowControl w:val="0"/>
      </w:pPr>
      <w:r w:rsidRPr="00A737A5">
        <w:rPr>
          <w:b/>
        </w:rPr>
        <w:t>STATUS INFORMATION</w:t>
      </w:r>
    </w:p>
    <w:p w:rsidR="00A737A5" w:rsidRDefault="00A737A5" w:rsidP="00A737A5">
      <w:pPr>
        <w:widowControl w:val="0"/>
      </w:pPr>
    </w:p>
    <w:p w:rsidR="00A737A5" w:rsidRDefault="00A737A5" w:rsidP="00A737A5">
      <w:pPr>
        <w:widowControl w:val="0"/>
      </w:pPr>
      <w:r>
        <w:t>General Bill</w:t>
      </w:r>
    </w:p>
    <w:p w:rsidR="00A737A5" w:rsidRDefault="00E220E0" w:rsidP="00A737A5">
      <w:pPr>
        <w:widowControl w:val="0"/>
      </w:pPr>
      <w:r>
        <w:t>Sponsors: Senators Timmons, Climer and Fanning</w:t>
      </w:r>
    </w:p>
    <w:p w:rsidR="00A737A5" w:rsidRDefault="00A737A5" w:rsidP="00A737A5">
      <w:pPr>
        <w:widowControl w:val="0"/>
      </w:pPr>
      <w:r>
        <w:t>Document Path: l:\s-res\wrt\010lobb.dmr.wrt.docx</w:t>
      </w:r>
    </w:p>
    <w:p w:rsidR="00A737A5" w:rsidRDefault="00A737A5" w:rsidP="00A737A5">
      <w:pPr>
        <w:widowControl w:val="0"/>
      </w:pPr>
    </w:p>
    <w:p w:rsidR="00435A09" w:rsidRDefault="00435A09" w:rsidP="00A737A5">
      <w:pPr>
        <w:widowControl w:val="0"/>
      </w:pPr>
      <w:r>
        <w:t>Introduced in the Senate on January 9, 2018</w:t>
      </w:r>
    </w:p>
    <w:p w:rsidR="00435A09" w:rsidRPr="00435A09" w:rsidRDefault="00435A09" w:rsidP="00A737A5">
      <w:pPr>
        <w:widowControl w:val="0"/>
      </w:pPr>
      <w:r>
        <w:t xml:space="preserve">Currently residing in the Senate Committee on </w:t>
      </w:r>
      <w:r w:rsidRPr="00435A09">
        <w:rPr>
          <w:b/>
        </w:rPr>
        <w:t>Judiciary</w:t>
      </w:r>
    </w:p>
    <w:p w:rsidR="00435A09" w:rsidRDefault="00435A09" w:rsidP="00A737A5">
      <w:pPr>
        <w:widowControl w:val="0"/>
      </w:pPr>
    </w:p>
    <w:p w:rsidR="00A737A5" w:rsidRDefault="00A737A5" w:rsidP="00A737A5">
      <w:pPr>
        <w:widowControl w:val="0"/>
      </w:pPr>
      <w:r>
        <w:t xml:space="preserve">Summary: </w:t>
      </w:r>
      <w:r w:rsidR="003A3FDA">
        <w:t>Lobbyist</w:t>
      </w:r>
    </w:p>
    <w:p w:rsidR="00A737A5" w:rsidRDefault="00A737A5" w:rsidP="00A737A5">
      <w:pPr>
        <w:widowControl w:val="0"/>
      </w:pPr>
    </w:p>
    <w:p w:rsidR="00A737A5" w:rsidRDefault="00A737A5" w:rsidP="00A737A5">
      <w:pPr>
        <w:widowControl w:val="0"/>
      </w:pPr>
    </w:p>
    <w:p w:rsidR="00A737A5" w:rsidRDefault="00A737A5" w:rsidP="00A737A5">
      <w:pPr>
        <w:widowControl w:val="0"/>
        <w:tabs>
          <w:tab w:val="center" w:pos="590"/>
          <w:tab w:val="center" w:pos="1440"/>
          <w:tab w:val="left" w:pos="1872"/>
          <w:tab w:val="left" w:pos="9187"/>
        </w:tabs>
      </w:pPr>
      <w:r w:rsidRPr="00A737A5">
        <w:rPr>
          <w:b/>
        </w:rPr>
        <w:t>HISTORY OF LEGISLATIVE ACTIONS</w:t>
      </w:r>
    </w:p>
    <w:p w:rsidR="00A737A5" w:rsidRDefault="00A737A5" w:rsidP="00A737A5">
      <w:pPr>
        <w:widowControl w:val="0"/>
        <w:tabs>
          <w:tab w:val="center" w:pos="590"/>
          <w:tab w:val="center" w:pos="1440"/>
          <w:tab w:val="left" w:pos="1872"/>
          <w:tab w:val="left" w:pos="9187"/>
        </w:tabs>
      </w:pPr>
    </w:p>
    <w:p w:rsidR="00A737A5" w:rsidRPr="00A737A5" w:rsidRDefault="00A737A5" w:rsidP="00A737A5">
      <w:pPr>
        <w:widowControl w:val="0"/>
        <w:tabs>
          <w:tab w:val="center" w:pos="590"/>
          <w:tab w:val="center" w:pos="1440"/>
          <w:tab w:val="left" w:pos="1872"/>
          <w:tab w:val="left" w:pos="9187"/>
        </w:tabs>
      </w:pPr>
      <w:r w:rsidRPr="00A737A5">
        <w:rPr>
          <w:u w:val="single"/>
        </w:rPr>
        <w:tab/>
        <w:t>Date</w:t>
      </w:r>
      <w:r w:rsidRPr="00A737A5">
        <w:rPr>
          <w:u w:val="single"/>
        </w:rPr>
        <w:tab/>
        <w:t>Body</w:t>
      </w:r>
      <w:r w:rsidRPr="00A737A5">
        <w:rPr>
          <w:u w:val="single"/>
        </w:rPr>
        <w:tab/>
        <w:t>Action Description with journal page number</w:t>
      </w:r>
      <w:r w:rsidRPr="00A737A5">
        <w:rPr>
          <w:u w:val="single"/>
        </w:rPr>
        <w:tab/>
      </w:r>
    </w:p>
    <w:p w:rsidR="00A001E9" w:rsidRDefault="00A001E9" w:rsidP="00A001E9">
      <w:pPr>
        <w:widowControl w:val="0"/>
        <w:tabs>
          <w:tab w:val="right" w:pos="1008"/>
          <w:tab w:val="left" w:pos="1152"/>
          <w:tab w:val="left" w:pos="1872"/>
          <w:tab w:val="left" w:pos="9187"/>
        </w:tabs>
        <w:ind w:left="2088" w:hanging="2088"/>
      </w:pPr>
      <w:r>
        <w:tab/>
        <w:t>12/6/2017</w:t>
      </w:r>
      <w:r>
        <w:tab/>
        <w:t>Senate</w:t>
      </w:r>
      <w:r>
        <w:tab/>
      </w:r>
      <w:r w:rsidRPr="005F5A07">
        <w:t>Prefiled</w:t>
      </w:r>
    </w:p>
    <w:p w:rsidR="00A001E9" w:rsidRDefault="00A001E9" w:rsidP="00A001E9">
      <w:pPr>
        <w:widowControl w:val="0"/>
        <w:tabs>
          <w:tab w:val="right" w:pos="1008"/>
          <w:tab w:val="left" w:pos="1152"/>
          <w:tab w:val="left" w:pos="1872"/>
          <w:tab w:val="left" w:pos="9187"/>
        </w:tabs>
        <w:ind w:left="2088" w:hanging="2088"/>
      </w:pPr>
      <w:r>
        <w:tab/>
        <w:t>12/6/2017</w:t>
      </w:r>
      <w:r>
        <w:tab/>
        <w:t>Senate</w:t>
      </w:r>
      <w:r>
        <w:tab/>
      </w:r>
      <w:r w:rsidRPr="005F5A07">
        <w:t xml:space="preserve">Referred to Committee on </w:t>
      </w:r>
      <w:r w:rsidRPr="005F5A07">
        <w:rPr>
          <w:b/>
        </w:rPr>
        <w:t>Judiciary</w:t>
      </w:r>
    </w:p>
    <w:p w:rsidR="00A001E9" w:rsidRDefault="00A001E9" w:rsidP="00A001E9">
      <w:pPr>
        <w:widowControl w:val="0"/>
        <w:tabs>
          <w:tab w:val="right" w:pos="1008"/>
          <w:tab w:val="left" w:pos="1152"/>
          <w:tab w:val="left" w:pos="1872"/>
          <w:tab w:val="left" w:pos="9187"/>
        </w:tabs>
        <w:ind w:left="2088" w:hanging="2088"/>
      </w:pPr>
      <w:r>
        <w:tab/>
        <w:t>1/9/2018</w:t>
      </w:r>
      <w:r>
        <w:tab/>
        <w:t>Senate</w:t>
      </w:r>
      <w:r>
        <w:tab/>
      </w:r>
      <w:r w:rsidRPr="005F5A07">
        <w:t>Introduced and read first time (</w:t>
      </w:r>
      <w:hyperlink r:id="rId6" w:history="1">
        <w:r w:rsidRPr="005F5A07">
          <w:rPr>
            <w:rStyle w:val="Hyperlink"/>
          </w:rPr>
          <w:t>Senate Journal</w:t>
        </w:r>
        <w:r w:rsidRPr="005F5A07">
          <w:rPr>
            <w:rStyle w:val="Hyperlink"/>
          </w:rPr>
          <w:noBreakHyphen/>
          <w:t>page 41</w:t>
        </w:r>
      </w:hyperlink>
      <w:r w:rsidRPr="005F5A07">
        <w:t>)</w:t>
      </w:r>
    </w:p>
    <w:p w:rsidR="00A001E9" w:rsidRDefault="00A001E9" w:rsidP="00A001E9">
      <w:pPr>
        <w:widowControl w:val="0"/>
        <w:tabs>
          <w:tab w:val="right" w:pos="1008"/>
          <w:tab w:val="left" w:pos="1152"/>
          <w:tab w:val="left" w:pos="1872"/>
          <w:tab w:val="left" w:pos="9187"/>
        </w:tabs>
        <w:ind w:left="2088" w:hanging="2088"/>
      </w:pPr>
      <w:r>
        <w:tab/>
        <w:t>1/9/2018</w:t>
      </w:r>
      <w:r>
        <w:tab/>
        <w:t>Senate</w:t>
      </w:r>
      <w:r>
        <w:tab/>
      </w:r>
      <w:r w:rsidRPr="005F5A07">
        <w:t>Ref</w:t>
      </w:r>
      <w:r>
        <w:t xml:space="preserve">erred to Committee on </w:t>
      </w:r>
      <w:r w:rsidRPr="005F5A07">
        <w:rPr>
          <w:b/>
        </w:rPr>
        <w:t>Judiciary</w:t>
      </w:r>
      <w:r>
        <w:t xml:space="preserve"> </w:t>
      </w:r>
      <w:r w:rsidRPr="005F5A07">
        <w:t>(</w:t>
      </w:r>
      <w:hyperlink r:id="rId7" w:history="1">
        <w:r w:rsidRPr="005F5A07">
          <w:rPr>
            <w:rStyle w:val="Hyperlink"/>
          </w:rPr>
          <w:t>Senate Journal</w:t>
        </w:r>
        <w:r w:rsidRPr="005F5A07">
          <w:rPr>
            <w:rStyle w:val="Hyperlink"/>
          </w:rPr>
          <w:noBreakHyphen/>
          <w:t>page 41</w:t>
        </w:r>
      </w:hyperlink>
      <w:r w:rsidRPr="005F5A07">
        <w:t>)</w:t>
      </w:r>
    </w:p>
    <w:p w:rsidR="00A001E9" w:rsidRDefault="00A001E9" w:rsidP="00A001E9">
      <w:pPr>
        <w:widowControl w:val="0"/>
        <w:tabs>
          <w:tab w:val="right" w:pos="1008"/>
          <w:tab w:val="left" w:pos="1152"/>
          <w:tab w:val="left" w:pos="1872"/>
          <w:tab w:val="left" w:pos="9187"/>
        </w:tabs>
        <w:ind w:left="2088" w:hanging="2088"/>
      </w:pPr>
    </w:p>
    <w:p w:rsidR="00A737A5" w:rsidRDefault="00A737A5" w:rsidP="00A737A5">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A737A5">
          <w:rPr>
            <w:rStyle w:val="Hyperlink"/>
          </w:rPr>
          <w:t>legislative information</w:t>
        </w:r>
      </w:hyperlink>
      <w:r>
        <w:t xml:space="preserve"> at the website</w:t>
      </w:r>
    </w:p>
    <w:p w:rsidR="00A737A5" w:rsidRDefault="00A737A5" w:rsidP="00A737A5">
      <w:pPr>
        <w:widowControl w:val="0"/>
        <w:tabs>
          <w:tab w:val="right" w:pos="1008"/>
          <w:tab w:val="left" w:pos="1152"/>
          <w:tab w:val="left" w:pos="1872"/>
          <w:tab w:val="left" w:pos="9187"/>
        </w:tabs>
        <w:ind w:left="2088" w:hanging="2088"/>
      </w:pPr>
    </w:p>
    <w:p w:rsidR="00A737A5" w:rsidRPr="00A737A5" w:rsidRDefault="00A737A5" w:rsidP="00A737A5">
      <w:pPr>
        <w:widowControl w:val="0"/>
        <w:tabs>
          <w:tab w:val="right" w:pos="1008"/>
          <w:tab w:val="left" w:pos="1152"/>
          <w:tab w:val="left" w:pos="1872"/>
          <w:tab w:val="left" w:pos="9187"/>
        </w:tabs>
        <w:ind w:left="2088" w:hanging="2088"/>
      </w:pPr>
    </w:p>
    <w:p w:rsidR="00A737A5" w:rsidRDefault="00A737A5" w:rsidP="00A737A5">
      <w:pPr>
        <w:widowControl w:val="0"/>
      </w:pPr>
      <w:r w:rsidRPr="00A737A5">
        <w:rPr>
          <w:b/>
        </w:rPr>
        <w:t>VERSIONS OF THIS BILL</w:t>
      </w:r>
    </w:p>
    <w:p w:rsidR="00A737A5" w:rsidRDefault="00A737A5" w:rsidP="00A737A5">
      <w:pPr>
        <w:widowControl w:val="0"/>
      </w:pPr>
    </w:p>
    <w:p w:rsidR="00A737A5" w:rsidRDefault="003D5977" w:rsidP="00A737A5">
      <w:pPr>
        <w:widowControl w:val="0"/>
      </w:pPr>
      <w:hyperlink r:id="rId9" w:history="1">
        <w:r w:rsidR="00A737A5">
          <w:rPr>
            <w:rStyle w:val="Hyperlink"/>
          </w:rPr>
          <w:t>12/6/2017</w:t>
        </w:r>
      </w:hyperlink>
    </w:p>
    <w:p w:rsidR="00A737A5" w:rsidRDefault="00A737A5" w:rsidP="00A737A5"/>
    <w:p w:rsidR="00A737A5" w:rsidRDefault="00A737A5" w:rsidP="00A737A5">
      <w:pPr>
        <w:sectPr w:rsidR="00A737A5" w:rsidSect="00A737A5">
          <w:pgSz w:w="12240" w:h="15840" w:code="1"/>
          <w:pgMar w:top="1080" w:right="1440" w:bottom="1080" w:left="1440" w:header="720" w:footer="720" w:gutter="0"/>
          <w:cols w:space="720"/>
          <w:noEndnote/>
          <w:docGrid w:linePitch="360"/>
        </w:sectPr>
      </w:pPr>
    </w:p>
    <w:p w:rsidR="00DF7AF4" w:rsidRPr="00522CE0" w:rsidRDefault="00DF7A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F7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76DE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30C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2-17-10(13) OF THE 1976 CODE, RELATING TO THE DEFINITION OF </w:t>
      </w:r>
      <w:r w:rsidR="002F784D">
        <w:rPr>
          <w:rFonts w:eastAsia="Times New Roman"/>
        </w:rPr>
        <w:t>“</w:t>
      </w:r>
      <w:r>
        <w:rPr>
          <w:rFonts w:eastAsia="Times New Roman"/>
        </w:rPr>
        <w:t>LOBBYIST,</w:t>
      </w:r>
      <w:r w:rsidR="002F784D">
        <w:rPr>
          <w:rFonts w:eastAsia="Times New Roman"/>
        </w:rPr>
        <w:t>”</w:t>
      </w:r>
      <w:r>
        <w:rPr>
          <w:rFonts w:eastAsia="Times New Roman"/>
        </w:rPr>
        <w:t xml:space="preserve"> TO PROVIDE THAT </w:t>
      </w:r>
      <w:r w:rsidR="002F784D">
        <w:rPr>
          <w:rFonts w:eastAsia="Times New Roman"/>
        </w:rPr>
        <w:t>“</w:t>
      </w:r>
      <w:r>
        <w:rPr>
          <w:rFonts w:eastAsia="Times New Roman"/>
        </w:rPr>
        <w:t>LOBBYIST</w:t>
      </w:r>
      <w:r w:rsidR="002F784D">
        <w:rPr>
          <w:rFonts w:eastAsia="Times New Roman"/>
        </w:rPr>
        <w:t>”</w:t>
      </w:r>
      <w:r>
        <w:rPr>
          <w:rFonts w:eastAsia="Times New Roman"/>
        </w:rPr>
        <w:t xml:space="preserve"> MEANS ANY PERSON WHO IS EMPLOYED, APPOINTED, OR RETAINED, WITH OR WITHOUT COMPENSATION, BY ANOTHER PERSON TO INFLUENCE</w:t>
      </w:r>
      <w:r w:rsidR="00D74742">
        <w:rPr>
          <w:rFonts w:eastAsia="Times New Roman"/>
        </w:rPr>
        <w:t xml:space="preserve"> CERTAIN OFFICIAL ACTIONS</w:t>
      </w:r>
      <w:r>
        <w:rPr>
          <w:rFonts w:eastAsia="Times New Roman"/>
        </w:rPr>
        <w:t xml:space="preserve"> BY DIRECT OR INDIRECT COMMUNICATION WITH PUBLIC OFFICIALS OR PUBLIC EMPLOYEES.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76DE8" w:rsidRDefault="00976D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76DE8" w:rsidRDefault="00976D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6DE8" w:rsidRPr="00B1350B" w:rsidRDefault="00976D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FF0000"/>
        </w:rPr>
      </w:pPr>
      <w:r>
        <w:rPr>
          <w:rFonts w:eastAsia="Times New Roman"/>
        </w:rPr>
        <w:t>SECTION</w:t>
      </w:r>
      <w:r>
        <w:rPr>
          <w:rFonts w:eastAsia="Times New Roman"/>
        </w:rPr>
        <w:tab/>
        <w:t>1.</w:t>
      </w:r>
      <w:r>
        <w:rPr>
          <w:rFonts w:eastAsia="Times New Roman"/>
        </w:rPr>
        <w:tab/>
      </w:r>
      <w:r w:rsidR="00B1350B">
        <w:rPr>
          <w:rFonts w:eastAsia="Times New Roman"/>
        </w:rPr>
        <w:t xml:space="preserve">Section 2-17-10(13) of the 1976 Code is amended to read: </w:t>
      </w:r>
    </w:p>
    <w:p w:rsidR="00B1350B" w:rsidRDefault="00B135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350B" w:rsidRPr="00B1350B" w:rsidRDefault="00B1350B" w:rsidP="00B1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w:t>
      </w:r>
      <w:r w:rsidRPr="00B1350B">
        <w:rPr>
          <w:rFonts w:eastAsia="Calibri"/>
        </w:rPr>
        <w:t>(13)</w:t>
      </w:r>
      <w:r w:rsidR="00E24A55">
        <w:rPr>
          <w:rFonts w:eastAsia="Calibri"/>
        </w:rPr>
        <w:tab/>
      </w:r>
      <w:r>
        <w:rPr>
          <w:rFonts w:eastAsia="Calibri"/>
        </w:rPr>
        <w:t>‘</w:t>
      </w:r>
      <w:r w:rsidRPr="00B1350B">
        <w:rPr>
          <w:rFonts w:eastAsia="Calibri"/>
        </w:rPr>
        <w:t>Lobbyist</w:t>
      </w:r>
      <w:r>
        <w:rPr>
          <w:rFonts w:eastAsia="Calibri"/>
        </w:rPr>
        <w:t>’</w:t>
      </w:r>
      <w:r w:rsidRPr="00B1350B">
        <w:rPr>
          <w:rFonts w:eastAsia="Calibri"/>
        </w:rPr>
        <w:t xml:space="preserve"> means any person who is employed, appointed, or retained, with or without compensation, by another person to influence by direct </w:t>
      </w:r>
      <w:r w:rsidR="00430C81">
        <w:rPr>
          <w:rFonts w:eastAsia="Calibri"/>
          <w:u w:val="single"/>
        </w:rPr>
        <w:t>or indirect</w:t>
      </w:r>
      <w:r w:rsidR="00430C81">
        <w:rPr>
          <w:rFonts w:eastAsia="Calibri"/>
        </w:rPr>
        <w:t xml:space="preserve"> </w:t>
      </w:r>
      <w:r w:rsidRPr="00B1350B">
        <w:rPr>
          <w:rFonts w:eastAsia="Calibri"/>
        </w:rPr>
        <w:t xml:space="preserve">communication with public officials or public employees: (i) the action or vote of any member of the General Assembly, the Governor, the Lieutenant Governor, or any other statewide constitutional officer concerning any legislation; (ii) the vote of any public official on any state agency, board, or commission concerning any covered agency actions; or (iii) the action of the Governor or any member of his executive staff concerning any </w:t>
      </w:r>
      <w:r w:rsidR="00E24A55">
        <w:rPr>
          <w:rFonts w:eastAsia="Calibri"/>
        </w:rPr>
        <w:t>covered gubernatorial actions. ‘</w:t>
      </w:r>
      <w:r w:rsidRPr="00B1350B">
        <w:rPr>
          <w:rFonts w:eastAsia="Calibri"/>
        </w:rPr>
        <w:t>Lobbyist</w:t>
      </w:r>
      <w:r w:rsidR="00E24A55">
        <w:rPr>
          <w:rFonts w:eastAsia="Calibri"/>
        </w:rPr>
        <w:t>’</w:t>
      </w:r>
      <w:r w:rsidRPr="00B1350B">
        <w:rPr>
          <w:rFonts w:eastAsia="Calibri"/>
        </w:rPr>
        <w:t xml:space="preserve"> also means any person who is employed, appointed, or retained, with or without compensation, by a state agency, college, university, or other institution of higher learning to influence by direct communication with public officials or public employees: (i) the action or vote of any member of the General Assembly, the Governor, the Lieutenant Governor, or any other statewide constitutional officer concerning any legislation; (ii) the vote of any </w:t>
      </w:r>
      <w:r w:rsidRPr="00B1350B">
        <w:rPr>
          <w:rFonts w:eastAsia="Calibri"/>
        </w:rPr>
        <w:lastRenderedPageBreak/>
        <w:t xml:space="preserve">public official of any state agency, board, or commission concerning any covered agency actions; or (iii) the action of the Governor or any member of his executive staff concerning any covered gubernatorial actions. </w:t>
      </w:r>
      <w:r w:rsidR="00E24A55">
        <w:rPr>
          <w:rFonts w:eastAsia="Calibri"/>
        </w:rPr>
        <w:t>‘</w:t>
      </w:r>
      <w:r w:rsidRPr="00B1350B">
        <w:rPr>
          <w:rFonts w:eastAsia="Calibri"/>
        </w:rPr>
        <w:t>Lobbyist</w:t>
      </w:r>
      <w:r w:rsidR="00E24A55">
        <w:rPr>
          <w:rFonts w:eastAsia="Calibri"/>
        </w:rPr>
        <w:t>’</w:t>
      </w:r>
      <w:r w:rsidRPr="00B1350B">
        <w:rPr>
          <w:rFonts w:eastAsia="Calibri"/>
        </w:rPr>
        <w:t xml:space="preserve"> does not include:</w:t>
      </w:r>
    </w:p>
    <w:p w:rsidR="00B1350B" w:rsidRPr="00B1350B" w:rsidRDefault="00B1350B" w:rsidP="00B1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1350B">
        <w:rPr>
          <w:rFonts w:eastAsia="Calibri"/>
        </w:rPr>
        <w:tab/>
      </w:r>
      <w:r w:rsidRPr="00B1350B">
        <w:rPr>
          <w:rFonts w:eastAsia="Calibri"/>
        </w:rPr>
        <w:tab/>
      </w:r>
      <w:r w:rsidRPr="00B1350B">
        <w:rPr>
          <w:rFonts w:eastAsia="Calibri"/>
        </w:rPr>
        <w:tab/>
        <w:t>(a)</w:t>
      </w:r>
      <w:r w:rsidR="00E24A55">
        <w:rPr>
          <w:rFonts w:eastAsia="Calibri"/>
        </w:rPr>
        <w:tab/>
      </w:r>
      <w:r w:rsidRPr="00B1350B">
        <w:rPr>
          <w:rFonts w:eastAsia="Calibri"/>
        </w:rPr>
        <w:t>an individual who receives no compensation to engage in lobbying and who expresses a personal opinion on legislation, covered gubernatorial actions, or covered agency actions to any public official or public employee;</w:t>
      </w:r>
    </w:p>
    <w:p w:rsidR="00B1350B" w:rsidRPr="00B1350B" w:rsidRDefault="00B1350B" w:rsidP="00B1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1350B">
        <w:rPr>
          <w:rFonts w:eastAsia="Calibri"/>
        </w:rPr>
        <w:tab/>
      </w:r>
      <w:r w:rsidRPr="00B1350B">
        <w:rPr>
          <w:rFonts w:eastAsia="Calibri"/>
        </w:rPr>
        <w:tab/>
      </w:r>
      <w:r w:rsidRPr="00B1350B">
        <w:rPr>
          <w:rFonts w:eastAsia="Calibri"/>
        </w:rPr>
        <w:tab/>
        <w:t>(b)</w:t>
      </w:r>
      <w:r w:rsidR="00E24A55">
        <w:rPr>
          <w:rFonts w:eastAsia="Calibri"/>
        </w:rPr>
        <w:tab/>
      </w:r>
      <w:r w:rsidRPr="00B1350B">
        <w:rPr>
          <w:rFonts w:eastAsia="Calibri"/>
        </w:rPr>
        <w:t>a person who appears only before public sessions of committees or subcommittees of the General Assembly, public hearings of state agencies, public hearings before any public body of a quasi</w:t>
      </w:r>
      <w:r w:rsidR="002E3A36">
        <w:rPr>
          <w:rFonts w:eastAsia="Calibri"/>
        </w:rPr>
        <w:noBreakHyphen/>
      </w:r>
      <w:r w:rsidRPr="00B1350B">
        <w:rPr>
          <w:rFonts w:eastAsia="Calibri"/>
        </w:rPr>
        <w:t>judicial nature, or proceedings of any court of this State;</w:t>
      </w:r>
    </w:p>
    <w:p w:rsidR="00B1350B" w:rsidRPr="00B1350B" w:rsidRDefault="00B1350B" w:rsidP="00B1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1350B">
        <w:rPr>
          <w:rFonts w:eastAsia="Calibri"/>
        </w:rPr>
        <w:tab/>
      </w:r>
      <w:r w:rsidRPr="00B1350B">
        <w:rPr>
          <w:rFonts w:eastAsia="Calibri"/>
        </w:rPr>
        <w:tab/>
      </w:r>
      <w:r w:rsidRPr="00B1350B">
        <w:rPr>
          <w:rFonts w:eastAsia="Calibri"/>
        </w:rPr>
        <w:tab/>
        <w:t>(c)</w:t>
      </w:r>
      <w:r w:rsidR="00E24A55">
        <w:rPr>
          <w:rFonts w:eastAsia="Calibri"/>
        </w:rPr>
        <w:tab/>
      </w:r>
      <w:r w:rsidRPr="00B1350B">
        <w:rPr>
          <w:rFonts w:eastAsia="Calibri"/>
        </w:rPr>
        <w:t>any duly elected or appointed official or employee of the State, the United States, a county, municipality, school district, or a political subdivision thereof, or a member of the judiciary when appearing solely on matters pertaining to his office and public duties unless lobbying constitutes a regular and substantial portion of such official’s or employee’s duties;</w:t>
      </w:r>
    </w:p>
    <w:p w:rsidR="00B1350B" w:rsidRPr="00B1350B" w:rsidRDefault="00B1350B" w:rsidP="00B1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1350B">
        <w:rPr>
          <w:rFonts w:eastAsia="Calibri"/>
        </w:rPr>
        <w:tab/>
      </w:r>
      <w:r w:rsidRPr="00B1350B">
        <w:rPr>
          <w:rFonts w:eastAsia="Calibri"/>
        </w:rPr>
        <w:tab/>
      </w:r>
      <w:r w:rsidRPr="00B1350B">
        <w:rPr>
          <w:rFonts w:eastAsia="Calibri"/>
        </w:rPr>
        <w:tab/>
        <w:t>(d)</w:t>
      </w:r>
      <w:r w:rsidR="00E24A55">
        <w:rPr>
          <w:rFonts w:eastAsia="Calibri"/>
        </w:rPr>
        <w:tab/>
      </w:r>
      <w:r w:rsidRPr="00B1350B">
        <w:rPr>
          <w:rFonts w:eastAsia="Calibri"/>
        </w:rPr>
        <w:t>a person performing professional services in drafting legislation or in advising and rendering opinions to clients as to the construction and effect of proposed or pending legislation;</w:t>
      </w:r>
    </w:p>
    <w:p w:rsidR="00B1350B" w:rsidRPr="00B1350B" w:rsidRDefault="00B1350B" w:rsidP="00B1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1350B">
        <w:rPr>
          <w:rFonts w:eastAsia="Calibri"/>
        </w:rPr>
        <w:tab/>
      </w:r>
      <w:r w:rsidRPr="00B1350B">
        <w:rPr>
          <w:rFonts w:eastAsia="Calibri"/>
        </w:rPr>
        <w:tab/>
      </w:r>
      <w:r w:rsidRPr="00B1350B">
        <w:rPr>
          <w:rFonts w:eastAsia="Calibri"/>
        </w:rPr>
        <w:tab/>
        <w:t>(e)</w:t>
      </w:r>
      <w:r w:rsidR="00E24A55">
        <w:rPr>
          <w:rFonts w:eastAsia="Calibri"/>
        </w:rPr>
        <w:tab/>
      </w:r>
      <w:r w:rsidRPr="00B1350B">
        <w:rPr>
          <w:rFonts w:eastAsia="Calibri"/>
        </w:rPr>
        <w:t>a person who owns, publishes, or is employed by a radio station, television station, wire service, or other bona fide news medium which in the ordinary course of business disseminates news, editorials, columns, other comments, or other regularly published periodicals if such person represents no other person in lobbying for legislation, covered agency actions, or covered gubernatorial actions. This exception applies to the publication of any periodical which is published and distributed by a membership organization to its subscribers at least twelve times annually and for which an annual subscription charge of at least one dollar fifty cents a subscriber is made;</w:t>
      </w:r>
    </w:p>
    <w:p w:rsidR="00B1350B" w:rsidRPr="00B1350B" w:rsidRDefault="00B1350B" w:rsidP="00B1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1350B">
        <w:rPr>
          <w:rFonts w:eastAsia="Calibri"/>
        </w:rPr>
        <w:tab/>
      </w:r>
      <w:r w:rsidRPr="00B1350B">
        <w:rPr>
          <w:rFonts w:eastAsia="Calibri"/>
        </w:rPr>
        <w:tab/>
      </w:r>
      <w:r w:rsidRPr="00B1350B">
        <w:rPr>
          <w:rFonts w:eastAsia="Calibri"/>
        </w:rPr>
        <w:tab/>
        <w:t>(f)</w:t>
      </w:r>
      <w:r w:rsidR="00E24A55">
        <w:rPr>
          <w:rFonts w:eastAsia="Calibri"/>
        </w:rPr>
        <w:tab/>
      </w:r>
      <w:r w:rsidRPr="00B1350B">
        <w:rPr>
          <w:rFonts w:eastAsia="Calibri"/>
        </w:rPr>
        <w:t>a person who represents any established church solely for the purpose of protecting the rights of the membership of the church or for the purpose of protecting the doctrines of the church or on matters considered to have an adverse effect upon the moral welfare of the membership of the church;</w:t>
      </w:r>
    </w:p>
    <w:p w:rsidR="00B1350B" w:rsidRPr="00B1350B" w:rsidRDefault="00B1350B" w:rsidP="00B1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1350B">
        <w:rPr>
          <w:rFonts w:eastAsia="Calibri"/>
        </w:rPr>
        <w:tab/>
      </w:r>
      <w:r w:rsidRPr="00B1350B">
        <w:rPr>
          <w:rFonts w:eastAsia="Calibri"/>
        </w:rPr>
        <w:tab/>
      </w:r>
      <w:r w:rsidRPr="00B1350B">
        <w:rPr>
          <w:rFonts w:eastAsia="Calibri"/>
        </w:rPr>
        <w:tab/>
        <w:t>(g)</w:t>
      </w:r>
      <w:r w:rsidR="00E24A55">
        <w:rPr>
          <w:rFonts w:eastAsia="Calibri"/>
        </w:rPr>
        <w:tab/>
      </w:r>
      <w:r w:rsidRPr="00B1350B">
        <w:rPr>
          <w:rFonts w:eastAsia="Calibri"/>
        </w:rPr>
        <w:t>a person who is running for office elected by the General Assembly or a person soliciting votes on the behalf of a person who is running for office elected by the General Assembly unless such person is otherwise defined as a lobbyist by this section; or</w:t>
      </w:r>
    </w:p>
    <w:p w:rsidR="00A33C18" w:rsidRPr="00A33C18" w:rsidRDefault="00B1350B" w:rsidP="00A3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sidRPr="00B1350B">
        <w:rPr>
          <w:rFonts w:eastAsia="Calibri"/>
        </w:rPr>
        <w:tab/>
      </w:r>
      <w:r w:rsidRPr="00B1350B">
        <w:rPr>
          <w:rFonts w:eastAsia="Calibri"/>
        </w:rPr>
        <w:tab/>
      </w:r>
      <w:r w:rsidRPr="00B1350B">
        <w:rPr>
          <w:rFonts w:eastAsia="Calibri"/>
        </w:rPr>
        <w:tab/>
        <w:t>(h)</w:t>
      </w:r>
      <w:r w:rsidR="00E24A55">
        <w:rPr>
          <w:rFonts w:eastAsia="Calibri"/>
        </w:rPr>
        <w:tab/>
      </w:r>
      <w:r w:rsidRPr="00B1350B">
        <w:rPr>
          <w:rFonts w:eastAsia="Calibri"/>
        </w:rPr>
        <w:t>an individual who receives no compensation to engage in lobbying and who does not make expenditures or incur obligations for lobbying in an aggregate amount in excess of five hundred dollars in a calendar year.</w:t>
      </w:r>
      <w:r w:rsidR="00A33C18">
        <w:rPr>
          <w:rFonts w:eastAsia="Calibri"/>
        </w:rPr>
        <w:t>”</w:t>
      </w:r>
    </w:p>
    <w:p w:rsidR="00976DE8" w:rsidRDefault="00976D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6DE8" w:rsidRPr="00522CE0" w:rsidRDefault="00976D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30C81">
        <w:rPr>
          <w:rFonts w:eastAsia="Times New Roman"/>
        </w:rPr>
        <w:t>2</w:t>
      </w:r>
      <w:r>
        <w:rPr>
          <w:rFonts w:eastAsia="Times New Roman"/>
        </w:rPr>
        <w:t>.</w:t>
      </w:r>
      <w:r>
        <w:rPr>
          <w:rFonts w:eastAsia="Times New Roman"/>
        </w:rPr>
        <w:tab/>
        <w:t>This act takes effect upon approval by the Governor.</w:t>
      </w:r>
    </w:p>
    <w:p w:rsidR="004141DC" w:rsidRDefault="002E3A3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737A5" w:rsidRDefault="00A737A5" w:rsidP="00A737A5">
      <w:pPr>
        <w:suppressAutoHyphens/>
        <w:jc w:val="both"/>
        <w:rPr>
          <w:rFonts w:eastAsia="Times New Roman"/>
        </w:rPr>
      </w:pPr>
    </w:p>
    <w:sectPr w:rsidR="00A737A5" w:rsidSect="00A737A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3C18" w:rsidRDefault="00A33C18" w:rsidP="00522CE0">
      <w:r>
        <w:separator/>
      </w:r>
    </w:p>
  </w:endnote>
  <w:endnote w:type="continuationSeparator" w:id="0">
    <w:p w:rsidR="00A33C18" w:rsidRDefault="00A33C1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358B7DC-B832-4C4E-91AF-8FE280297D68}"/>
    <w:embedBold r:id="rId2" w:fontKey="{E4FF7C6F-3720-4E77-A652-242B1A7A4378}"/>
  </w:font>
  <w:font w:name="Calibri">
    <w:panose1 w:val="020F0502020204030204"/>
    <w:charset w:val="00"/>
    <w:family w:val="swiss"/>
    <w:pitch w:val="variable"/>
    <w:sig w:usb0="E00002FF" w:usb1="4000ACFF" w:usb2="00000001" w:usb3="00000000" w:csb0="0000019F" w:csb1="00000000"/>
    <w:embedRegular r:id="rId3" w:fontKey="{4B985170-3DA8-4775-8894-229E567D207B}"/>
    <w:embedBold r:id="rId4" w:fontKey="{2200ABEE-960A-4BAE-8DCD-BD43969C16A8}"/>
  </w:font>
  <w:font w:name="Cambria">
    <w:panose1 w:val="02040503050406030204"/>
    <w:charset w:val="00"/>
    <w:family w:val="roman"/>
    <w:pitch w:val="variable"/>
    <w:sig w:usb0="E00002FF" w:usb1="400004FF" w:usb2="00000000" w:usb3="00000000" w:csb0="0000019F" w:csb1="00000000"/>
    <w:embedRegular r:id="rId5" w:fontKey="{DE113EB3-A07A-4C93-B538-AC431B0B8B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7A5" w:rsidRPr="00DF7AF4" w:rsidRDefault="00A737A5" w:rsidP="00DF7AF4">
    <w:pPr>
      <w:pStyle w:val="Footer"/>
      <w:tabs>
        <w:tab w:val="clear" w:pos="4680"/>
        <w:tab w:val="clear" w:pos="9360"/>
        <w:tab w:val="center" w:pos="2995"/>
      </w:tabs>
      <w:spacing w:before="120"/>
    </w:pPr>
    <w:r>
      <w:t>[765]</w:t>
    </w:r>
    <w:r>
      <w:tab/>
    </w:r>
    <w:r>
      <w:fldChar w:fldCharType="begin"/>
    </w:r>
    <w:r>
      <w:instrText xml:space="preserve"> PAGE  \* MERGEFORMAT </w:instrText>
    </w:r>
    <w:r>
      <w:fldChar w:fldCharType="separate"/>
    </w:r>
    <w:r w:rsidR="00E220E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3C18" w:rsidRDefault="00A33C18" w:rsidP="00522CE0">
      <w:r>
        <w:separator/>
      </w:r>
    </w:p>
  </w:footnote>
  <w:footnote w:type="continuationSeparator" w:id="0">
    <w:p w:rsidR="00A33C18" w:rsidRDefault="00A33C1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LOBB.DMR.WRT"/>
    <w:docVar w:name="CoverAttorneyInitials" w:val="DMR"/>
    <w:docVar w:name="CoverAttorneyLastName" w:val="Daina Riley"/>
    <w:docVar w:name="CoverBillType" w:val="b"/>
    <w:docVar w:name="CoverSenator" w:val="WRT"/>
    <w:docVar w:name="dvBillNumber" w:val="765"/>
    <w:docVar w:name="dvBillNumberPrefix" w:val="S. "/>
    <w:docVar w:name="dvOriginalBody" w:val="Senate"/>
    <w:docVar w:name="fulldraftpath" w:val="L:\S-RES\WRT\010LOBB.DMR.WRT.DOCX"/>
    <w:docVar w:name="NameofBody" w:val="S"/>
    <w:docVar w:name="vgroup2" w:val="S-RES"/>
  </w:docVars>
  <w:rsids>
    <w:rsidRoot w:val="00976DE8"/>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E3A36"/>
    <w:rsid w:val="002F6028"/>
    <w:rsid w:val="002F784D"/>
    <w:rsid w:val="00307C2B"/>
    <w:rsid w:val="00315D04"/>
    <w:rsid w:val="00383247"/>
    <w:rsid w:val="003A3FDA"/>
    <w:rsid w:val="003D6E2B"/>
    <w:rsid w:val="003E7597"/>
    <w:rsid w:val="0040352F"/>
    <w:rsid w:val="00413EBF"/>
    <w:rsid w:val="004141DC"/>
    <w:rsid w:val="0042655A"/>
    <w:rsid w:val="00430C81"/>
    <w:rsid w:val="00435A09"/>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B2742"/>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76DE8"/>
    <w:rsid w:val="00983951"/>
    <w:rsid w:val="00984124"/>
    <w:rsid w:val="00984640"/>
    <w:rsid w:val="00995C37"/>
    <w:rsid w:val="009C118A"/>
    <w:rsid w:val="00A001E9"/>
    <w:rsid w:val="00A02011"/>
    <w:rsid w:val="00A33C18"/>
    <w:rsid w:val="00A4011E"/>
    <w:rsid w:val="00A737A5"/>
    <w:rsid w:val="00A86015"/>
    <w:rsid w:val="00A9594E"/>
    <w:rsid w:val="00AE59C8"/>
    <w:rsid w:val="00B10098"/>
    <w:rsid w:val="00B1350B"/>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74742"/>
    <w:rsid w:val="00D86943"/>
    <w:rsid w:val="00DA3C6B"/>
    <w:rsid w:val="00DA47B9"/>
    <w:rsid w:val="00DE5635"/>
    <w:rsid w:val="00DF7AF4"/>
    <w:rsid w:val="00E058D3"/>
    <w:rsid w:val="00E12CA0"/>
    <w:rsid w:val="00E220E0"/>
    <w:rsid w:val="00E2236D"/>
    <w:rsid w:val="00E24A55"/>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31DEDE70-842A-42D5-8B53-8E903F950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737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65&amp;session=122&amp;summary=B" TargetMode="External"/><Relationship Id="rId3" Type="http://schemas.openxmlformats.org/officeDocument/2006/relationships/webSettings" Target="webSettings.xml"/><Relationship Id="rId7" Type="http://schemas.openxmlformats.org/officeDocument/2006/relationships/hyperlink" Target="file:///h:\sj\20180109.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109.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765_2017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1F2672D5.dotm</Template>
  <TotalTime>0</TotalTime>
  <Pages>3</Pages>
  <Words>885</Words>
  <Characters>4514</Characters>
  <Application>Microsoft Office Word</Application>
  <DocSecurity>0</DocSecurity>
  <Lines>136</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765: Lobbyist - South Carolina Legislature Online</dc:title>
  <dc:subject/>
  <dc:creator>%USERNAME%</dc:creator>
  <cp:keywords/>
  <dc:description/>
  <cp:lastModifiedBy>S Volk</cp:lastModifiedBy>
  <cp:revision>2</cp:revision>
  <dcterms:created xsi:type="dcterms:W3CDTF">2018-01-24T20:59:00Z</dcterms:created>
  <dcterms:modified xsi:type="dcterms:W3CDTF">2018-01-24T20:59:00Z</dcterms:modified>
</cp:coreProperties>
</file>