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FAA" w:rsidRDefault="005C1FAA" w:rsidP="005C1FAA">
      <w:pPr>
        <w:widowControl w:val="0"/>
        <w:jc w:val="center"/>
      </w:pPr>
      <w:r w:rsidRPr="005C1FAA">
        <w:rPr>
          <w:b/>
        </w:rPr>
        <w:t>South Carolina General Assembly</w:t>
      </w:r>
    </w:p>
    <w:p w:rsidR="005C1FAA" w:rsidRDefault="005C1FAA" w:rsidP="005C1FAA">
      <w:pPr>
        <w:widowControl w:val="0"/>
        <w:jc w:val="center"/>
      </w:pPr>
      <w:r>
        <w:t>122nd Session, 2017-2018</w:t>
      </w:r>
    </w:p>
    <w:p w:rsidR="005C1FAA" w:rsidRDefault="005C1FAA" w:rsidP="005C1FAA">
      <w:pPr>
        <w:widowControl w:val="0"/>
      </w:pPr>
    </w:p>
    <w:p w:rsidR="005C1FAA" w:rsidRDefault="005C1FAA" w:rsidP="005C1FAA">
      <w:pPr>
        <w:widowControl w:val="0"/>
        <w:rPr>
          <w:b/>
        </w:rPr>
      </w:pPr>
      <w:r w:rsidRPr="005C1FAA">
        <w:rPr>
          <w:b/>
        </w:rPr>
        <w:t>S.</w:t>
      </w:r>
      <w:r>
        <w:rPr>
          <w:b/>
        </w:rPr>
        <w:t xml:space="preserve"> </w:t>
      </w:r>
      <w:r w:rsidRPr="005C1FAA">
        <w:rPr>
          <w:b/>
        </w:rPr>
        <w:t>770</w:t>
      </w:r>
    </w:p>
    <w:p w:rsidR="005C1FAA" w:rsidRDefault="005C1FAA" w:rsidP="005C1FAA">
      <w:pPr>
        <w:widowControl w:val="0"/>
        <w:rPr>
          <w:b/>
        </w:rPr>
      </w:pPr>
    </w:p>
    <w:p w:rsidR="005C1FAA" w:rsidRDefault="005C1FAA" w:rsidP="005C1FAA">
      <w:pPr>
        <w:widowControl w:val="0"/>
      </w:pPr>
      <w:r w:rsidRPr="005C1FAA">
        <w:rPr>
          <w:b/>
        </w:rPr>
        <w:t>STATUS INFORMATION</w:t>
      </w:r>
    </w:p>
    <w:p w:rsidR="005C1FAA" w:rsidRDefault="005C1FAA" w:rsidP="005C1FAA">
      <w:pPr>
        <w:widowControl w:val="0"/>
      </w:pPr>
    </w:p>
    <w:p w:rsidR="005C1FAA" w:rsidRDefault="005C1FAA" w:rsidP="005C1FAA">
      <w:pPr>
        <w:widowControl w:val="0"/>
      </w:pPr>
      <w:r>
        <w:t>Joint Resolution</w:t>
      </w:r>
    </w:p>
    <w:p w:rsidR="005C1FAA" w:rsidRDefault="005C1FAA" w:rsidP="005C1FAA">
      <w:pPr>
        <w:widowControl w:val="0"/>
      </w:pPr>
      <w:r>
        <w:t>Sponsors: Senators Setzler and Massey</w:t>
      </w:r>
    </w:p>
    <w:p w:rsidR="005C1FAA" w:rsidRDefault="005C1FAA" w:rsidP="005C1FAA">
      <w:pPr>
        <w:widowControl w:val="0"/>
      </w:pPr>
      <w:r>
        <w:t>Document Path: l:\s-jud\bills\setzler\jud0062.hla.docx</w:t>
      </w:r>
    </w:p>
    <w:p w:rsidR="005C1FAA" w:rsidRDefault="005C1FAA" w:rsidP="005C1FAA">
      <w:pPr>
        <w:widowControl w:val="0"/>
      </w:pPr>
    </w:p>
    <w:p w:rsidR="00A712D8" w:rsidRDefault="00A712D8" w:rsidP="005C1FAA">
      <w:pPr>
        <w:widowControl w:val="0"/>
      </w:pPr>
      <w:r>
        <w:t>Introduced in the Senate on January 9, 2018</w:t>
      </w:r>
    </w:p>
    <w:p w:rsidR="00A712D8" w:rsidRPr="00A712D8" w:rsidRDefault="00A712D8" w:rsidP="005C1FAA">
      <w:pPr>
        <w:widowControl w:val="0"/>
      </w:pPr>
      <w:r>
        <w:t xml:space="preserve">Currently residing in the Senate Committee on </w:t>
      </w:r>
      <w:r w:rsidRPr="00A712D8">
        <w:rPr>
          <w:b/>
        </w:rPr>
        <w:t>Judiciary</w:t>
      </w:r>
    </w:p>
    <w:p w:rsidR="00A712D8" w:rsidRDefault="00A712D8" w:rsidP="005C1FAA">
      <w:pPr>
        <w:widowControl w:val="0"/>
      </w:pPr>
    </w:p>
    <w:p w:rsidR="005C1FAA" w:rsidRDefault="005C1FAA" w:rsidP="005C1FAA">
      <w:pPr>
        <w:widowControl w:val="0"/>
      </w:pPr>
      <w:r>
        <w:t xml:space="preserve">Summary: </w:t>
      </w:r>
      <w:r w:rsidR="007D5275">
        <w:t>Public Service Commission</w:t>
      </w:r>
    </w:p>
    <w:p w:rsidR="005C1FAA" w:rsidRDefault="005C1FAA" w:rsidP="005C1FAA">
      <w:pPr>
        <w:widowControl w:val="0"/>
      </w:pPr>
    </w:p>
    <w:p w:rsidR="005C1FAA" w:rsidRDefault="005C1FAA" w:rsidP="005C1FAA">
      <w:pPr>
        <w:widowControl w:val="0"/>
      </w:pPr>
    </w:p>
    <w:p w:rsidR="005C1FAA" w:rsidRDefault="005C1FAA" w:rsidP="005C1FAA">
      <w:pPr>
        <w:widowControl w:val="0"/>
        <w:tabs>
          <w:tab w:val="center" w:pos="590"/>
          <w:tab w:val="center" w:pos="1440"/>
          <w:tab w:val="left" w:pos="1872"/>
          <w:tab w:val="left" w:pos="9187"/>
        </w:tabs>
      </w:pPr>
      <w:r w:rsidRPr="005C1FAA">
        <w:rPr>
          <w:b/>
        </w:rPr>
        <w:t>HISTORY OF LEGISLATIVE ACTIONS</w:t>
      </w:r>
    </w:p>
    <w:p w:rsidR="005C1FAA" w:rsidRDefault="005C1FAA" w:rsidP="005C1FAA">
      <w:pPr>
        <w:widowControl w:val="0"/>
        <w:tabs>
          <w:tab w:val="center" w:pos="590"/>
          <w:tab w:val="center" w:pos="1440"/>
          <w:tab w:val="left" w:pos="1872"/>
          <w:tab w:val="left" w:pos="9187"/>
        </w:tabs>
      </w:pPr>
    </w:p>
    <w:p w:rsidR="005C1FAA" w:rsidRPr="005C1FAA" w:rsidRDefault="005C1FAA" w:rsidP="005C1FAA">
      <w:pPr>
        <w:widowControl w:val="0"/>
        <w:tabs>
          <w:tab w:val="center" w:pos="590"/>
          <w:tab w:val="center" w:pos="1440"/>
          <w:tab w:val="left" w:pos="1872"/>
          <w:tab w:val="left" w:pos="9187"/>
        </w:tabs>
      </w:pPr>
      <w:r w:rsidRPr="005C1FAA">
        <w:rPr>
          <w:u w:val="single"/>
        </w:rPr>
        <w:tab/>
        <w:t>Date</w:t>
      </w:r>
      <w:r w:rsidRPr="005C1FAA">
        <w:rPr>
          <w:u w:val="single"/>
        </w:rPr>
        <w:tab/>
        <w:t>Body</w:t>
      </w:r>
      <w:r w:rsidRPr="005C1FAA">
        <w:rPr>
          <w:u w:val="single"/>
        </w:rPr>
        <w:tab/>
        <w:t>Action Description with journal page number</w:t>
      </w:r>
      <w:r w:rsidRPr="005C1FAA">
        <w:rPr>
          <w:u w:val="single"/>
        </w:rPr>
        <w:tab/>
      </w:r>
    </w:p>
    <w:p w:rsidR="00A57CE7" w:rsidRDefault="00A57CE7" w:rsidP="00A57CE7">
      <w:pPr>
        <w:widowControl w:val="0"/>
        <w:tabs>
          <w:tab w:val="right" w:pos="1008"/>
          <w:tab w:val="left" w:pos="1152"/>
          <w:tab w:val="left" w:pos="1872"/>
          <w:tab w:val="left" w:pos="9187"/>
        </w:tabs>
        <w:ind w:left="2088" w:hanging="2088"/>
      </w:pPr>
      <w:r>
        <w:tab/>
        <w:t>12/6/2017</w:t>
      </w:r>
      <w:r>
        <w:tab/>
        <w:t>Senate</w:t>
      </w:r>
      <w:r>
        <w:tab/>
      </w:r>
      <w:r w:rsidRPr="00195A2A">
        <w:t>Prefiled</w:t>
      </w:r>
    </w:p>
    <w:p w:rsidR="00A57CE7" w:rsidRDefault="00A57CE7" w:rsidP="00A57CE7">
      <w:pPr>
        <w:widowControl w:val="0"/>
        <w:tabs>
          <w:tab w:val="right" w:pos="1008"/>
          <w:tab w:val="left" w:pos="1152"/>
          <w:tab w:val="left" w:pos="1872"/>
          <w:tab w:val="left" w:pos="9187"/>
        </w:tabs>
        <w:ind w:left="2088" w:hanging="2088"/>
      </w:pPr>
      <w:r>
        <w:tab/>
        <w:t>12/6/2017</w:t>
      </w:r>
      <w:r>
        <w:tab/>
        <w:t>Senate</w:t>
      </w:r>
      <w:r>
        <w:tab/>
      </w:r>
      <w:r w:rsidRPr="00195A2A">
        <w:t xml:space="preserve">Referred to Committee on </w:t>
      </w:r>
      <w:r w:rsidRPr="00195A2A">
        <w:rPr>
          <w:b/>
        </w:rPr>
        <w:t>Judiciary</w:t>
      </w:r>
    </w:p>
    <w:p w:rsidR="00A57CE7" w:rsidRDefault="00A57CE7" w:rsidP="00A57CE7">
      <w:pPr>
        <w:widowControl w:val="0"/>
        <w:tabs>
          <w:tab w:val="right" w:pos="1008"/>
          <w:tab w:val="left" w:pos="1152"/>
          <w:tab w:val="left" w:pos="1872"/>
          <w:tab w:val="left" w:pos="9187"/>
        </w:tabs>
        <w:ind w:left="2088" w:hanging="2088"/>
      </w:pPr>
      <w:r>
        <w:tab/>
        <w:t>1/9/2018</w:t>
      </w:r>
      <w:r>
        <w:tab/>
        <w:t>Senate</w:t>
      </w:r>
      <w:r>
        <w:tab/>
      </w:r>
      <w:r w:rsidRPr="00195A2A">
        <w:t>Introduced and read first time (</w:t>
      </w:r>
      <w:hyperlink r:id="rId6" w:history="1">
        <w:r w:rsidRPr="00195A2A">
          <w:rPr>
            <w:rStyle w:val="Hyperlink"/>
          </w:rPr>
          <w:t>Senate Journal</w:t>
        </w:r>
        <w:r w:rsidRPr="00195A2A">
          <w:rPr>
            <w:rStyle w:val="Hyperlink"/>
          </w:rPr>
          <w:noBreakHyphen/>
          <w:t>page 43</w:t>
        </w:r>
      </w:hyperlink>
      <w:r w:rsidRPr="00195A2A">
        <w:t>)</w:t>
      </w:r>
    </w:p>
    <w:p w:rsidR="00A57CE7" w:rsidRDefault="00A57CE7" w:rsidP="00A57CE7">
      <w:pPr>
        <w:widowControl w:val="0"/>
        <w:tabs>
          <w:tab w:val="right" w:pos="1008"/>
          <w:tab w:val="left" w:pos="1152"/>
          <w:tab w:val="left" w:pos="1872"/>
          <w:tab w:val="left" w:pos="9187"/>
        </w:tabs>
        <w:ind w:left="2088" w:hanging="2088"/>
      </w:pPr>
      <w:r>
        <w:tab/>
        <w:t>1/9/2018</w:t>
      </w:r>
      <w:r>
        <w:tab/>
        <w:t>Senate</w:t>
      </w:r>
      <w:r>
        <w:tab/>
      </w:r>
      <w:r w:rsidRPr="00195A2A">
        <w:t>Ref</w:t>
      </w:r>
      <w:r>
        <w:t xml:space="preserve">erred to Committee on </w:t>
      </w:r>
      <w:r w:rsidRPr="00195A2A">
        <w:rPr>
          <w:b/>
        </w:rPr>
        <w:t>Judiciary</w:t>
      </w:r>
      <w:r>
        <w:t xml:space="preserve"> </w:t>
      </w:r>
      <w:r w:rsidRPr="00195A2A">
        <w:t>(</w:t>
      </w:r>
      <w:hyperlink r:id="rId7" w:history="1">
        <w:r w:rsidRPr="00195A2A">
          <w:rPr>
            <w:rStyle w:val="Hyperlink"/>
          </w:rPr>
          <w:t>Senate Journal</w:t>
        </w:r>
        <w:r w:rsidRPr="00195A2A">
          <w:rPr>
            <w:rStyle w:val="Hyperlink"/>
          </w:rPr>
          <w:noBreakHyphen/>
          <w:t>page 43</w:t>
        </w:r>
      </w:hyperlink>
      <w:r w:rsidRPr="00195A2A">
        <w:t>)</w:t>
      </w:r>
    </w:p>
    <w:p w:rsidR="00A57CE7" w:rsidRDefault="00A57CE7" w:rsidP="00A57CE7">
      <w:pPr>
        <w:widowControl w:val="0"/>
        <w:tabs>
          <w:tab w:val="right" w:pos="1008"/>
          <w:tab w:val="left" w:pos="1152"/>
          <w:tab w:val="left" w:pos="1872"/>
          <w:tab w:val="left" w:pos="9187"/>
        </w:tabs>
        <w:ind w:left="2088" w:hanging="2088"/>
      </w:pPr>
    </w:p>
    <w:p w:rsidR="005C1FAA" w:rsidRDefault="005C1FAA" w:rsidP="005C1FA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C1FAA">
          <w:rPr>
            <w:rStyle w:val="Hyperlink"/>
          </w:rPr>
          <w:t>legislative information</w:t>
        </w:r>
      </w:hyperlink>
      <w:r>
        <w:t xml:space="preserve"> at the website</w:t>
      </w:r>
    </w:p>
    <w:p w:rsidR="005C1FAA" w:rsidRDefault="005C1FAA" w:rsidP="005C1FAA">
      <w:pPr>
        <w:widowControl w:val="0"/>
        <w:tabs>
          <w:tab w:val="right" w:pos="1008"/>
          <w:tab w:val="left" w:pos="1152"/>
          <w:tab w:val="left" w:pos="1872"/>
          <w:tab w:val="left" w:pos="9187"/>
        </w:tabs>
        <w:ind w:left="2088" w:hanging="2088"/>
      </w:pPr>
    </w:p>
    <w:p w:rsidR="005C1FAA" w:rsidRPr="005C1FAA" w:rsidRDefault="005C1FAA" w:rsidP="005C1FAA">
      <w:pPr>
        <w:widowControl w:val="0"/>
        <w:tabs>
          <w:tab w:val="right" w:pos="1008"/>
          <w:tab w:val="left" w:pos="1152"/>
          <w:tab w:val="left" w:pos="1872"/>
          <w:tab w:val="left" w:pos="9187"/>
        </w:tabs>
        <w:ind w:left="2088" w:hanging="2088"/>
      </w:pPr>
    </w:p>
    <w:p w:rsidR="005C1FAA" w:rsidRDefault="005C1FAA" w:rsidP="005C1FAA">
      <w:pPr>
        <w:widowControl w:val="0"/>
      </w:pPr>
      <w:r w:rsidRPr="005C1FAA">
        <w:rPr>
          <w:b/>
        </w:rPr>
        <w:t>VERSIONS OF THIS BILL</w:t>
      </w:r>
    </w:p>
    <w:p w:rsidR="005C1FAA" w:rsidRDefault="005C1FAA" w:rsidP="005C1FAA">
      <w:pPr>
        <w:widowControl w:val="0"/>
      </w:pPr>
    </w:p>
    <w:p w:rsidR="005C1FAA" w:rsidRDefault="00635C22" w:rsidP="005C1FAA">
      <w:pPr>
        <w:widowControl w:val="0"/>
      </w:pPr>
      <w:hyperlink r:id="rId9" w:history="1">
        <w:r w:rsidR="005C1FAA">
          <w:rPr>
            <w:rStyle w:val="Hyperlink"/>
          </w:rPr>
          <w:t>12/6/2017</w:t>
        </w:r>
      </w:hyperlink>
    </w:p>
    <w:p w:rsidR="005C1FAA" w:rsidRDefault="005C1FAA" w:rsidP="005C1FAA"/>
    <w:p w:rsidR="005C1FAA" w:rsidRDefault="005C1FAA" w:rsidP="005C1FAA">
      <w:pPr>
        <w:sectPr w:rsidR="005C1FAA" w:rsidSect="005C1FAA">
          <w:pgSz w:w="12240" w:h="15840" w:code="1"/>
          <w:pgMar w:top="1080" w:right="1440" w:bottom="1080" w:left="1440" w:header="720" w:footer="720" w:gutter="0"/>
          <w:cols w:space="720"/>
          <w:noEndnote/>
          <w:docGrid w:linePitch="360"/>
        </w:sectPr>
      </w:pPr>
    </w:p>
    <w:p w:rsidR="004E0D6E" w:rsidRDefault="004E0D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2A1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E330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33081">
        <w:rPr>
          <w:rFonts w:eastAsia="Times New Roman"/>
        </w:rPr>
        <w:t>A JOINT RESOLUTION TO REQUIRE IMPROVED TRANSPARENCY AT THE PUBLIC SERVICE COMMISSION.</w:t>
      </w:r>
    </w:p>
    <w:p w:rsidR="00E33081" w:rsidRDefault="00E330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081" w:rsidRPr="0079283D"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83D">
        <w:rPr>
          <w:color w:val="000000" w:themeColor="text1"/>
          <w:u w:color="000000" w:themeColor="text1"/>
        </w:rPr>
        <w:t>Whereas, recent events have illustrated the need for public agencies to be open and more transparent;</w:t>
      </w:r>
    </w:p>
    <w:p w:rsidR="00E33081" w:rsidRPr="0079283D"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3081" w:rsidRPr="0079283D"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83D">
        <w:rPr>
          <w:color w:val="000000" w:themeColor="text1"/>
          <w:u w:color="000000" w:themeColor="text1"/>
        </w:rPr>
        <w:t>Whereas, the public is entitled to transparency in governmental matters, particularly when a governmental entity makes decisions that impacts the finances of the citizens of this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2A14" w:rsidRDefault="00FB2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2A14" w:rsidRDefault="00FB2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081" w:rsidRPr="002747C4"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47C4">
        <w:rPr>
          <w:color w:val="000000" w:themeColor="text1"/>
          <w:u w:color="000000" w:themeColor="text1"/>
        </w:rPr>
        <w:t>SECTION</w:t>
      </w:r>
      <w:r>
        <w:rPr>
          <w:color w:val="000000" w:themeColor="text1"/>
          <w:u w:color="000000" w:themeColor="text1"/>
        </w:rPr>
        <w:tab/>
      </w:r>
      <w:r w:rsidRPr="002747C4">
        <w:rPr>
          <w:color w:val="000000" w:themeColor="text1"/>
          <w:u w:color="000000" w:themeColor="text1"/>
        </w:rPr>
        <w:t>1.</w:t>
      </w:r>
      <w:r w:rsidRPr="002747C4">
        <w:rPr>
          <w:color w:val="000000" w:themeColor="text1"/>
          <w:u w:color="000000" w:themeColor="text1"/>
        </w:rPr>
        <w:tab/>
        <w:t xml:space="preserve">The Public Service Commission shall review its processes and procedures, and identify areas in which more transparency may be attained.  An example of more transparency is streaming the Commission’s hearings to eliminate the need for members of </w:t>
      </w:r>
      <w:r>
        <w:rPr>
          <w:color w:val="000000" w:themeColor="text1"/>
          <w:u w:color="000000" w:themeColor="text1"/>
        </w:rPr>
        <w:t xml:space="preserve">the </w:t>
      </w:r>
      <w:r w:rsidRPr="002747C4">
        <w:rPr>
          <w:color w:val="000000" w:themeColor="text1"/>
          <w:u w:color="000000" w:themeColor="text1"/>
        </w:rPr>
        <w:t>public to travel to the Public Service Commission’s office in order to observe the Commission’s hearings.  Information on options to attain greater transparency must be provided by the Public Service Commission to the Public Utilities Review Committee by July 1, 2018</w:t>
      </w:r>
      <w:r>
        <w:rPr>
          <w:color w:val="000000" w:themeColor="text1"/>
          <w:u w:color="000000" w:themeColor="text1"/>
        </w:rPr>
        <w:t>.</w:t>
      </w:r>
    </w:p>
    <w:p w:rsidR="00E33081" w:rsidRPr="002747C4"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3081" w:rsidRPr="002747C4"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47C4">
        <w:rPr>
          <w:color w:val="000000" w:themeColor="text1"/>
          <w:u w:color="000000" w:themeColor="text1"/>
        </w:rPr>
        <w:t>SECTION</w:t>
      </w:r>
      <w:r>
        <w:rPr>
          <w:color w:val="000000" w:themeColor="text1"/>
          <w:u w:color="000000" w:themeColor="text1"/>
        </w:rPr>
        <w:tab/>
      </w:r>
      <w:r w:rsidRPr="002747C4">
        <w:rPr>
          <w:color w:val="000000" w:themeColor="text1"/>
          <w:u w:color="000000" w:themeColor="text1"/>
        </w:rPr>
        <w:t>2.</w:t>
      </w:r>
      <w:r w:rsidRPr="002747C4">
        <w:rPr>
          <w:color w:val="000000" w:themeColor="text1"/>
          <w:u w:color="000000" w:themeColor="text1"/>
        </w:rPr>
        <w:tab/>
        <w:t>The Public Utilities Review Committee must provide this information to the General Assembly in its annual review of the Public Service Commission.</w:t>
      </w:r>
    </w:p>
    <w:p w:rsidR="00E33081" w:rsidRPr="002747C4"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2A14" w:rsidRPr="00522CE0" w:rsidRDefault="00E33081" w:rsidP="00E3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47C4">
        <w:rPr>
          <w:color w:val="000000" w:themeColor="text1"/>
          <w:u w:color="000000" w:themeColor="text1"/>
        </w:rPr>
        <w:t>SECTION</w:t>
      </w:r>
      <w:r>
        <w:rPr>
          <w:color w:val="000000" w:themeColor="text1"/>
          <w:u w:color="000000" w:themeColor="text1"/>
        </w:rPr>
        <w:tab/>
      </w:r>
      <w:r w:rsidRPr="002747C4">
        <w:rPr>
          <w:color w:val="000000" w:themeColor="text1"/>
          <w:u w:color="000000" w:themeColor="text1"/>
        </w:rPr>
        <w:t>3.</w:t>
      </w:r>
      <w:r w:rsidRPr="002747C4">
        <w:rPr>
          <w:color w:val="000000" w:themeColor="text1"/>
          <w:u w:color="000000" w:themeColor="text1"/>
        </w:rPr>
        <w:tab/>
        <w:t>This Joint Resolution takes effect upon approval by the Governor.</w:t>
      </w:r>
    </w:p>
    <w:p w:rsidR="00515B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1FAA" w:rsidRDefault="005C1FAA" w:rsidP="005C1FAA">
      <w:pPr>
        <w:suppressAutoHyphens/>
        <w:jc w:val="both"/>
        <w:rPr>
          <w:rFonts w:eastAsia="Times New Roman"/>
        </w:rPr>
      </w:pPr>
    </w:p>
    <w:sectPr w:rsidR="005C1FAA" w:rsidSect="005C1F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A14" w:rsidRDefault="00FB2A14" w:rsidP="00522CE0">
      <w:r>
        <w:separator/>
      </w:r>
    </w:p>
  </w:endnote>
  <w:endnote w:type="continuationSeparator" w:id="0">
    <w:p w:rsidR="00FB2A14" w:rsidRDefault="00FB2A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923176-9C75-4573-A821-E00ACE61101F}"/>
    <w:embedBold r:id="rId2" w:fontKey="{DDE96768-A973-445D-82E1-CD9AD53BC4C2}"/>
  </w:font>
  <w:font w:name="Calibri">
    <w:panose1 w:val="020F0502020204030204"/>
    <w:charset w:val="00"/>
    <w:family w:val="swiss"/>
    <w:pitch w:val="variable"/>
    <w:sig w:usb0="E00002FF" w:usb1="4000ACFF" w:usb2="00000001" w:usb3="00000000" w:csb0="0000019F" w:csb1="00000000"/>
    <w:embedRegular r:id="rId3" w:fontKey="{79FD5D9E-3A42-470A-A354-9EBF3EB8D311}"/>
    <w:embedBold r:id="rId4" w:fontKey="{B229E0E9-44C9-4481-95DE-C1C3418BCD6D}"/>
  </w:font>
  <w:font w:name="Cambria">
    <w:panose1 w:val="02040503050406030204"/>
    <w:charset w:val="00"/>
    <w:family w:val="roman"/>
    <w:pitch w:val="variable"/>
    <w:sig w:usb0="E00002FF" w:usb1="400004FF" w:usb2="00000000" w:usb3="00000000" w:csb0="0000019F" w:csb1="00000000"/>
    <w:embedRegular r:id="rId5" w:fontKey="{0B0D6CA8-CDE4-4408-9373-E8C1BEE229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FAA" w:rsidRPr="004E0D6E" w:rsidRDefault="005C1FAA" w:rsidP="004E0D6E">
    <w:pPr>
      <w:pStyle w:val="Footer"/>
      <w:tabs>
        <w:tab w:val="clear" w:pos="4680"/>
        <w:tab w:val="clear" w:pos="9360"/>
        <w:tab w:val="center" w:pos="2995"/>
      </w:tabs>
      <w:spacing w:before="120"/>
    </w:pPr>
    <w:r>
      <w:t>[770]</w:t>
    </w:r>
    <w:r>
      <w:tab/>
    </w:r>
    <w:r>
      <w:fldChar w:fldCharType="begin"/>
    </w:r>
    <w:r>
      <w:instrText xml:space="preserve"> PAGE  \* MERGEFORMAT </w:instrText>
    </w:r>
    <w:r>
      <w:fldChar w:fldCharType="separate"/>
    </w:r>
    <w:r w:rsidR="00A57C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A14" w:rsidRDefault="00FB2A14" w:rsidP="00522CE0">
      <w:r>
        <w:separator/>
      </w:r>
    </w:p>
  </w:footnote>
  <w:footnote w:type="continuationSeparator" w:id="0">
    <w:p w:rsidR="00FB2A14" w:rsidRDefault="00FB2A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2.HLA"/>
    <w:docVar w:name="CoverAttorneyInitials" w:val="HLA"/>
    <w:docVar w:name="CoverAttorneyLastName" w:val="Anderson"/>
    <w:docVar w:name="CoverBillType" w:val="j"/>
    <w:docVar w:name="DraftFileName" w:val="JUD0062.HLA.DOCX"/>
    <w:docVar w:name="DraftStenoName" w:val="Knipp"/>
    <w:docVar w:name="dvBillNumber" w:val="770"/>
    <w:docVar w:name="dvBillNumberPrefix" w:val="S. "/>
    <w:docVar w:name="dvOriginalBody" w:val="Senate"/>
    <w:docVar w:name="fulldraftpath" w:val="L:\S-JUD\BILLS\Setzler\JUD0062.HLA.DOCX"/>
    <w:docVar w:name="NameofBody" w:val="S"/>
    <w:docVar w:name="SenatorFolderName" w:val="Setzler"/>
    <w:docVar w:name="VGROUP2" w:val="S-JUD"/>
  </w:docVars>
  <w:rsids>
    <w:rsidRoot w:val="00FB2A14"/>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0D6E"/>
    <w:rsid w:val="004E71C8"/>
    <w:rsid w:val="0051584C"/>
    <w:rsid w:val="00515BBA"/>
    <w:rsid w:val="00520D79"/>
    <w:rsid w:val="00522CE0"/>
    <w:rsid w:val="00525DCD"/>
    <w:rsid w:val="00541FF6"/>
    <w:rsid w:val="0054526E"/>
    <w:rsid w:val="00565148"/>
    <w:rsid w:val="00581497"/>
    <w:rsid w:val="00586B30"/>
    <w:rsid w:val="0058748C"/>
    <w:rsid w:val="00593361"/>
    <w:rsid w:val="005A5017"/>
    <w:rsid w:val="005A648C"/>
    <w:rsid w:val="005C1FAA"/>
    <w:rsid w:val="005F15E4"/>
    <w:rsid w:val="00600221"/>
    <w:rsid w:val="00606D23"/>
    <w:rsid w:val="00641A16"/>
    <w:rsid w:val="006431BA"/>
    <w:rsid w:val="006B4B3C"/>
    <w:rsid w:val="006C74EA"/>
    <w:rsid w:val="00720D40"/>
    <w:rsid w:val="0073026D"/>
    <w:rsid w:val="007311B4"/>
    <w:rsid w:val="007318D4"/>
    <w:rsid w:val="0074623C"/>
    <w:rsid w:val="00746551"/>
    <w:rsid w:val="0076552B"/>
    <w:rsid w:val="00765784"/>
    <w:rsid w:val="00785E76"/>
    <w:rsid w:val="007A4390"/>
    <w:rsid w:val="007C65B0"/>
    <w:rsid w:val="007D5275"/>
    <w:rsid w:val="007E3B8F"/>
    <w:rsid w:val="007E5CB7"/>
    <w:rsid w:val="00814EED"/>
    <w:rsid w:val="008314D2"/>
    <w:rsid w:val="00834860"/>
    <w:rsid w:val="008804AE"/>
    <w:rsid w:val="00894939"/>
    <w:rsid w:val="008B2F42"/>
    <w:rsid w:val="008E185F"/>
    <w:rsid w:val="008E5870"/>
    <w:rsid w:val="008F023B"/>
    <w:rsid w:val="008F559A"/>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57CE7"/>
    <w:rsid w:val="00A712D8"/>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353C"/>
    <w:rsid w:val="00C74052"/>
    <w:rsid w:val="00CB187A"/>
    <w:rsid w:val="00CB7B46"/>
    <w:rsid w:val="00CD1843"/>
    <w:rsid w:val="00CD7C71"/>
    <w:rsid w:val="00D05246"/>
    <w:rsid w:val="00D1088B"/>
    <w:rsid w:val="00D123BB"/>
    <w:rsid w:val="00D156D2"/>
    <w:rsid w:val="00D77EC0"/>
    <w:rsid w:val="00D86943"/>
    <w:rsid w:val="00DA47B9"/>
    <w:rsid w:val="00E33081"/>
    <w:rsid w:val="00E677A1"/>
    <w:rsid w:val="00E91E2F"/>
    <w:rsid w:val="00EA3546"/>
    <w:rsid w:val="00EB1AAC"/>
    <w:rsid w:val="00EB47AE"/>
    <w:rsid w:val="00EC34E1"/>
    <w:rsid w:val="00ED0AE1"/>
    <w:rsid w:val="00F0234A"/>
    <w:rsid w:val="00F52959"/>
    <w:rsid w:val="00F532D4"/>
    <w:rsid w:val="00F55884"/>
    <w:rsid w:val="00F63E98"/>
    <w:rsid w:val="00FB2A1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63AC400-A1AC-4044-AA42-DADEF62C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C1F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0&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70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2</Pages>
  <Words>334</Words>
  <Characters>1905</Characters>
  <Application>Microsoft Office Word</Application>
  <DocSecurity>0</DocSecurity>
  <Lines>15</Lines>
  <Paragraphs>4</Paragraphs>
  <ScaleCrop>false</ScaleCrop>
  <Company> </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770: Public Service Commission - South Carolina Legislature Online</dc:title>
  <dc:subject/>
  <dc:creator>LindseyKnipp</dc:creator>
  <cp:keywords/>
  <dc:description/>
  <cp:lastModifiedBy>S Volk</cp:lastModifiedBy>
  <cp:revision>2</cp:revision>
  <dcterms:created xsi:type="dcterms:W3CDTF">2018-01-10T13:48:00Z</dcterms:created>
  <dcterms:modified xsi:type="dcterms:W3CDTF">2018-01-10T13:48:00Z</dcterms:modified>
</cp:coreProperties>
</file>