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932" w:rsidRDefault="00FC0932" w:rsidP="00FC0932">
      <w:pPr>
        <w:widowControl w:val="0"/>
        <w:jc w:val="center"/>
      </w:pPr>
      <w:r w:rsidRPr="00FC0932">
        <w:rPr>
          <w:b/>
        </w:rPr>
        <w:t>South Carolina General Assembly</w:t>
      </w:r>
    </w:p>
    <w:p w:rsidR="00FC0932" w:rsidRDefault="00FC0932" w:rsidP="00FC0932">
      <w:pPr>
        <w:widowControl w:val="0"/>
        <w:jc w:val="center"/>
      </w:pPr>
      <w:r>
        <w:t>122nd Session, 2017-2018</w:t>
      </w:r>
    </w:p>
    <w:p w:rsidR="00FC0932" w:rsidRDefault="00FC0932" w:rsidP="00FC0932">
      <w:pPr>
        <w:widowControl w:val="0"/>
      </w:pPr>
    </w:p>
    <w:p w:rsidR="00FC0932" w:rsidRDefault="00FC0932" w:rsidP="00FC0932">
      <w:pPr>
        <w:widowControl w:val="0"/>
        <w:rPr>
          <w:b/>
        </w:rPr>
      </w:pPr>
      <w:r w:rsidRPr="00FC0932">
        <w:rPr>
          <w:b/>
        </w:rPr>
        <w:t>S.</w:t>
      </w:r>
      <w:r>
        <w:rPr>
          <w:b/>
        </w:rPr>
        <w:t xml:space="preserve"> </w:t>
      </w:r>
      <w:r w:rsidRPr="00FC0932">
        <w:rPr>
          <w:b/>
        </w:rPr>
        <w:t>794</w:t>
      </w:r>
    </w:p>
    <w:p w:rsidR="00FC0932" w:rsidRDefault="00FC0932" w:rsidP="00FC0932">
      <w:pPr>
        <w:widowControl w:val="0"/>
        <w:rPr>
          <w:b/>
        </w:rPr>
      </w:pPr>
    </w:p>
    <w:p w:rsidR="00FC0932" w:rsidRDefault="00FC0932" w:rsidP="00FC0932">
      <w:pPr>
        <w:widowControl w:val="0"/>
      </w:pPr>
      <w:r w:rsidRPr="00FC0932">
        <w:rPr>
          <w:b/>
        </w:rPr>
        <w:t>STATUS INFORMATION</w:t>
      </w:r>
    </w:p>
    <w:p w:rsidR="00FC0932" w:rsidRDefault="00FC0932" w:rsidP="00FC0932">
      <w:pPr>
        <w:widowControl w:val="0"/>
      </w:pPr>
    </w:p>
    <w:p w:rsidR="00FC0932" w:rsidRDefault="00FC0932" w:rsidP="00FC0932">
      <w:pPr>
        <w:widowControl w:val="0"/>
      </w:pPr>
      <w:r>
        <w:t>General Bill</w:t>
      </w:r>
    </w:p>
    <w:p w:rsidR="00FC0932" w:rsidRDefault="00FC0932" w:rsidP="00FC0932">
      <w:pPr>
        <w:widowControl w:val="0"/>
      </w:pPr>
      <w:r>
        <w:t>Sponsors: Senator Sheheen</w:t>
      </w:r>
    </w:p>
    <w:p w:rsidR="00FC0932" w:rsidRDefault="00FC0932" w:rsidP="00FC0932">
      <w:pPr>
        <w:widowControl w:val="0"/>
      </w:pPr>
      <w:r>
        <w:t>Document Path: l:\s-res\vas\015dept.kmm.vas.docx</w:t>
      </w:r>
    </w:p>
    <w:p w:rsidR="00981410" w:rsidRDefault="003608C0" w:rsidP="00FC0932">
      <w:pPr>
        <w:widowControl w:val="0"/>
      </w:pPr>
      <w:r>
        <w:t>Companion/Similar bill(s): 795, 797, 798, 805, 4674</w:t>
      </w:r>
    </w:p>
    <w:p w:rsidR="00FC0932" w:rsidRDefault="00FC0932" w:rsidP="00FC0932">
      <w:pPr>
        <w:widowControl w:val="0"/>
      </w:pPr>
    </w:p>
    <w:p w:rsidR="00D73C34" w:rsidRDefault="00D73C34" w:rsidP="00FC0932">
      <w:pPr>
        <w:widowControl w:val="0"/>
      </w:pPr>
      <w:r>
        <w:t>Introduced in the Senate on January 9, 2018</w:t>
      </w:r>
    </w:p>
    <w:p w:rsidR="00D73C34" w:rsidRPr="00D73C34" w:rsidRDefault="00D73C34" w:rsidP="00FC0932">
      <w:pPr>
        <w:widowControl w:val="0"/>
      </w:pPr>
      <w:r>
        <w:t xml:space="preserve">Currently residing in the Senate Committee on </w:t>
      </w:r>
      <w:r w:rsidRPr="00D73C34">
        <w:rPr>
          <w:b/>
        </w:rPr>
        <w:t>General</w:t>
      </w:r>
    </w:p>
    <w:p w:rsidR="00D73C34" w:rsidRDefault="00D73C34" w:rsidP="00FC0932">
      <w:pPr>
        <w:widowControl w:val="0"/>
      </w:pPr>
    </w:p>
    <w:p w:rsidR="00FC0932" w:rsidRDefault="00FC0932" w:rsidP="00FC0932">
      <w:pPr>
        <w:widowControl w:val="0"/>
      </w:pPr>
      <w:r>
        <w:t xml:space="preserve">Summary: </w:t>
      </w:r>
      <w:r w:rsidR="00C05CB8">
        <w:t>Amendment to SC Code of Laws of 1976</w:t>
      </w:r>
    </w:p>
    <w:p w:rsidR="00FC0932" w:rsidRDefault="00FC0932" w:rsidP="00FC0932">
      <w:pPr>
        <w:widowControl w:val="0"/>
      </w:pPr>
    </w:p>
    <w:p w:rsidR="00FC0932" w:rsidRDefault="00FC0932" w:rsidP="00FC0932">
      <w:pPr>
        <w:widowControl w:val="0"/>
      </w:pPr>
    </w:p>
    <w:p w:rsidR="00FC0932" w:rsidRDefault="00FC0932" w:rsidP="00FC0932">
      <w:pPr>
        <w:widowControl w:val="0"/>
        <w:tabs>
          <w:tab w:val="center" w:pos="590"/>
          <w:tab w:val="center" w:pos="1440"/>
          <w:tab w:val="left" w:pos="1872"/>
          <w:tab w:val="left" w:pos="9187"/>
        </w:tabs>
      </w:pPr>
      <w:r w:rsidRPr="00FC0932">
        <w:rPr>
          <w:b/>
        </w:rPr>
        <w:t>HISTORY OF LEGISLATIVE ACTIONS</w:t>
      </w:r>
    </w:p>
    <w:p w:rsidR="00FC0932" w:rsidRDefault="00FC0932" w:rsidP="00FC0932">
      <w:pPr>
        <w:widowControl w:val="0"/>
        <w:tabs>
          <w:tab w:val="center" w:pos="590"/>
          <w:tab w:val="center" w:pos="1440"/>
          <w:tab w:val="left" w:pos="1872"/>
          <w:tab w:val="left" w:pos="9187"/>
        </w:tabs>
      </w:pPr>
    </w:p>
    <w:p w:rsidR="00FC0932" w:rsidRPr="00FC0932" w:rsidRDefault="00FC0932" w:rsidP="00FC0932">
      <w:pPr>
        <w:widowControl w:val="0"/>
        <w:tabs>
          <w:tab w:val="center" w:pos="590"/>
          <w:tab w:val="center" w:pos="1440"/>
          <w:tab w:val="left" w:pos="1872"/>
          <w:tab w:val="left" w:pos="9187"/>
        </w:tabs>
      </w:pPr>
      <w:r w:rsidRPr="00FC0932">
        <w:rPr>
          <w:u w:val="single"/>
        </w:rPr>
        <w:tab/>
        <w:t>Date</w:t>
      </w:r>
      <w:r w:rsidRPr="00FC0932">
        <w:rPr>
          <w:u w:val="single"/>
        </w:rPr>
        <w:tab/>
        <w:t>Body</w:t>
      </w:r>
      <w:r w:rsidRPr="00FC0932">
        <w:rPr>
          <w:u w:val="single"/>
        </w:rPr>
        <w:tab/>
        <w:t>Action Description with journal page number</w:t>
      </w:r>
      <w:r w:rsidRPr="00FC0932">
        <w:rPr>
          <w:u w:val="single"/>
        </w:rPr>
        <w:tab/>
      </w:r>
    </w:p>
    <w:p w:rsidR="00A6746C" w:rsidRDefault="00A6746C" w:rsidP="00A6746C">
      <w:pPr>
        <w:widowControl w:val="0"/>
        <w:tabs>
          <w:tab w:val="right" w:pos="1008"/>
          <w:tab w:val="left" w:pos="1152"/>
          <w:tab w:val="left" w:pos="1872"/>
          <w:tab w:val="left" w:pos="9187"/>
        </w:tabs>
        <w:ind w:left="2088" w:hanging="2088"/>
      </w:pPr>
      <w:r>
        <w:tab/>
        <w:t>12/6/2017</w:t>
      </w:r>
      <w:r>
        <w:tab/>
        <w:t>Senate</w:t>
      </w:r>
      <w:r>
        <w:tab/>
      </w:r>
      <w:r w:rsidRPr="00FC487E">
        <w:t>Prefiled</w:t>
      </w:r>
    </w:p>
    <w:p w:rsidR="00A6746C" w:rsidRDefault="00A6746C" w:rsidP="00A6746C">
      <w:pPr>
        <w:widowControl w:val="0"/>
        <w:tabs>
          <w:tab w:val="right" w:pos="1008"/>
          <w:tab w:val="left" w:pos="1152"/>
          <w:tab w:val="left" w:pos="1872"/>
          <w:tab w:val="left" w:pos="9187"/>
        </w:tabs>
        <w:ind w:left="2088" w:hanging="2088"/>
      </w:pPr>
      <w:r>
        <w:tab/>
        <w:t>12/6/2017</w:t>
      </w:r>
      <w:r>
        <w:tab/>
        <w:t>Senate</w:t>
      </w:r>
      <w:r>
        <w:tab/>
      </w:r>
      <w:r w:rsidRPr="00FC487E">
        <w:t xml:space="preserve">Referred to Committee on </w:t>
      </w:r>
      <w:r w:rsidRPr="00FC487E">
        <w:rPr>
          <w:b/>
        </w:rPr>
        <w:t>General</w:t>
      </w:r>
    </w:p>
    <w:p w:rsidR="00A6746C" w:rsidRDefault="00A6746C" w:rsidP="00A6746C">
      <w:pPr>
        <w:widowControl w:val="0"/>
        <w:tabs>
          <w:tab w:val="right" w:pos="1008"/>
          <w:tab w:val="left" w:pos="1152"/>
          <w:tab w:val="left" w:pos="1872"/>
          <w:tab w:val="left" w:pos="9187"/>
        </w:tabs>
        <w:ind w:left="2088" w:hanging="2088"/>
      </w:pPr>
      <w:r>
        <w:tab/>
        <w:t>1/9/2018</w:t>
      </w:r>
      <w:r>
        <w:tab/>
        <w:t>Senate</w:t>
      </w:r>
      <w:r>
        <w:tab/>
      </w:r>
      <w:r w:rsidRPr="00FC487E">
        <w:t>Introduced and read first time (</w:t>
      </w:r>
      <w:hyperlink r:id="rId6" w:history="1">
        <w:r w:rsidRPr="00FC487E">
          <w:rPr>
            <w:rStyle w:val="Hyperlink"/>
          </w:rPr>
          <w:t>Senate Journal</w:t>
        </w:r>
        <w:r w:rsidRPr="00FC487E">
          <w:rPr>
            <w:rStyle w:val="Hyperlink"/>
          </w:rPr>
          <w:noBreakHyphen/>
          <w:t>page 53</w:t>
        </w:r>
      </w:hyperlink>
      <w:r w:rsidRPr="00FC487E">
        <w:t>)</w:t>
      </w:r>
    </w:p>
    <w:p w:rsidR="00A6746C" w:rsidRDefault="00A6746C" w:rsidP="00A6746C">
      <w:pPr>
        <w:widowControl w:val="0"/>
        <w:tabs>
          <w:tab w:val="right" w:pos="1008"/>
          <w:tab w:val="left" w:pos="1152"/>
          <w:tab w:val="left" w:pos="1872"/>
          <w:tab w:val="left" w:pos="9187"/>
        </w:tabs>
        <w:ind w:left="2088" w:hanging="2088"/>
      </w:pPr>
      <w:r>
        <w:tab/>
        <w:t>1/9/2018</w:t>
      </w:r>
      <w:r>
        <w:tab/>
        <w:t>Senate</w:t>
      </w:r>
      <w:r>
        <w:tab/>
      </w:r>
      <w:r w:rsidRPr="00FC487E">
        <w:t>R</w:t>
      </w:r>
      <w:r>
        <w:t xml:space="preserve">eferred to Committee on </w:t>
      </w:r>
      <w:r w:rsidRPr="00FC487E">
        <w:rPr>
          <w:b/>
        </w:rPr>
        <w:t>General</w:t>
      </w:r>
      <w:r>
        <w:t xml:space="preserve"> </w:t>
      </w:r>
      <w:r w:rsidRPr="00FC487E">
        <w:t>(</w:t>
      </w:r>
      <w:hyperlink r:id="rId7" w:history="1">
        <w:r w:rsidRPr="00FC487E">
          <w:rPr>
            <w:rStyle w:val="Hyperlink"/>
          </w:rPr>
          <w:t>Senate Journal</w:t>
        </w:r>
        <w:r w:rsidRPr="00FC487E">
          <w:rPr>
            <w:rStyle w:val="Hyperlink"/>
          </w:rPr>
          <w:noBreakHyphen/>
          <w:t>page 53</w:t>
        </w:r>
      </w:hyperlink>
      <w:r w:rsidRPr="00FC487E">
        <w:t>)</w:t>
      </w:r>
    </w:p>
    <w:p w:rsidR="00A6746C" w:rsidRDefault="00A6746C" w:rsidP="00A6746C">
      <w:pPr>
        <w:widowControl w:val="0"/>
        <w:tabs>
          <w:tab w:val="right" w:pos="1008"/>
          <w:tab w:val="left" w:pos="1152"/>
          <w:tab w:val="left" w:pos="1872"/>
          <w:tab w:val="left" w:pos="9187"/>
        </w:tabs>
        <w:ind w:left="2088" w:hanging="2088"/>
      </w:pPr>
    </w:p>
    <w:p w:rsidR="00FC0932" w:rsidRDefault="00FC0932" w:rsidP="00FC093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C0932">
          <w:rPr>
            <w:rStyle w:val="Hyperlink"/>
          </w:rPr>
          <w:t>legislative information</w:t>
        </w:r>
      </w:hyperlink>
      <w:r>
        <w:t xml:space="preserve"> at the website</w:t>
      </w:r>
    </w:p>
    <w:p w:rsidR="00FC0932" w:rsidRDefault="00FC0932" w:rsidP="00FC0932">
      <w:pPr>
        <w:widowControl w:val="0"/>
        <w:tabs>
          <w:tab w:val="right" w:pos="1008"/>
          <w:tab w:val="left" w:pos="1152"/>
          <w:tab w:val="left" w:pos="1872"/>
          <w:tab w:val="left" w:pos="9187"/>
        </w:tabs>
        <w:ind w:left="2088" w:hanging="2088"/>
      </w:pPr>
    </w:p>
    <w:p w:rsidR="00FC0932" w:rsidRPr="00FC0932" w:rsidRDefault="00FC0932" w:rsidP="00FC0932">
      <w:pPr>
        <w:widowControl w:val="0"/>
        <w:tabs>
          <w:tab w:val="right" w:pos="1008"/>
          <w:tab w:val="left" w:pos="1152"/>
          <w:tab w:val="left" w:pos="1872"/>
          <w:tab w:val="left" w:pos="9187"/>
        </w:tabs>
        <w:ind w:left="2088" w:hanging="2088"/>
      </w:pPr>
    </w:p>
    <w:p w:rsidR="00FC0932" w:rsidRDefault="00FC0932" w:rsidP="00FC0932">
      <w:pPr>
        <w:widowControl w:val="0"/>
      </w:pPr>
      <w:r w:rsidRPr="00FC0932">
        <w:rPr>
          <w:b/>
        </w:rPr>
        <w:t>VERSIONS OF THIS BILL</w:t>
      </w:r>
    </w:p>
    <w:p w:rsidR="00FC0932" w:rsidRDefault="00FC0932" w:rsidP="00FC0932">
      <w:pPr>
        <w:widowControl w:val="0"/>
      </w:pPr>
    </w:p>
    <w:p w:rsidR="00FC0932" w:rsidRDefault="00DA4674" w:rsidP="00FC0932">
      <w:pPr>
        <w:widowControl w:val="0"/>
      </w:pPr>
      <w:hyperlink r:id="rId9" w:history="1">
        <w:r w:rsidR="00FC0932">
          <w:rPr>
            <w:rStyle w:val="Hyperlink"/>
          </w:rPr>
          <w:t>12/6/2017</w:t>
        </w:r>
      </w:hyperlink>
    </w:p>
    <w:p w:rsidR="00FC0932" w:rsidRDefault="00FC0932" w:rsidP="00FC0932"/>
    <w:p w:rsidR="00FC0932" w:rsidRDefault="00FC0932" w:rsidP="00FC0932">
      <w:pPr>
        <w:sectPr w:rsidR="00FC0932" w:rsidSect="00FC0932">
          <w:pgSz w:w="12240" w:h="15840" w:code="1"/>
          <w:pgMar w:top="1080" w:right="1440" w:bottom="1080" w:left="1440" w:header="720" w:footer="720" w:gutter="0"/>
          <w:cols w:space="720"/>
          <w:noEndnote/>
          <w:docGrid w:linePitch="360"/>
        </w:sectPr>
      </w:pPr>
    </w:p>
    <w:p w:rsidR="005C09F7" w:rsidRPr="00522CE0" w:rsidRDefault="005C0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30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325BB" w:rsidRDefault="005325BB" w:rsidP="0049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CHAPTER 11, TITLE 63 OF THE 1976 CODE, RELATING TO CHILDREN’S SERVICES AGENCIES, BY ADDING ARTICLE 23, TO ESTABLISH THE DEPARTMENT OF CHILDREN’S SERVICES AND TO PROVIDE FOR THE DEPARTMENT’S POWERS, DUTIES, AND RESPONSIBILITIES; TO AMEND </w:t>
      </w:r>
      <w:r>
        <w:rPr>
          <w:color w:val="000000" w:themeColor="text1"/>
          <w:szCs w:val="18"/>
          <w:u w:color="000000" w:themeColor="text1"/>
          <w:shd w:val="clear" w:color="auto" w:fill="FFFFFF"/>
        </w:rPr>
        <w:t xml:space="preserve">SECTION 63-11-1310, RELATING TO THE PURPOSE OF THE CONTINUUM OF CARE FOR EMOTIONALLY DISTURBED CHILDREN, TO PROVIDE THAT THE </w:t>
      </w:r>
      <w:r>
        <w:rPr>
          <w:color w:val="000000" w:themeColor="text1"/>
          <w:u w:color="000000" w:themeColor="text1"/>
        </w:rPr>
        <w:t xml:space="preserve">CONTINUUM OF CARE FOR EMOTIONALLY DISTURBED CHILDREN SHALL BE A DIVISION OF THE DEPARTMENT OF CHILDREN’S SERVICES; TO AMEND SECTION 63-11-1340, RELATING TO THE DIRECTOR OF </w:t>
      </w:r>
      <w:r>
        <w:rPr>
          <w:color w:val="000000" w:themeColor="text1"/>
          <w:szCs w:val="18"/>
          <w:u w:color="000000" w:themeColor="text1"/>
          <w:shd w:val="clear" w:color="auto" w:fill="FFFFFF"/>
        </w:rPr>
        <w:t>THE CONTINUUM OF CARE FOR EMOTIONALLY DISTURBED CHILDREN,</w:t>
      </w:r>
      <w:r>
        <w:rPr>
          <w:color w:val="000000" w:themeColor="text1"/>
          <w:u w:color="000000" w:themeColor="text1"/>
        </w:rPr>
        <w:t xml:space="preserve"> TO PROVIDE FOR THE APPOINTMENT OF A DIVISION DIRECTOR OF 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TO AMEND </w:t>
      </w:r>
      <w:r>
        <w:t xml:space="preserve">SECTION 63-11-1360, RELATING TO THE ANNUAL REPORT OF </w:t>
      </w:r>
      <w:r>
        <w:rPr>
          <w:color w:val="000000" w:themeColor="text1"/>
          <w:szCs w:val="18"/>
          <w:u w:color="000000" w:themeColor="text1"/>
          <w:shd w:val="clear" w:color="auto" w:fill="FFFFFF"/>
        </w:rPr>
        <w:t>THE CONTINUUM OF CARE FOR EMOTIONALLY DISTURBED CHILDREN,</w:t>
      </w:r>
      <w:r>
        <w:t xml:space="preserve"> TO PROVIDE THAT </w:t>
      </w:r>
      <w:r>
        <w:rPr>
          <w:color w:val="000000" w:themeColor="text1"/>
          <w:u w:color="000000" w:themeColor="text1"/>
        </w:rPr>
        <w:t>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SHALL MAKE ANNUAL REPORTS TO THE GOVERNOR AND THE GENERAL ASSEMBLY; TO AMEND </w:t>
      </w:r>
      <w:r>
        <w:t xml:space="preserve">SECTION 63-11-1510, RELATING TO </w:t>
      </w:r>
      <w:r>
        <w:rPr>
          <w:color w:val="000000" w:themeColor="text1"/>
          <w:szCs w:val="18"/>
          <w:u w:color="000000" w:themeColor="text1"/>
          <w:shd w:val="clear" w:color="auto" w:fill="FFFFFF"/>
        </w:rPr>
        <w:t>THE INTERAGENCY SYSTEM FOR CARING FOR EMOTIONALLY DISTURBED CHILDREN</w:t>
      </w:r>
      <w:r>
        <w:t xml:space="preserve">, TO CONFORM WITH THE TRANSFER OF </w:t>
      </w:r>
      <w:r>
        <w:rPr>
          <w:color w:val="000000" w:themeColor="text1"/>
          <w:szCs w:val="18"/>
          <w:u w:color="000000" w:themeColor="text1"/>
          <w:shd w:val="clear" w:color="auto" w:fill="FFFFFF"/>
        </w:rPr>
        <w:t xml:space="preserve">THE </w:t>
      </w:r>
      <w:r>
        <w:rPr>
          <w:color w:val="000000" w:themeColor="text1"/>
          <w:u w:color="000000" w:themeColor="text1"/>
        </w:rPr>
        <w:t xml:space="preserve">CONTINUUM OF CARE FOR EMOTIONALLY DISTURBED CHILDREN TO THE DEPARTMENT OF CHILDREN’S SERVICES; TO AMEND </w:t>
      </w:r>
      <w:r>
        <w:t xml:space="preserve">SECTION 63-11-700, RELATING TO THE FOSTER CARE REVIEW BOARD, TO PROVIDE THAT THE FOSTER CARE REVIEW BOARD SHALL BE A DIVISION OF THE DEPARTMENT OF CHILDREN’S SERVICES; TO AMEND </w:t>
      </w:r>
      <w:r>
        <w:lastRenderedPageBreak/>
        <w:t xml:space="preserve">SECTION 63-11-730(A), RELATING TO BACKGROUND CHECKS FOR EMPLOYEES AND BOARD MEMBERS, TO CONFORM WITH THE TRANSFER OF THE FOSTER CARE REVIEW BOARD TO THE DEPARTMENT OF CHILDREN’S SERVICES; TO AMEND SECTION 63-11-500(A), RELATING TO THE </w:t>
      </w:r>
      <w:r w:rsidRPr="00E722C4">
        <w:t>CASS ELIAS MCCARTER GUARDIAN AD LITEM PROGRAM</w:t>
      </w:r>
      <w:r>
        <w:t xml:space="preserve">, TO PROVIDE THAT THE </w:t>
      </w:r>
      <w:r w:rsidRPr="00E722C4">
        <w:t>PROGRAM</w:t>
      </w:r>
      <w:r>
        <w:t xml:space="preserve"> SHALL BE A DIVISION OF THE DEPARTMENT OF CHILDREN’S SERVICES; TO AMEND ARTICLE 1, </w:t>
      </w:r>
      <w:r>
        <w:rPr>
          <w:rFonts w:eastAsia="Times New Roman"/>
          <w:color w:val="000000" w:themeColor="text1"/>
          <w:u w:color="000000" w:themeColor="text1"/>
        </w:rPr>
        <w:t xml:space="preserve">CHAPTER 1, TITLE 13, RELATING TO THE DEPARTMENT OF COMMERCE, BY ADDING SECTION 13-1-55, TO PROVIDE THAT THE DEPARTMENT OF COMMERCE SHALL ADMINISTER </w:t>
      </w:r>
      <w:r>
        <w:rPr>
          <w:bCs/>
          <w:color w:val="000000" w:themeColor="text1"/>
          <w:szCs w:val="18"/>
          <w:u w:color="000000" w:themeColor="text1"/>
          <w:shd w:val="clear" w:color="auto" w:fill="FFFFFF"/>
        </w:rPr>
        <w:t>THE O</w:t>
      </w:r>
      <w:r w:rsidRPr="00551A3F">
        <w:rPr>
          <w:bCs/>
          <w:color w:val="000000" w:themeColor="text1"/>
          <w:szCs w:val="18"/>
          <w:u w:color="000000" w:themeColor="text1"/>
          <w:shd w:val="clear" w:color="auto" w:fill="FFFFFF"/>
        </w:rPr>
        <w:t>FFICE OF ECONOMIC OPPORTUNITY</w:t>
      </w:r>
      <w:r>
        <w:rPr>
          <w:bCs/>
          <w:color w:val="000000" w:themeColor="text1"/>
          <w:szCs w:val="18"/>
          <w:u w:color="000000" w:themeColor="text1"/>
          <w:shd w:val="clear" w:color="auto" w:fill="FFFFFF"/>
        </w:rPr>
        <w:t xml:space="preserve">; TO AMEND </w:t>
      </w:r>
      <w:r>
        <w:rPr>
          <w:color w:val="000000" w:themeColor="text1"/>
          <w:szCs w:val="18"/>
          <w:u w:color="000000" w:themeColor="text1"/>
          <w:shd w:val="clear" w:color="auto" w:fill="FFFFFF"/>
        </w:rPr>
        <w:t>THE FIRST UNDESIGNATED PARAGRAPH IN SECTION 11-35-5270, RELATING TO THE</w:t>
      </w:r>
      <w:r w:rsidRPr="004E56E2">
        <w:rPr>
          <w:color w:val="000000" w:themeColor="text1"/>
          <w:szCs w:val="18"/>
          <w:u w:color="000000" w:themeColor="text1"/>
          <w:shd w:val="clear" w:color="auto" w:fill="FFFFFF"/>
        </w:rPr>
        <w:t xml:space="preserve"> DIVISION OF SMALL AND MINORITY BUSINESS CONTRACTING AND CERTIFICATION</w:t>
      </w:r>
      <w:r>
        <w:rPr>
          <w:color w:val="000000" w:themeColor="text1"/>
          <w:szCs w:val="18"/>
          <w:u w:color="000000" w:themeColor="text1"/>
          <w:shd w:val="clear" w:color="auto" w:fill="FFFFFF"/>
        </w:rPr>
        <w:t>, TO PROVIDE THAT THE</w:t>
      </w:r>
      <w:r w:rsidRPr="004E56E2">
        <w:rPr>
          <w:color w:val="000000" w:themeColor="text1"/>
          <w:szCs w:val="18"/>
          <w:u w:color="000000" w:themeColor="text1"/>
          <w:shd w:val="clear" w:color="auto" w:fill="FFFFFF"/>
        </w:rPr>
        <w:t xml:space="preserve"> DIVISION MUST BE ESTABLISHED WITHIN THE </w:t>
      </w:r>
      <w:r w:rsidRPr="00497CD9">
        <w:rPr>
          <w:color w:val="000000" w:themeColor="text1"/>
          <w:szCs w:val="18"/>
          <w:shd w:val="clear" w:color="auto" w:fill="FFFFFF"/>
        </w:rPr>
        <w:t>STATE FISCAL ACCOUNTABILITY AUTHORITY</w:t>
      </w:r>
      <w:r>
        <w:rPr>
          <w:color w:val="000000" w:themeColor="text1"/>
          <w:szCs w:val="18"/>
          <w:shd w:val="clear" w:color="auto" w:fill="FFFFFF"/>
        </w:rPr>
        <w:t xml:space="preserve">; </w:t>
      </w:r>
      <w:r>
        <w:t xml:space="preserve">TO AMEND SECTION 1-11-10(A), RELATING TO THE DEPARTMENT OF ADMINISTRATION, </w:t>
      </w:r>
      <w:r>
        <w:rPr>
          <w:color w:val="000000" w:themeColor="text1"/>
          <w:szCs w:val="18"/>
          <w:u w:color="000000" w:themeColor="text1"/>
          <w:shd w:val="clear" w:color="auto" w:fill="FFFFFF"/>
        </w:rPr>
        <w:t>TO REFLECT THE TRANSFER OF CERTAIN OFFICES AND PROGRAMS FROM THE DEPARTMENT OF ADMINISTRATION TO OTHER STATE AGENCIES AS PROVIDED IN THIS ACT</w:t>
      </w:r>
      <w:r>
        <w:t>; AND TO REPEAL ARTICLE 11, CHAPTER 11, TITLE 63 OF THE 1976 CODE, RELATING TO THE CHILDREN’S CASE RESOLUTION SYSTEM</w:t>
      </w:r>
      <w:r w:rsidR="00972D9E">
        <w:rPr>
          <w:color w:val="000000" w:themeColor="text1"/>
          <w:szCs w:val="18"/>
          <w:shd w:val="clear" w:color="auto" w:fill="FFFFFF"/>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30D3"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30D3"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0D3"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13CE2">
        <w:rPr>
          <w:rFonts w:eastAsia="Times New Roman"/>
        </w:rPr>
        <w:t>Chapter 11, Title 63 of the 1976 Code is amended by adding:</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C03ECA">
        <w:rPr>
          <w:rFonts w:eastAsia="Times New Roman"/>
        </w:rPr>
        <w:t>ARTICLE</w:t>
      </w:r>
      <w:r>
        <w:rPr>
          <w:rFonts w:eastAsia="Times New Roman"/>
        </w:rPr>
        <w:t xml:space="preserve"> 23</w:t>
      </w:r>
    </w:p>
    <w:p w:rsidR="00C03ECA" w:rsidRDefault="00C03ECA"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Children’s Services</w:t>
      </w: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930D3"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63-11-2300.</w:t>
      </w:r>
      <w:r>
        <w:rPr>
          <w:rFonts w:eastAsia="Times New Roman"/>
        </w:rPr>
        <w:tab/>
        <w:t xml:space="preserve">There is created the Department of Children’s Services.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experience in the field of </w:t>
      </w:r>
      <w:r>
        <w:rPr>
          <w:color w:val="000000" w:themeColor="text1"/>
          <w:szCs w:val="18"/>
          <w:u w:color="000000" w:themeColor="text1"/>
          <w:shd w:val="clear" w:color="auto" w:fill="FFFFFF"/>
        </w:rPr>
        <w:t>early childhood development or education</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003E2F4D">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3</w:t>
      </w:r>
      <w:r w:rsidR="003E2F4D">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240.</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63-11-2310.</w:t>
      </w:r>
      <w:r>
        <w:rPr>
          <w:color w:val="000000" w:themeColor="text1"/>
          <w:szCs w:val="18"/>
          <w:u w:color="000000" w:themeColor="text1"/>
          <w:shd w:val="clear" w:color="auto" w:fill="FFFFFF"/>
        </w:rPr>
        <w:tab/>
        <w:t xml:space="preserve">The department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Continuum of Care for Emotionally Disturbed Children;</w:t>
      </w:r>
    </w:p>
    <w:p w:rsidR="00F27301" w:rsidRDefault="00F273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the Developmental Disabilities Council</w:t>
      </w:r>
      <w:r w:rsidR="00C5161A">
        <w:rPr>
          <w:rFonts w:eastAsia="Times New Roman"/>
          <w:color w:val="000000" w:themeColor="text1"/>
          <w:u w:color="000000" w:themeColor="text1"/>
        </w:rPr>
        <w:t xml:space="preserve"> </w:t>
      </w:r>
      <w:r w:rsidR="00C5161A" w:rsidRPr="00C5161A">
        <w:rPr>
          <w:rFonts w:eastAsia="Times New Roman"/>
          <w:color w:val="000000" w:themeColor="text1"/>
          <w:u w:color="000000" w:themeColor="text1"/>
        </w:rPr>
        <w:t>as established by Executive Order in 1971 and reauthorized in 2010</w:t>
      </w:r>
      <w:r>
        <w:rPr>
          <w:rFonts w:eastAsia="Times New Roman"/>
          <w:color w:val="000000" w:themeColor="text1"/>
          <w:u w:color="000000" w:themeColor="text1"/>
        </w:rPr>
        <w:t>;</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F27301">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t>the Foster Care Review Board; and</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F27301">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Pr="00D13CE2">
        <w:rPr>
          <w:rFonts w:eastAsia="Times New Roman"/>
          <w:color w:val="000000" w:themeColor="text1"/>
          <w:u w:color="000000" w:themeColor="text1"/>
        </w:rPr>
        <w:t>the Cass Elias McCarter Guardian ad Litem Program</w:t>
      </w:r>
      <w:r>
        <w:rPr>
          <w:rFonts w:eastAsia="Times New Roman"/>
          <w:color w:val="000000" w:themeColor="text1"/>
          <w:u w:color="000000" w:themeColor="text1"/>
        </w:rPr>
        <w:t>.</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63-11-2320.</w:t>
      </w:r>
      <w:r>
        <w:rPr>
          <w:rFonts w:eastAsia="Times New Roman"/>
          <w:color w:val="000000" w:themeColor="text1"/>
          <w:u w:color="000000" w:themeColor="text1"/>
        </w:rPr>
        <w:tab/>
      </w:r>
      <w:r w:rsidRPr="006746D0">
        <w:rPr>
          <w:color w:val="000000" w:themeColor="text1"/>
          <w:szCs w:val="18"/>
          <w:u w:color="000000" w:themeColor="text1"/>
          <w:shd w:val="clear" w:color="auto" w:fill="FFFFFF"/>
        </w:rPr>
        <w:t>The</w:t>
      </w:r>
      <w:r>
        <w:rPr>
          <w:color w:val="000000" w:themeColor="text1"/>
          <w:szCs w:val="18"/>
          <w:u w:color="000000" w:themeColor="text1"/>
          <w:shd w:val="clear" w:color="auto" w:fill="FFFFFF"/>
        </w:rPr>
        <w:t xml:space="preserve"> </w:t>
      </w:r>
      <w:r w:rsidRPr="006746D0">
        <w:rPr>
          <w:bCs/>
          <w:color w:val="000000" w:themeColor="text1"/>
          <w:szCs w:val="18"/>
          <w:u w:color="000000" w:themeColor="text1"/>
          <w:shd w:val="clear" w:color="auto" w:fill="FFFFFF"/>
        </w:rPr>
        <w:t>Department of Administration shall provide</w:t>
      </w:r>
      <w:r>
        <w:rPr>
          <w:bCs/>
          <w:color w:val="000000" w:themeColor="text1"/>
          <w:szCs w:val="18"/>
          <w:u w:color="000000" w:themeColor="text1"/>
          <w:shd w:val="clear" w:color="auto" w:fill="FFFFFF"/>
        </w:rPr>
        <w:t xml:space="preserve"> </w:t>
      </w:r>
      <w:r w:rsidRPr="006746D0">
        <w:rPr>
          <w:color w:val="000000" w:themeColor="text1"/>
          <w:szCs w:val="18"/>
          <w:u w:color="000000" w:themeColor="text1"/>
          <w:shd w:val="clear" w:color="auto" w:fill="FFFFFF"/>
        </w:rPr>
        <w:t xml:space="preserve">such administrative support to the </w:t>
      </w:r>
      <w:r>
        <w:rPr>
          <w:color w:val="000000" w:themeColor="text1"/>
          <w:szCs w:val="18"/>
          <w:u w:color="000000" w:themeColor="text1"/>
          <w:shd w:val="clear" w:color="auto" w:fill="FFFFFF"/>
        </w:rPr>
        <w:t>department</w:t>
      </w:r>
      <w:r w:rsidRPr="006746D0">
        <w:rPr>
          <w:color w:val="000000" w:themeColor="text1"/>
          <w:szCs w:val="18"/>
          <w:u w:color="000000" w:themeColor="text1"/>
          <w:shd w:val="clear" w:color="auto" w:fill="FFFFFF"/>
        </w:rPr>
        <w:t xml:space="preserve"> or any of its divisions or components as they may request and require in the performance of their duties</w:t>
      </w:r>
      <w:r w:rsidR="00C03ECA">
        <w:rPr>
          <w:color w:val="000000" w:themeColor="text1"/>
          <w:szCs w:val="18"/>
          <w:u w:color="000000" w:themeColor="text1"/>
          <w:shd w:val="clear" w:color="auto" w:fill="FFFFFF"/>
        </w:rPr>
        <w:t>,</w:t>
      </w:r>
      <w:r w:rsidRPr="006746D0">
        <w:rPr>
          <w:color w:val="000000" w:themeColor="text1"/>
          <w:szCs w:val="18"/>
          <w:u w:color="000000" w:themeColor="text1"/>
          <w:shd w:val="clear" w:color="auto" w:fill="FFFFFF"/>
        </w:rPr>
        <w:t xml:space="preserve"> including, but not limited to, financial management, human resources management, information technology, procurement services, and logistical support.</w:t>
      </w:r>
      <w:r>
        <w:rPr>
          <w:color w:val="000000" w:themeColor="text1"/>
          <w:szCs w:val="18"/>
          <w:u w:color="000000" w:themeColor="text1"/>
          <w:shd w:val="clear" w:color="auto" w:fill="FFFFFF"/>
        </w:rPr>
        <w:t>”</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A.</w:t>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Section 63-11-1310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szCs w:val="18"/>
          <w:u w:color="000000" w:themeColor="text1"/>
          <w:shd w:val="clear" w:color="auto" w:fill="FFFFFF"/>
        </w:rPr>
        <w:tab/>
        <w:t>“Section 63-11-1310.</w:t>
      </w:r>
      <w:r>
        <w:rPr>
          <w:color w:val="000000" w:themeColor="text1"/>
          <w:szCs w:val="18"/>
          <w:u w:color="000000" w:themeColor="text1"/>
          <w:shd w:val="clear" w:color="auto" w:fill="FFFFFF"/>
        </w:rPr>
        <w:tab/>
      </w:r>
      <w:r>
        <w:rPr>
          <w:color w:val="000000" w:themeColor="text1"/>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Department of </w:t>
      </w:r>
      <w:r w:rsidRPr="00545C2B">
        <w:rPr>
          <w:strike/>
          <w:color w:val="000000" w:themeColor="text1"/>
          <w:u w:color="000000" w:themeColor="text1"/>
        </w:rPr>
        <w:t>Administration</w:t>
      </w:r>
      <w:r>
        <w:rPr>
          <w:color w:val="000000" w:themeColor="text1"/>
          <w:u w:color="000000" w:themeColor="text1"/>
        </w:rPr>
        <w:t xml:space="preserve"> </w:t>
      </w:r>
      <w:r>
        <w:rPr>
          <w:color w:val="000000" w:themeColor="text1"/>
          <w:u w:val="single"/>
        </w:rPr>
        <w:t>Children’s Services</w:t>
      </w:r>
      <w:r>
        <w:rPr>
          <w:color w:val="000000" w:themeColor="text1"/>
          <w:u w:color="000000" w:themeColor="text1"/>
        </w:rPr>
        <w:t>.  This article supplements and does not supplant existing services provided to this population.”</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63-11-1340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63-11-1340.</w:t>
      </w:r>
      <w:r>
        <w:rPr>
          <w:color w:val="000000" w:themeColor="text1"/>
          <w:u w:color="000000" w:themeColor="text1"/>
        </w:rPr>
        <w:tab/>
      </w:r>
      <w:r>
        <w:t xml:space="preserve">The </w:t>
      </w:r>
      <w:r w:rsidRPr="00545C2B">
        <w:rPr>
          <w:strike/>
        </w:rPr>
        <w:t>Governor may</w:t>
      </w:r>
      <w:r>
        <w:t xml:space="preserve"> </w:t>
      </w:r>
      <w:r>
        <w:rPr>
          <w:u w:val="single"/>
        </w:rPr>
        <w:t>executive director shall</w:t>
      </w:r>
      <w:r>
        <w:t xml:space="preserve"> appoint a </w:t>
      </w:r>
      <w:r>
        <w:rPr>
          <w:u w:val="single"/>
        </w:rPr>
        <w:t>Division</w:t>
      </w:r>
      <w:r>
        <w:t xml:space="preserve"> Director of the Continuum of Care to serve at his pleasure </w:t>
      </w:r>
      <w:r w:rsidRPr="00545C2B">
        <w:rPr>
          <w:strike/>
        </w:rPr>
        <w:t>who is subject to removal pursuant to the provisions of Section 1</w:t>
      </w:r>
      <w:r w:rsidR="003E2F4D">
        <w:rPr>
          <w:strike/>
        </w:rPr>
        <w:noBreakHyphen/>
      </w:r>
      <w:r w:rsidRPr="00545C2B">
        <w:rPr>
          <w:strike/>
        </w:rPr>
        <w:t>3</w:t>
      </w:r>
      <w:r w:rsidR="003E2F4D">
        <w:rPr>
          <w:strike/>
        </w:rPr>
        <w:noBreakHyphen/>
      </w:r>
      <w:r w:rsidRPr="00545C2B">
        <w:rPr>
          <w:strike/>
        </w:rPr>
        <w:t>240</w:t>
      </w:r>
      <w:r>
        <w:t xml:space="preserve">. The </w:t>
      </w:r>
      <w:r>
        <w:rPr>
          <w:u w:val="single"/>
        </w:rPr>
        <w:t>division</w:t>
      </w:r>
      <w:r>
        <w:t xml:space="preserv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63-11-1360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63-11-1360.</w:t>
      </w:r>
      <w:r>
        <w:tab/>
        <w:t xml:space="preserve">The Continuum of Care Division shall submit an annual report to the </w:t>
      </w:r>
      <w:r w:rsidRPr="00545C2B">
        <w:rPr>
          <w:strike/>
        </w:rPr>
        <w:t>Department of Administration</w:t>
      </w:r>
      <w:r w:rsidRPr="00545C2B">
        <w:t xml:space="preserve"> </w:t>
      </w:r>
      <w:r>
        <w:rPr>
          <w:u w:val="single"/>
        </w:rPr>
        <w:t>Governor</w:t>
      </w:r>
      <w:r>
        <w:t xml:space="preserve"> </w:t>
      </w:r>
      <w:r w:rsidRPr="00545C2B">
        <w:t>and</w:t>
      </w:r>
      <w:r>
        <w:t xml:space="preserve"> </w:t>
      </w:r>
      <w:r>
        <w:rPr>
          <w:u w:val="single"/>
        </w:rPr>
        <w:t>the</w:t>
      </w:r>
      <w:r>
        <w:t xml:space="preserve"> General Assembly on its activities and recommendations for changes and improvements in the delivery of services by public agencies serving children.”</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D.</w:t>
      </w:r>
      <w:r>
        <w:tab/>
        <w:t>Section 63-11-1510 of the 1976 Code is amended to read:</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63-11-1510.</w:t>
      </w:r>
      <w:r>
        <w:tab/>
      </w:r>
      <w:r>
        <w:tab/>
        <w:t xml:space="preserve">There is established the Interagency System for Caring for Emotionally Disturbed Children, an integrated system of care to be developed by the Continuum of Care for Emotionally Disturbed Children in the Department of </w:t>
      </w:r>
      <w:r w:rsidRPr="00545C2B">
        <w:rPr>
          <w:strike/>
        </w:rPr>
        <w:t>Administration</w:t>
      </w:r>
      <w:r>
        <w:t xml:space="preserve"> </w:t>
      </w:r>
      <w:r>
        <w:rPr>
          <w:u w:val="single"/>
        </w:rPr>
        <w:t>Children’s Services</w:t>
      </w:r>
      <w:r>
        <w:t xml:space="preserve">, the Department of Disabilities and Special Needs, the State Health and Human Services Finance Commission, the Department of Mental Health, and the Department of Social Services </w:t>
      </w:r>
      <w:r w:rsidRPr="00545C2B">
        <w:rPr>
          <w:strike/>
        </w:rPr>
        <w:t>to be implemented by November 1, 1994</w:t>
      </w:r>
      <w:r>
        <w:t>.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C5161A" w:rsidRDefault="00C5161A"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61A" w:rsidRDefault="00C5161A"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r>
      <w:r>
        <w:tab/>
        <w:t>Section 63-11-700 of the 1976 Code is amended to read:</w:t>
      </w:r>
    </w:p>
    <w:p w:rsidR="00C5161A" w:rsidRDefault="00C5161A"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63-11-700.</w:t>
      </w:r>
      <w:r>
        <w:tab/>
      </w:r>
      <w:r w:rsidRPr="00E722C4">
        <w:tab/>
        <w:t>(A)</w:t>
      </w:r>
      <w:r>
        <w:tab/>
      </w:r>
      <w:r w:rsidRPr="00E722C4">
        <w:t xml:space="preserve">There is created, within the Department of </w:t>
      </w:r>
      <w:r w:rsidRPr="00C5161A">
        <w:rPr>
          <w:strike/>
        </w:rPr>
        <w:t>Administration</w:t>
      </w:r>
      <w:r>
        <w:t xml:space="preserve"> </w:t>
      </w:r>
      <w:r>
        <w:rPr>
          <w:u w:val="single"/>
        </w:rPr>
        <w:t>Children’s Services</w:t>
      </w:r>
      <w:r w:rsidRPr="00E722C4">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(B)</w:t>
      </w:r>
      <w:r>
        <w:tab/>
      </w:r>
      <w:r w:rsidRPr="00E722C4">
        <w:t>Terms of office for the members of the board are for four years and until their successors are appointed and qualify. Appointments must be made by the Governor for terms of four years to expire on June thirtieth of the appropriate year.</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(C)</w:t>
      </w:r>
      <w:r>
        <w:tab/>
      </w:r>
      <w:r w:rsidRPr="00E722C4">
        <w:t>The board shall elect from its members a chairman who shall serve for two years. Five members of the board constitute a quorum for the transaction of business. Members of the board shall receive per diem, mileage, and subsistence as provided by law for members of boards, commissions, and committees while engaged in the work of the board.</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(D)</w:t>
      </w:r>
      <w:r>
        <w:tab/>
      </w:r>
      <w:r w:rsidRPr="00E722C4">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3E2F4D">
        <w:noBreakHyphen/>
      </w:r>
      <w:r w:rsidRPr="00E722C4">
        <w:t>11</w:t>
      </w:r>
      <w:r w:rsidR="003E2F4D">
        <w:noBreakHyphen/>
      </w:r>
      <w:r w:rsidRPr="00E722C4">
        <w:t>720(A)(1) and (2). These recommendations must be submitted to the Governor and included in an annual report, filed with the General Assembly, of the activities of the state office and local review boards.</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(E)</w:t>
      </w:r>
      <w:r>
        <w:tab/>
      </w:r>
      <w:r w:rsidRPr="00E722C4">
        <w:t xml:space="preserve">The </w:t>
      </w:r>
      <w:r w:rsidRPr="00C5161A">
        <w:rPr>
          <w:strike/>
        </w:rPr>
        <w:t>board</w:t>
      </w:r>
      <w:r>
        <w:t xml:space="preserve"> </w:t>
      </w:r>
      <w:r>
        <w:rPr>
          <w:u w:val="single"/>
        </w:rPr>
        <w:t>department</w:t>
      </w:r>
      <w:r w:rsidRPr="00E722C4">
        <w:t>,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3E2F4D">
        <w:noBreakHyphen/>
      </w:r>
      <w:r w:rsidRPr="00E722C4">
        <w:t>owned facilities or group homes.</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(F)</w:t>
      </w:r>
      <w:r>
        <w:tab/>
      </w:r>
      <w:r w:rsidRPr="00E722C4">
        <w:t xml:space="preserve">The </w:t>
      </w:r>
      <w:r w:rsidRPr="00C5161A">
        <w:rPr>
          <w:strike/>
        </w:rPr>
        <w:t>Governor may</w:t>
      </w:r>
      <w:r w:rsidRPr="00E722C4">
        <w:t xml:space="preserve"> </w:t>
      </w:r>
      <w:r>
        <w:rPr>
          <w:u w:val="single"/>
        </w:rPr>
        <w:t>Executive Director of the Department of Children’s Services shall</w:t>
      </w:r>
      <w:r w:rsidRPr="00C5161A">
        <w:t xml:space="preserve"> </w:t>
      </w:r>
      <w:r w:rsidRPr="00E722C4">
        <w:t xml:space="preserve">employ a division director to serve at </w:t>
      </w:r>
      <w:r w:rsidRPr="00C03ECA">
        <w:rPr>
          <w:strike/>
        </w:rPr>
        <w:t xml:space="preserve">the </w:t>
      </w:r>
      <w:r w:rsidRPr="00C5161A">
        <w:rPr>
          <w:strike/>
        </w:rPr>
        <w:t>Governor's</w:t>
      </w:r>
      <w:r>
        <w:t xml:space="preserve"> </w:t>
      </w:r>
      <w:r>
        <w:rPr>
          <w:u w:val="single"/>
        </w:rPr>
        <w:t>his</w:t>
      </w:r>
      <w:r w:rsidRPr="00E722C4">
        <w:t xml:space="preserve"> pleasure </w:t>
      </w:r>
      <w:r w:rsidRPr="00C5161A">
        <w:rPr>
          <w:strike/>
        </w:rPr>
        <w:t>who may be paid an annual salary to be determined by the Governor</w:t>
      </w:r>
      <w:r w:rsidRPr="00E722C4">
        <w:t xml:space="preserve">. </w:t>
      </w:r>
      <w:r w:rsidRPr="00C5161A">
        <w:rPr>
          <w:strike/>
        </w:rPr>
        <w:t>The director may be removed pursuant to Section 1</w:t>
      </w:r>
      <w:r w:rsidR="003E2F4D">
        <w:rPr>
          <w:strike/>
        </w:rPr>
        <w:noBreakHyphen/>
      </w:r>
      <w:r w:rsidRPr="00C5161A">
        <w:rPr>
          <w:strike/>
        </w:rPr>
        <w:t>3</w:t>
      </w:r>
      <w:r w:rsidR="003E2F4D">
        <w:rPr>
          <w:strike/>
        </w:rPr>
        <w:noBreakHyphen/>
      </w:r>
      <w:r w:rsidRPr="00C5161A">
        <w:rPr>
          <w:strike/>
        </w:rPr>
        <w:t>240.</w:t>
      </w:r>
      <w:r w:rsidRPr="00E722C4">
        <w:t xml:space="preserve"> The division director shall employ staff as is necessary to carry out this article, and the staff must be compensated in an amount and in a manner as may be determined by the </w:t>
      </w:r>
      <w:r w:rsidRPr="00C5161A">
        <w:rPr>
          <w:strike/>
        </w:rPr>
        <w:t>Governor</w:t>
      </w:r>
      <w:r>
        <w:t xml:space="preserve"> </w:t>
      </w:r>
      <w:r>
        <w:rPr>
          <w:u w:val="single"/>
        </w:rPr>
        <w:t>division director</w:t>
      </w:r>
      <w:r w:rsidRPr="00E722C4">
        <w:t>.</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(G)</w:t>
      </w:r>
      <w:r>
        <w:tab/>
      </w:r>
      <w:r w:rsidRPr="00E722C4">
        <w:t>This article may not be construed to provide for subpoena authority.</w:t>
      </w:r>
      <w:r>
        <w:t>”</w:t>
      </w:r>
    </w:p>
    <w:p w:rsidR="00C5161A" w:rsidRDefault="00C5161A" w:rsidP="00C51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161A" w:rsidRDefault="002B265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63-11-730(A) of the 1976 Code is amended to read:</w:t>
      </w:r>
    </w:p>
    <w:p w:rsidR="002B2657" w:rsidRDefault="002B265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63-11-730.</w:t>
      </w:r>
      <w:r>
        <w:tab/>
        <w:t>(A)</w:t>
      </w:r>
      <w:r>
        <w:tab/>
      </w:r>
      <w:r w:rsidRPr="00E722C4">
        <w:t xml:space="preserve">No person may be employed by the Division for Review of the Foster Care of Children, within the Department of </w:t>
      </w:r>
      <w:r w:rsidRPr="002B2657">
        <w:rPr>
          <w:strike/>
        </w:rPr>
        <w:t>Administration</w:t>
      </w:r>
      <w:r>
        <w:t xml:space="preserve"> </w:t>
      </w:r>
      <w:r>
        <w:rPr>
          <w:u w:val="single"/>
        </w:rPr>
        <w:t>Children’s Services</w:t>
      </w:r>
      <w:r w:rsidRPr="00E722C4">
        <w:t>, or may serve on the state or a local foster care review board if the person:</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(1)</w:t>
      </w:r>
      <w:r>
        <w:tab/>
      </w:r>
      <w:r w:rsidRPr="00E722C4">
        <w:t>is the subject of an indicated report or affirmative determination of abuse or neglect as maintained by the Department of Social Services in the Central Registry of Child Abuse and Neglect pursuant to Subarticle 13, Article 3, Chapter 7;</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(2)</w:t>
      </w:r>
      <w:r>
        <w:tab/>
      </w:r>
      <w:r w:rsidRPr="00E722C4">
        <w:t>has been convicted of or pled guilty or nolo contendere to:</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(a)</w:t>
      </w:r>
      <w:r>
        <w:tab/>
      </w:r>
      <w:r w:rsidRPr="00E722C4">
        <w:t>an "offense against the person" as provided for in Title 16, Chapter 3;</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(b)</w:t>
      </w:r>
      <w:r>
        <w:tab/>
      </w:r>
      <w:r w:rsidRPr="00E722C4">
        <w:t>an "offense against morality or decency" as provided for in Title 16, Chapter 15; or</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(c)</w:t>
      </w:r>
      <w:r>
        <w:tab/>
      </w:r>
      <w:r w:rsidRPr="00E722C4">
        <w:t>contributing to the delinquency of a minor, as provided for in Section 16</w:t>
      </w:r>
      <w:r w:rsidR="003E2F4D">
        <w:noBreakHyphen/>
      </w:r>
      <w:r w:rsidRPr="00E722C4">
        <w:t>17</w:t>
      </w:r>
      <w:r w:rsidR="003E2F4D">
        <w:noBreakHyphen/>
      </w:r>
      <w:r w:rsidRPr="00E722C4">
        <w:t>490.</w:t>
      </w:r>
      <w:r>
        <w:t>”</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63-11-500(A) of the 1976 Code is amended to read:</w:t>
      </w: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2657" w:rsidRDefault="002B2657" w:rsidP="002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63-11-500.</w:t>
      </w:r>
      <w:r>
        <w:tab/>
        <w:t>(A)</w:t>
      </w:r>
      <w:r>
        <w:tab/>
      </w:r>
      <w:r w:rsidRPr="00E722C4">
        <w:t>There is created the Cass Elias McCarter Guardian ad Litem Program in South Carolina. The program shall serve as a statewide system to provide training and supervision to volunteers who serve as court</w:t>
      </w:r>
      <w:r w:rsidR="003E2F4D">
        <w:noBreakHyphen/>
      </w:r>
      <w:r w:rsidRPr="00E722C4">
        <w:t>appointed special advocates for children in abuse and neglect proceedings within the family court, pursuant to Section 63</w:t>
      </w:r>
      <w:r w:rsidR="003E2F4D">
        <w:noBreakHyphen/>
      </w:r>
      <w:r w:rsidRPr="00E722C4">
        <w:t>7</w:t>
      </w:r>
      <w:r w:rsidR="003E2F4D">
        <w:noBreakHyphen/>
      </w:r>
      <w:r w:rsidRPr="00E722C4">
        <w:t xml:space="preserve">1620. This program must be administered by the Department of </w:t>
      </w:r>
      <w:r w:rsidRPr="002B2657">
        <w:rPr>
          <w:strike/>
        </w:rPr>
        <w:t>Administration</w:t>
      </w:r>
      <w:r>
        <w:t xml:space="preserve"> </w:t>
      </w:r>
      <w:r>
        <w:rPr>
          <w:u w:val="single"/>
        </w:rPr>
        <w:t>Children’s Services</w:t>
      </w:r>
      <w:r w:rsidRPr="00E722C4">
        <w:t>.</w:t>
      </w:r>
      <w:r>
        <w:t>”</w:t>
      </w:r>
    </w:p>
    <w:p w:rsidR="002B2657" w:rsidRDefault="002B265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45C2B" w:rsidRDefault="002B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r>
      <w:r w:rsidR="00C03ECA">
        <w:rPr>
          <w:rFonts w:eastAsia="Times New Roman"/>
          <w:color w:val="000000" w:themeColor="text1"/>
          <w:u w:color="000000" w:themeColor="text1"/>
        </w:rPr>
        <w:t xml:space="preserve">Article 1, </w:t>
      </w:r>
      <w:r>
        <w:rPr>
          <w:rFonts w:eastAsia="Times New Roman"/>
          <w:color w:val="000000" w:themeColor="text1"/>
          <w:u w:color="000000" w:themeColor="text1"/>
        </w:rPr>
        <w:t>Chapter 1, Title 13 of the 1976 Code is amended by adding:</w:t>
      </w:r>
    </w:p>
    <w:p w:rsidR="002B2657" w:rsidRDefault="002B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2B2657" w:rsidRDefault="002B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13-1-55.</w:t>
      </w:r>
      <w:r>
        <w:rPr>
          <w:rFonts w:eastAsia="Times New Roman"/>
          <w:color w:val="000000" w:themeColor="text1"/>
          <w:u w:color="000000" w:themeColor="text1"/>
        </w:rPr>
        <w:tab/>
      </w:r>
      <w:r w:rsidR="004E56E2">
        <w:rPr>
          <w:rFonts w:eastAsia="Times New Roman"/>
          <w:color w:val="000000" w:themeColor="text1"/>
          <w:u w:color="000000" w:themeColor="text1"/>
        </w:rPr>
        <w:t xml:space="preserve">The Department of Commerce shall administer </w:t>
      </w:r>
      <w:r w:rsidR="004E56E2">
        <w:rPr>
          <w:bCs/>
          <w:color w:val="000000" w:themeColor="text1"/>
          <w:szCs w:val="18"/>
          <w:u w:color="000000" w:themeColor="text1"/>
          <w:shd w:val="clear" w:color="auto" w:fill="FFFFFF"/>
        </w:rPr>
        <w:t>the O</w:t>
      </w:r>
      <w:r w:rsidR="004E56E2" w:rsidRPr="00551A3F">
        <w:rPr>
          <w:bCs/>
          <w:color w:val="000000" w:themeColor="text1"/>
          <w:szCs w:val="18"/>
          <w:u w:color="000000" w:themeColor="text1"/>
          <w:shd w:val="clear" w:color="auto" w:fill="FFFFFF"/>
        </w:rPr>
        <w:t>ffice of Economic Opportunity</w:t>
      </w:r>
      <w:r w:rsidR="004E56E2" w:rsidRPr="00551A3F">
        <w:rPr>
          <w:color w:val="000000" w:themeColor="text1"/>
          <w:szCs w:val="18"/>
          <w:u w:color="000000" w:themeColor="text1"/>
          <w:shd w:val="clear" w:color="auto" w:fill="FFFFFF"/>
        </w:rPr>
        <w:t>, the office designated by the Governor to be the state administering agency that is responsible for the receipt and distribution of the federal funds allocated to South Carolina for the implementation of Title VI, Public Law 97</w:t>
      </w:r>
      <w:r w:rsidR="003E2F4D">
        <w:rPr>
          <w:color w:val="000000" w:themeColor="text1"/>
          <w:szCs w:val="18"/>
          <w:u w:color="000000" w:themeColor="text1"/>
          <w:shd w:val="clear" w:color="auto" w:fill="FFFFFF"/>
        </w:rPr>
        <w:noBreakHyphen/>
      </w:r>
      <w:r w:rsidR="004E56E2" w:rsidRPr="00551A3F">
        <w:rPr>
          <w:color w:val="000000" w:themeColor="text1"/>
          <w:szCs w:val="18"/>
          <w:u w:color="000000" w:themeColor="text1"/>
          <w:shd w:val="clear" w:color="auto" w:fill="FFFFFF"/>
        </w:rPr>
        <w:t>35</w:t>
      </w:r>
      <w:r w:rsidR="004E56E2">
        <w:rPr>
          <w:color w:val="000000" w:themeColor="text1"/>
          <w:szCs w:val="18"/>
          <w:u w:color="000000" w:themeColor="text1"/>
          <w:shd w:val="clear" w:color="auto" w:fill="FFFFFF"/>
        </w:rPr>
        <w:t>.”</w:t>
      </w: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6.</w:t>
      </w:r>
      <w:r>
        <w:rPr>
          <w:color w:val="000000" w:themeColor="text1"/>
          <w:szCs w:val="18"/>
          <w:u w:color="000000" w:themeColor="text1"/>
          <w:shd w:val="clear" w:color="auto" w:fill="FFFFFF"/>
        </w:rPr>
        <w:tab/>
        <w:t>The first undesignated paragraph in Section 11-35-5</w:t>
      </w:r>
      <w:r w:rsidR="00C03ECA">
        <w:rPr>
          <w:color w:val="000000" w:themeColor="text1"/>
          <w:szCs w:val="18"/>
          <w:u w:color="000000" w:themeColor="text1"/>
          <w:shd w:val="clear" w:color="auto" w:fill="FFFFFF"/>
        </w:rPr>
        <w:t>2</w:t>
      </w:r>
      <w:r>
        <w:rPr>
          <w:color w:val="000000" w:themeColor="text1"/>
          <w:szCs w:val="18"/>
          <w:u w:color="000000" w:themeColor="text1"/>
          <w:shd w:val="clear" w:color="auto" w:fill="FFFFFF"/>
        </w:rPr>
        <w:t>70 of the 1976 Code is amended to read:</w:t>
      </w: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4E56E2" w:rsidRDefault="004E5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“Section 11-35-5</w:t>
      </w:r>
      <w:r w:rsidR="00C03ECA">
        <w:rPr>
          <w:color w:val="000000" w:themeColor="text1"/>
          <w:szCs w:val="18"/>
          <w:u w:color="000000" w:themeColor="text1"/>
          <w:shd w:val="clear" w:color="auto" w:fill="FFFFFF"/>
        </w:rPr>
        <w:t>2</w:t>
      </w:r>
      <w:r>
        <w:rPr>
          <w:color w:val="000000" w:themeColor="text1"/>
          <w:szCs w:val="18"/>
          <w:u w:color="000000" w:themeColor="text1"/>
          <w:shd w:val="clear" w:color="auto" w:fill="FFFFFF"/>
        </w:rPr>
        <w:t>70.</w:t>
      </w:r>
      <w:r>
        <w:rPr>
          <w:color w:val="000000" w:themeColor="text1"/>
          <w:szCs w:val="18"/>
          <w:u w:color="000000" w:themeColor="text1"/>
          <w:shd w:val="clear" w:color="auto" w:fill="FFFFFF"/>
        </w:rPr>
        <w:tab/>
      </w:r>
      <w:r w:rsidRPr="004E56E2">
        <w:rPr>
          <w:color w:val="000000" w:themeColor="text1"/>
          <w:szCs w:val="18"/>
          <w:u w:color="000000" w:themeColor="text1"/>
          <w:shd w:val="clear" w:color="auto" w:fill="FFFFFF"/>
        </w:rPr>
        <w:t xml:space="preserve">The Division of Small and Minority Business Contracting and Certification must be established within the </w:t>
      </w:r>
      <w:r w:rsidRPr="004E56E2">
        <w:rPr>
          <w:strike/>
          <w:color w:val="000000" w:themeColor="text1"/>
          <w:szCs w:val="18"/>
          <w:u w:color="000000" w:themeColor="text1"/>
          <w:shd w:val="clear" w:color="auto" w:fill="FFFFFF"/>
        </w:rPr>
        <w:t>Department of Administration</w:t>
      </w:r>
      <w:r>
        <w:rPr>
          <w:color w:val="000000" w:themeColor="text1"/>
          <w:szCs w:val="18"/>
          <w:u w:color="000000" w:themeColor="text1"/>
          <w:shd w:val="clear" w:color="auto" w:fill="FFFFFF"/>
        </w:rPr>
        <w:t xml:space="preserve"> </w:t>
      </w:r>
      <w:r>
        <w:rPr>
          <w:color w:val="000000" w:themeColor="text1"/>
          <w:szCs w:val="18"/>
          <w:u w:val="single"/>
          <w:shd w:val="clear" w:color="auto" w:fill="FFFFFF"/>
        </w:rPr>
        <w:t>State Fiscal Accountability Authority</w:t>
      </w:r>
      <w:r w:rsidRPr="004E56E2">
        <w:rPr>
          <w:color w:val="000000" w:themeColor="text1"/>
          <w:szCs w:val="18"/>
          <w:u w:color="000000" w:themeColor="text1"/>
          <w:shd w:val="clear" w:color="auto" w:fill="FFFFFF"/>
        </w:rPr>
        <w:t xml:space="preserve"> to assist the </w:t>
      </w:r>
      <w:r w:rsidRPr="004E56E2">
        <w:rPr>
          <w:strike/>
          <w:color w:val="000000" w:themeColor="text1"/>
          <w:szCs w:val="18"/>
          <w:u w:color="000000" w:themeColor="text1"/>
          <w:shd w:val="clear" w:color="auto" w:fill="FFFFFF"/>
        </w:rPr>
        <w:t>Department of Administration</w:t>
      </w:r>
      <w:r w:rsidRPr="004E56E2">
        <w:rPr>
          <w:color w:val="000000" w:themeColor="text1"/>
          <w:szCs w:val="18"/>
          <w:u w:color="000000" w:themeColor="text1"/>
          <w:shd w:val="clear" w:color="auto" w:fill="FFFFFF"/>
        </w:rPr>
        <w:t xml:space="preserve"> </w:t>
      </w:r>
      <w:r>
        <w:rPr>
          <w:color w:val="000000" w:themeColor="text1"/>
          <w:szCs w:val="18"/>
          <w:u w:val="single"/>
          <w:shd w:val="clear" w:color="auto" w:fill="FFFFFF"/>
        </w:rPr>
        <w:t>authority</w:t>
      </w:r>
      <w:r>
        <w:rPr>
          <w:color w:val="000000" w:themeColor="text1"/>
          <w:szCs w:val="18"/>
          <w:shd w:val="clear" w:color="auto" w:fill="FFFFFF"/>
        </w:rPr>
        <w:t xml:space="preserve"> </w:t>
      </w:r>
      <w:r w:rsidRPr="004E56E2">
        <w:rPr>
          <w:color w:val="000000" w:themeColor="text1"/>
          <w:szCs w:val="18"/>
          <w:u w:color="000000" w:themeColor="text1"/>
          <w:shd w:val="clear" w:color="auto" w:fill="FFFFFF"/>
        </w:rPr>
        <w:t>and the Department of Revenue in carrying out the intent of this article. The responsibilities of the division include, but are not limited to, the following:</w:t>
      </w:r>
      <w:r>
        <w:rPr>
          <w:color w:val="000000" w:themeColor="text1"/>
          <w:szCs w:val="18"/>
          <w:u w:color="000000" w:themeColor="text1"/>
          <w:shd w:val="clear" w:color="auto" w:fill="FFFFFF"/>
        </w:rPr>
        <w:t>”</w:t>
      </w:r>
    </w:p>
    <w:p w:rsidR="00EF1BDC" w:rsidRDefault="00EF1B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EB2F10" w:rsidRDefault="00EB2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00C03ECA">
        <w:rPr>
          <w:color w:val="000000" w:themeColor="text1"/>
          <w:szCs w:val="18"/>
          <w:u w:color="000000" w:themeColor="text1"/>
          <w:shd w:val="clear" w:color="auto" w:fill="FFFFFF"/>
        </w:rPr>
        <w:t>7</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Section 1-11-10(A) of the 1976 Code is amended to read:</w:t>
      </w:r>
    </w:p>
    <w:p w:rsidR="00EB2F10" w:rsidRDefault="00EB2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“Section 1-</w:t>
      </w:r>
      <w:r w:rsidRPr="001F339B">
        <w:rPr>
          <w:color w:val="000000" w:themeColor="text1"/>
          <w:szCs w:val="18"/>
          <w:u w:color="000000" w:themeColor="text1"/>
          <w:shd w:val="clear" w:color="auto" w:fill="FFFFFF"/>
        </w:rPr>
        <w:t>11</w:t>
      </w:r>
      <w:r>
        <w:rPr>
          <w:color w:val="000000" w:themeColor="text1"/>
          <w:szCs w:val="18"/>
          <w:u w:color="000000" w:themeColor="text1"/>
          <w:shd w:val="clear" w:color="auto" w:fill="FFFFFF"/>
        </w:rPr>
        <w:t>-</w:t>
      </w:r>
      <w:r w:rsidRPr="001F339B">
        <w:rPr>
          <w:color w:val="000000" w:themeColor="text1"/>
          <w:szCs w:val="18"/>
          <w:u w:color="000000" w:themeColor="text1"/>
          <w:shd w:val="clear" w:color="auto" w:fill="FFFFFF"/>
        </w:rPr>
        <w:t>10.</w:t>
      </w:r>
      <w:r w:rsidRPr="001F339B">
        <w:rPr>
          <w:color w:val="000000" w:themeColor="text1"/>
          <w:szCs w:val="18"/>
          <w:u w:color="000000" w:themeColor="text1"/>
          <w:shd w:val="clear" w:color="auto" w:fill="FFFFFF"/>
        </w:rPr>
        <w:tab/>
        <w:t>(A)</w:t>
      </w:r>
      <w:r w:rsidRPr="001F339B">
        <w:rPr>
          <w:color w:val="000000" w:themeColor="text1"/>
          <w:szCs w:val="18"/>
          <w:u w:color="000000" w:themeColor="text1"/>
          <w:shd w:val="clear" w:color="auto" w:fill="FFFFFF"/>
        </w:rPr>
        <w:tab/>
        <w:t xml:space="preserve">There is hereby created, within the executive branch of the state government, the Department of Administration, headed by a director appointed by the Governor upon the advice and consent of the Senate who only may be removed pursuant to Section 1 3 240(B). </w:t>
      </w:r>
      <w:r w:rsidRPr="001F339B">
        <w:rPr>
          <w:strike/>
          <w:color w:val="000000" w:themeColor="text1"/>
          <w:szCs w:val="18"/>
          <w:u w:color="000000" w:themeColor="text1"/>
          <w:shd w:val="clear" w:color="auto" w:fill="FFFFFF"/>
        </w:rPr>
        <w:t>Effective July 1, 2015, the</w:t>
      </w:r>
      <w:r w:rsidRPr="001F339B">
        <w:rPr>
          <w:color w:val="000000" w:themeColor="text1"/>
          <w:szCs w:val="18"/>
          <w:u w:color="000000" w:themeColor="text1"/>
          <w:shd w:val="clear" w:color="auto" w:fill="FFFFFF"/>
        </w:rPr>
        <w:t xml:space="preserve"> </w:t>
      </w:r>
      <w:r>
        <w:rPr>
          <w:color w:val="000000" w:themeColor="text1"/>
          <w:szCs w:val="18"/>
          <w:u w:val="single" w:color="000000" w:themeColor="text1"/>
          <w:shd w:val="clear" w:color="auto" w:fill="FFFFFF"/>
        </w:rPr>
        <w:t>The</w:t>
      </w:r>
      <w:r>
        <w:rPr>
          <w:color w:val="000000" w:themeColor="text1"/>
          <w:szCs w:val="18"/>
          <w:u w:color="000000" w:themeColor="text1"/>
          <w:shd w:val="clear" w:color="auto" w:fill="FFFFFF"/>
        </w:rPr>
        <w:t xml:space="preserve"> </w:t>
      </w:r>
      <w:r w:rsidRPr="001F339B">
        <w:rPr>
          <w:color w:val="000000" w:themeColor="text1"/>
          <w:szCs w:val="18"/>
          <w:u w:color="000000" w:themeColor="text1"/>
          <w:shd w:val="clear" w:color="auto" w:fill="FFFFFF"/>
        </w:rPr>
        <w:t>following offices, divisions, or components of the former State Budget and Control Board, Office of the Governor, or other agencies are transferred to, and incorporated into, the Department of Administration:</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(1)</w:t>
      </w:r>
      <w:r w:rsidRPr="001F339B">
        <w:rPr>
          <w:color w:val="000000" w:themeColor="text1"/>
          <w:szCs w:val="18"/>
          <w:u w:color="000000" w:themeColor="text1"/>
          <w:shd w:val="clear" w:color="auto" w:fill="FFFFFF"/>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(a)</w:t>
      </w:r>
      <w:r w:rsidRPr="001F339B">
        <w:rPr>
          <w:color w:val="000000" w:themeColor="text1"/>
          <w:szCs w:val="18"/>
          <w:u w:color="000000" w:themeColor="text1"/>
          <w:shd w:val="clear" w:color="auto" w:fill="FFFFFF"/>
        </w:rPr>
        <w:tab/>
        <w:t>The memorandum of understanding shall provide for:</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w:t>
      </w:r>
      <w:r w:rsidRPr="001F339B">
        <w:rPr>
          <w:color w:val="000000" w:themeColor="text1"/>
          <w:szCs w:val="18"/>
          <w:u w:color="000000" w:themeColor="text1"/>
          <w:shd w:val="clear" w:color="auto" w:fill="FFFFFF"/>
        </w:rPr>
        <w:tab/>
        <w:t>continued use of existing office space;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w:t>
      </w:r>
      <w:r w:rsidRPr="001F339B">
        <w:rPr>
          <w:color w:val="000000" w:themeColor="text1"/>
          <w:szCs w:val="18"/>
          <w:u w:color="000000" w:themeColor="text1"/>
          <w:shd w:val="clear" w:color="auto" w:fill="FFFFFF"/>
        </w:rPr>
        <w:tab/>
        <w:t>a method for the allocation of new, additional, or different office space;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(iii)</w:t>
      </w:r>
      <w:r w:rsidRPr="001F339B">
        <w:rPr>
          <w:color w:val="000000" w:themeColor="text1"/>
          <w:szCs w:val="18"/>
          <w:u w:color="000000" w:themeColor="text1"/>
          <w:shd w:val="clear" w:color="auto" w:fill="FFFFFF"/>
        </w:rPr>
        <w:tab/>
        <w:t>adequate parking;</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(iv)</w:t>
      </w:r>
      <w:r w:rsidRPr="001F339B">
        <w:rPr>
          <w:color w:val="000000" w:themeColor="text1"/>
          <w:szCs w:val="18"/>
          <w:u w:color="000000" w:themeColor="text1"/>
          <w:shd w:val="clear" w:color="auto" w:fill="FFFFFF"/>
        </w:rPr>
        <w:tab/>
        <w:t>a method for the allocation of new, additional, or different parking;</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w:t>
      </w:r>
      <w:r w:rsidRPr="001F339B">
        <w:rPr>
          <w:color w:val="000000" w:themeColor="text1"/>
          <w:szCs w:val="18"/>
          <w:u w:color="000000" w:themeColor="text1"/>
          <w:shd w:val="clear" w:color="auto" w:fill="FFFFFF"/>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w:t>
      </w:r>
      <w:r w:rsidRPr="001F339B">
        <w:rPr>
          <w:color w:val="000000" w:themeColor="text1"/>
          <w:szCs w:val="18"/>
          <w:u w:color="000000" w:themeColor="text1"/>
          <w:shd w:val="clear" w:color="auto" w:fill="FFFFFF"/>
        </w:rPr>
        <w:tab/>
        <w:t>the provision of water, electricity, steam, and chilled water to the offices, areas, and facilities occupied by the applicable agencies;</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w:t>
      </w:r>
      <w:r w:rsidRPr="001F339B">
        <w:rPr>
          <w:color w:val="000000" w:themeColor="text1"/>
          <w:szCs w:val="18"/>
          <w:u w:color="000000" w:themeColor="text1"/>
          <w:shd w:val="clear" w:color="auto" w:fill="FFFFFF"/>
        </w:rPr>
        <w:tab/>
        <w:t>the ability for each agency or department to maintain building access control for its allocated office space; and</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(viii)</w:t>
      </w:r>
      <w:r w:rsidRPr="001F339B">
        <w:rPr>
          <w:color w:val="000000" w:themeColor="text1"/>
          <w:szCs w:val="18"/>
          <w:u w:color="000000" w:themeColor="text1"/>
          <w:shd w:val="clear" w:color="auto" w:fill="FFFFFF"/>
        </w:rPr>
        <w:tab/>
        <w:t>access control for the Senate and House chambers and courtrooms as appropriate.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(b)</w:t>
      </w:r>
      <w:r w:rsidRPr="001F339B">
        <w:rPr>
          <w:color w:val="000000" w:themeColor="text1"/>
          <w:szCs w:val="18"/>
          <w:u w:color="000000" w:themeColor="text1"/>
          <w:shd w:val="clear" w:color="auto" w:fill="FFFFFF"/>
        </w:rPr>
        <w:tab/>
        <w:t>The parties may modify the memorandum of understanding by mutual consent at any time.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(c)</w:t>
      </w:r>
      <w:r w:rsidRPr="001F339B">
        <w:rPr>
          <w:color w:val="000000" w:themeColor="text1"/>
          <w:szCs w:val="18"/>
          <w:u w:color="000000" w:themeColor="text1"/>
          <w:shd w:val="clear" w:color="auto" w:fill="FFFFFF"/>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(2)</w:t>
      </w:r>
      <w:r w:rsidRPr="001F339B">
        <w:rPr>
          <w:color w:val="000000" w:themeColor="text1"/>
          <w:szCs w:val="18"/>
          <w:u w:color="000000" w:themeColor="text1"/>
          <w:shd w:val="clear" w:color="auto" w:fill="FFFFFF"/>
        </w:rPr>
        <w:tab/>
        <w:t>the State Office of Human Resources;</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C03ECA">
        <w:rPr>
          <w:color w:val="000000" w:themeColor="text1"/>
          <w:szCs w:val="18"/>
          <w:u w:color="000000" w:themeColor="text1"/>
          <w:shd w:val="clear" w:color="auto" w:fill="FFFFFF"/>
        </w:rPr>
        <w:t>(3)</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Guardian Ad Litem Program as established in Article 5,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(4)</w:t>
      </w:r>
      <w:r w:rsidRPr="001F339B">
        <w:rPr>
          <w:color w:val="000000" w:themeColor="text1"/>
          <w:szCs w:val="18"/>
          <w:u w:color="000000" w:themeColor="text1"/>
          <w:shd w:val="clear" w:color="auto" w:fill="FFFFFF"/>
        </w:rPr>
        <w:tab/>
      </w:r>
      <w:r w:rsidRPr="00C03ECA">
        <w:rPr>
          <w:strike/>
          <w:color w:val="000000" w:themeColor="text1"/>
          <w:szCs w:val="18"/>
          <w:u w:color="000000" w:themeColor="text1"/>
          <w:shd w:val="clear" w:color="auto" w:fill="FFFFFF"/>
        </w:rPr>
        <w:t>the Office of Economic Opportunity, the office designated by the Governor to be the state administering agency that is responsible for the receipt and distribution of the federal funds as allocated to South Carolina for the implementation of Title VI, Public Law 97 35;</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(5)</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Developmental Disabilities Council as established by Executive Order in 1971 and reauthorized in 2010;</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(6)</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Continuum of Care for Emotionally Disturbed Children as established in Article 13,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(7)</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Division for Review of the Foster Care of Children as established by Article 7,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(8)</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Children’s Case Resolution System as established by Article 11, Chapter 11, Title 63;</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(9)</w:t>
      </w:r>
      <w:r w:rsidRPr="001F339B">
        <w:rPr>
          <w:color w:val="000000" w:themeColor="text1"/>
          <w:szCs w:val="18"/>
          <w:u w:color="000000" w:themeColor="text1"/>
          <w:shd w:val="clear" w:color="auto" w:fill="FFFFFF"/>
        </w:rPr>
        <w:tab/>
      </w:r>
      <w:r w:rsidRPr="00AE0C15">
        <w:rPr>
          <w:strike/>
          <w:color w:val="000000" w:themeColor="text1"/>
          <w:szCs w:val="18"/>
          <w:u w:color="000000" w:themeColor="text1"/>
          <w:shd w:val="clear" w:color="auto" w:fill="FFFFFF"/>
        </w:rPr>
        <w:t>Reserved;</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(10)</w:t>
      </w:r>
      <w:r w:rsidRPr="001F339B">
        <w:rPr>
          <w:color w:val="000000" w:themeColor="text1"/>
          <w:szCs w:val="18"/>
          <w:u w:color="000000" w:themeColor="text1"/>
          <w:shd w:val="clear" w:color="auto" w:fill="FFFFFF"/>
        </w:rPr>
        <w:tab/>
        <w:t>the Division of Veterans’ Affairs as established by Chapter 11, Title 25;</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(11)</w:t>
      </w:r>
      <w:r>
        <w:rPr>
          <w:color w:val="000000" w:themeColor="text1"/>
          <w:szCs w:val="18"/>
          <w:u w:val="single" w:color="000000" w:themeColor="text1"/>
          <w:shd w:val="clear" w:color="auto" w:fill="FFFFFF"/>
        </w:rPr>
        <w:t>(4)</w:t>
      </w:r>
      <w:r w:rsidRPr="001F339B">
        <w:rPr>
          <w:color w:val="000000" w:themeColor="text1"/>
          <w:szCs w:val="18"/>
          <w:u w:color="000000" w:themeColor="text1"/>
          <w:shd w:val="clear" w:color="auto" w:fill="FFFFFF"/>
        </w:rPr>
        <w:tab/>
        <w:t>the Commission on Women as established by Chapter 15, Title 1;</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(12)</w:t>
      </w:r>
      <w:r>
        <w:rPr>
          <w:color w:val="000000" w:themeColor="text1"/>
          <w:szCs w:val="18"/>
          <w:u w:val="single" w:color="000000" w:themeColor="text1"/>
          <w:shd w:val="clear" w:color="auto" w:fill="FFFFFF"/>
        </w:rPr>
        <w:t>(5</w:t>
      </w:r>
      <w:r w:rsidRPr="001F339B">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Governor’s Office of Ombudsman;</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(13)</w:t>
      </w:r>
      <w:r w:rsidRPr="001F339B">
        <w:rPr>
          <w:color w:val="000000" w:themeColor="text1"/>
          <w:szCs w:val="18"/>
          <w:u w:color="000000" w:themeColor="text1"/>
          <w:shd w:val="clear" w:color="auto" w:fill="FFFFFF"/>
        </w:rPr>
        <w:tab/>
      </w:r>
      <w:r w:rsidRPr="00C03ECA">
        <w:rPr>
          <w:strike/>
          <w:color w:val="000000" w:themeColor="text1"/>
          <w:szCs w:val="18"/>
          <w:u w:color="000000" w:themeColor="text1"/>
          <w:shd w:val="clear" w:color="auto" w:fill="FFFFFF"/>
        </w:rPr>
        <w:t>the Division of Small and Minority Business Contracting and Certification, as established pursuant to Article 21, Chapter 35, Title 11, formerly known as the Small and Minority Business Assistance Office;</w:t>
      </w:r>
    </w:p>
    <w:p w:rsidR="00C03ECA" w:rsidRPr="001F339B"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(14)</w:t>
      </w:r>
      <w:r>
        <w:rPr>
          <w:color w:val="000000" w:themeColor="text1"/>
          <w:szCs w:val="18"/>
          <w:u w:val="single" w:color="000000" w:themeColor="text1"/>
          <w:shd w:val="clear" w:color="auto" w:fill="FFFFFF"/>
        </w:rPr>
        <w:t>(6)</w:t>
      </w:r>
      <w:r w:rsidRPr="001F339B">
        <w:rPr>
          <w:color w:val="000000" w:themeColor="text1"/>
          <w:szCs w:val="18"/>
          <w:u w:color="000000" w:themeColor="text1"/>
          <w:shd w:val="clear" w:color="auto" w:fill="FFFFFF"/>
        </w:rPr>
        <w:tab/>
        <w:t>the Division of State Information Technology, including the Data Center, Telecommunications and Information Technology Services, the South Carolina Enterprise Information System, and the Division of Information Security; and</w:t>
      </w:r>
    </w:p>
    <w:p w:rsidR="00EB2F10" w:rsidRDefault="00C03ECA" w:rsidP="00C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(15)</w:t>
      </w:r>
      <w:r>
        <w:rPr>
          <w:color w:val="000000" w:themeColor="text1"/>
          <w:szCs w:val="18"/>
          <w:u w:val="single" w:color="000000" w:themeColor="text1"/>
          <w:shd w:val="clear" w:color="auto" w:fill="FFFFFF"/>
        </w:rPr>
        <w:t>(7)</w:t>
      </w:r>
      <w:r w:rsidRPr="001F339B">
        <w:rPr>
          <w:color w:val="000000" w:themeColor="text1"/>
          <w:szCs w:val="18"/>
          <w:u w:color="000000" w:themeColor="text1"/>
          <w:shd w:val="clear" w:color="auto" w:fill="FFFFFF"/>
        </w:rPr>
        <w:tab/>
        <w:t>the Nuclear Advisory Council as established in Article 9, Chapter 7, Title 13.</w:t>
      </w:r>
      <w:r>
        <w:rPr>
          <w:color w:val="000000" w:themeColor="text1"/>
          <w:szCs w:val="18"/>
          <w:u w:color="000000" w:themeColor="text1"/>
          <w:shd w:val="clear" w:color="auto" w:fill="FFFFFF"/>
        </w:rPr>
        <w:t>”</w:t>
      </w:r>
    </w:p>
    <w:p w:rsidR="00545C2B" w:rsidRDefault="0054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D13CE2" w:rsidRDefault="00D13CE2"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DA2DD3">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t>Article 11, Chapter 11, Title 63 of the 1976 Code, relating to the Children’s Case Resolution System, is repealed.</w:t>
      </w:r>
    </w:p>
    <w:p w:rsidR="00545C2B" w:rsidRDefault="00545C2B" w:rsidP="00D1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DA2DD3">
        <w:rPr>
          <w:rFonts w:eastAsia="Times New Roman"/>
        </w:rPr>
        <w:t>9</w:t>
      </w:r>
      <w:r>
        <w:rPr>
          <w:rFonts w:eastAsia="Times New Roman"/>
        </w:rPr>
        <w:t>.</w:t>
      </w:r>
      <w:r>
        <w:rPr>
          <w:rFonts w:eastAsia="Times New Roman"/>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t>
      </w:r>
      <w:r w:rsidR="00DA2DD3">
        <w:t xml:space="preserve">with other sections </w:t>
      </w:r>
      <w:r>
        <w:t>o</w:t>
      </w:r>
      <w:r w:rsidR="00DA2DD3">
        <w:t>n</w:t>
      </w:r>
      <w:r>
        <w:t xml:space="preserve"> the subject of </w:t>
      </w:r>
      <w:r>
        <w:rPr>
          <w:bCs/>
        </w:rPr>
        <w:t>restructuring the Department of Administration</w:t>
      </w:r>
      <w:r>
        <w:t xml:space="preserve"> as clearly enumerated in the title.</w:t>
      </w: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D15C37" w:rsidRDefault="00D15C37"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5C37" w:rsidRPr="000433F0" w:rsidRDefault="00D15C37" w:rsidP="00D15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EB2F10">
        <w:rPr>
          <w:rFonts w:eastAsia="Times New Roman"/>
          <w:color w:val="000000" w:themeColor="text1"/>
          <w:u w:color="000000" w:themeColor="text1"/>
        </w:rPr>
        <w:t>1</w:t>
      </w:r>
      <w:r w:rsidR="00DA2DD3">
        <w:rPr>
          <w:rFonts w:eastAsia="Times New Roman"/>
          <w:color w:val="000000" w:themeColor="text1"/>
          <w:u w:color="000000" w:themeColor="text1"/>
        </w:rPr>
        <w:t>0</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A</w:t>
      </w:r>
      <w:r w:rsidR="00DA2DD3">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sidR="00846B81">
        <w:rPr>
          <w:rFonts w:eastAsia="Times New Roman"/>
          <w:color w:val="000000" w:themeColor="text1"/>
          <w:u w:color="000000" w:themeColor="text1"/>
        </w:rPr>
        <w:t xml:space="preserve">Administration to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Pr="000433F0">
        <w:rPr>
          <w:rFonts w:eastAsia="Times New Roman"/>
          <w:color w:val="000000" w:themeColor="text1"/>
          <w:u w:color="000000" w:themeColor="text1"/>
        </w:rPr>
        <w:t xml:space="preserve">. All classified or unclassified personnel employed by the divisions, programs, services, or initiatives transferred from the Department of </w:t>
      </w:r>
      <w:r w:rsidR="00846B81">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DA2DD3">
        <w:rPr>
          <w:rFonts w:eastAsia="Times New Roman"/>
          <w:color w:val="000000" w:themeColor="text1"/>
          <w:u w:color="000000" w:themeColor="text1"/>
        </w:rPr>
        <w:t xml:space="preserve">of </w:t>
      </w:r>
      <w:r w:rsidR="00846B81">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these agencies and organizations shall cause all necessary actions to be taken to accomplish this transfer in accordance with state and </w:t>
      </w:r>
      <w:r w:rsidR="00DA2DD3">
        <w:rPr>
          <w:rFonts w:eastAsia="Times New Roman"/>
          <w:color w:val="000000" w:themeColor="text1"/>
          <w:u w:color="000000" w:themeColor="text1"/>
        </w:rPr>
        <w:t>federal laws and regulations.</w:t>
      </w:r>
    </w:p>
    <w:p w:rsidR="00D15C37" w:rsidRPr="000433F0" w:rsidRDefault="00DA2DD3" w:rsidP="00D15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15C37">
        <w:rPr>
          <w:rFonts w:eastAsia="Times New Roman"/>
          <w:color w:val="000000" w:themeColor="text1"/>
          <w:u w:color="000000" w:themeColor="text1"/>
        </w:rPr>
        <w:t>B</w:t>
      </w:r>
      <w:r>
        <w:rPr>
          <w:rFonts w:eastAsia="Times New Roman"/>
          <w:color w:val="000000" w:themeColor="text1"/>
          <w:u w:color="000000" w:themeColor="text1"/>
        </w:rPr>
        <w:t>.</w:t>
      </w:r>
      <w:r w:rsidR="00D15C37">
        <w:rPr>
          <w:rFonts w:eastAsia="Times New Roman"/>
          <w:color w:val="000000" w:themeColor="text1"/>
          <w:u w:color="000000" w:themeColor="text1"/>
        </w:rPr>
        <w:tab/>
      </w:r>
      <w:r w:rsidR="00D15C37" w:rsidRPr="000433F0">
        <w:rPr>
          <w:rFonts w:eastAsia="Times New Roman"/>
          <w:color w:val="000000" w:themeColor="text1"/>
          <w:u w:color="000000" w:themeColor="text1"/>
        </w:rPr>
        <w:t xml:space="preserve">Applicable regulations promulgated by the Department of </w:t>
      </w:r>
      <w:r w:rsidR="00846B81">
        <w:rPr>
          <w:rFonts w:eastAsia="Times New Roman"/>
          <w:color w:val="000000" w:themeColor="text1"/>
          <w:u w:color="000000" w:themeColor="text1"/>
        </w:rPr>
        <w:t>Administration</w:t>
      </w:r>
      <w:r w:rsidR="00D15C37" w:rsidRPr="000433F0">
        <w:rPr>
          <w:rFonts w:eastAsia="Times New Roman"/>
          <w:color w:val="000000" w:themeColor="text1"/>
          <w:u w:color="000000" w:themeColor="text1"/>
        </w:rPr>
        <w:t xml:space="preserve"> are continued and are considered to be promulgated by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00D15C37" w:rsidRPr="000433F0">
        <w:rPr>
          <w:rFonts w:eastAsia="Times New Roman"/>
          <w:color w:val="000000" w:themeColor="text1"/>
          <w:u w:color="000000" w:themeColor="text1"/>
        </w:rPr>
        <w:t xml:space="preserve">.  Applicable contracts entered into by the Department of </w:t>
      </w:r>
      <w:r w:rsidR="00846B81">
        <w:rPr>
          <w:rFonts w:eastAsia="Times New Roman"/>
          <w:color w:val="000000" w:themeColor="text1"/>
          <w:u w:color="000000" w:themeColor="text1"/>
        </w:rPr>
        <w:t>Administration</w:t>
      </w:r>
      <w:r w:rsidR="00D15C37" w:rsidRPr="000433F0">
        <w:rPr>
          <w:rFonts w:eastAsia="Times New Roman"/>
          <w:color w:val="000000" w:themeColor="text1"/>
          <w:u w:color="000000" w:themeColor="text1"/>
        </w:rPr>
        <w:t xml:space="preserve"> are continued and are considered to be devolved upon the </w:t>
      </w:r>
      <w:r w:rsidR="00846B81" w:rsidRPr="000433F0">
        <w:rPr>
          <w:rFonts w:eastAsia="Times New Roman"/>
          <w:color w:val="000000" w:themeColor="text1"/>
          <w:u w:color="000000" w:themeColor="text1"/>
        </w:rPr>
        <w:t xml:space="preserve">Department of </w:t>
      </w:r>
      <w:r w:rsidR="00846B81">
        <w:rPr>
          <w:rFonts w:eastAsia="Times New Roman"/>
          <w:color w:val="000000" w:themeColor="text1"/>
          <w:u w:color="000000" w:themeColor="text1"/>
        </w:rPr>
        <w:t>Children’s Services</w:t>
      </w:r>
      <w:r w:rsidR="00846B81" w:rsidRPr="000433F0">
        <w:rPr>
          <w:rFonts w:eastAsia="Times New Roman"/>
          <w:color w:val="000000" w:themeColor="text1"/>
          <w:u w:color="000000" w:themeColor="text1"/>
        </w:rPr>
        <w:t xml:space="preserve">, the Department of </w:t>
      </w:r>
      <w:r w:rsidR="00846B81">
        <w:rPr>
          <w:rFonts w:eastAsia="Times New Roman"/>
          <w:color w:val="000000" w:themeColor="text1"/>
          <w:u w:color="000000" w:themeColor="text1"/>
        </w:rPr>
        <w:t>Commerce</w:t>
      </w:r>
      <w:r w:rsidR="00846B81" w:rsidRPr="000433F0">
        <w:rPr>
          <w:rFonts w:eastAsia="Times New Roman"/>
          <w:color w:val="000000" w:themeColor="text1"/>
          <w:u w:color="000000" w:themeColor="text1"/>
        </w:rPr>
        <w:t xml:space="preserve">, </w:t>
      </w:r>
      <w:r w:rsidR="00846B81">
        <w:rPr>
          <w:rFonts w:eastAsia="Times New Roman"/>
          <w:color w:val="000000" w:themeColor="text1"/>
          <w:u w:color="000000" w:themeColor="text1"/>
        </w:rPr>
        <w:t xml:space="preserve">or </w:t>
      </w:r>
      <w:r w:rsidR="00846B81" w:rsidRPr="000433F0">
        <w:rPr>
          <w:rFonts w:eastAsia="Times New Roman"/>
          <w:color w:val="000000" w:themeColor="text1"/>
          <w:u w:color="000000" w:themeColor="text1"/>
        </w:rPr>
        <w:t xml:space="preserve">the </w:t>
      </w:r>
      <w:r w:rsidR="00846B81">
        <w:rPr>
          <w:rFonts w:eastAsia="Times New Roman"/>
          <w:color w:val="000000" w:themeColor="text1"/>
          <w:u w:color="000000" w:themeColor="text1"/>
        </w:rPr>
        <w:t>State Fiscal Accountability Authority, as appropriate,</w:t>
      </w:r>
      <w:r w:rsidR="00D15C37" w:rsidRPr="000433F0">
        <w:rPr>
          <w:rFonts w:eastAsia="Times New Roman"/>
          <w:color w:val="000000" w:themeColor="text1"/>
          <w:u w:color="000000" w:themeColor="text1"/>
        </w:rPr>
        <w:t xml:space="preserve"> at the time of the transfer. </w:t>
      </w: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C2B" w:rsidRPr="000433F0"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D15C37">
        <w:rPr>
          <w:rFonts w:eastAsia="Times New Roman"/>
          <w:color w:val="000000" w:themeColor="text1"/>
          <w:u w:color="000000" w:themeColor="text1"/>
        </w:rPr>
        <w:t>1</w:t>
      </w:r>
      <w:r w:rsidR="00DA2DD3">
        <w:rPr>
          <w:rFonts w:eastAsia="Times New Roman"/>
          <w:color w:val="000000" w:themeColor="text1"/>
          <w:u w:color="000000" w:themeColor="text1"/>
        </w:rPr>
        <w:t>1</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 of any law, whether temporary</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permanent</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DA2DD3">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5C2B" w:rsidRPr="000433F0"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5C2B" w:rsidRDefault="00545C2B" w:rsidP="00545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D15C37">
        <w:rPr>
          <w:rFonts w:eastAsia="Times New Roman"/>
          <w:color w:val="000000" w:themeColor="text1"/>
          <w:u w:color="000000" w:themeColor="text1"/>
        </w:rPr>
        <w:t>1</w:t>
      </w:r>
      <w:r w:rsidR="00DA2DD3">
        <w:rPr>
          <w:rFonts w:eastAsia="Times New Roman"/>
          <w:color w:val="000000" w:themeColor="text1"/>
          <w:u w:color="000000" w:themeColor="text1"/>
        </w:rPr>
        <w:t>2</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D13CE2" w:rsidRDefault="00D13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0D3" w:rsidRPr="00522CE0" w:rsidRDefault="00093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3A670A">
        <w:rPr>
          <w:rFonts w:eastAsia="Times New Roman"/>
        </w:rPr>
        <w:tab/>
      </w:r>
      <w:r w:rsidR="00D15C37">
        <w:rPr>
          <w:rFonts w:eastAsia="Times New Roman"/>
        </w:rPr>
        <w:t>1</w:t>
      </w:r>
      <w:r w:rsidR="00DA2DD3">
        <w:rPr>
          <w:rFonts w:eastAsia="Times New Roman"/>
        </w:rPr>
        <w:t>3</w:t>
      </w:r>
      <w:r>
        <w:rPr>
          <w:rFonts w:eastAsia="Times New Roman"/>
        </w:rPr>
        <w:t>.</w:t>
      </w:r>
      <w:r>
        <w:rPr>
          <w:rFonts w:eastAsia="Times New Roman"/>
        </w:rPr>
        <w:tab/>
        <w:t xml:space="preserve">This act takes effect </w:t>
      </w:r>
      <w:r w:rsidR="00D15C37">
        <w:rPr>
          <w:rFonts w:eastAsia="Times New Roman"/>
        </w:rPr>
        <w:t>July 1, 2018</w:t>
      </w:r>
      <w:r>
        <w:rPr>
          <w:rFonts w:eastAsia="Times New Roman"/>
        </w:rPr>
        <w:t>.</w:t>
      </w:r>
    </w:p>
    <w:p w:rsidR="00CD6579" w:rsidRDefault="003E2F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0932" w:rsidRDefault="00FC0932" w:rsidP="00FC0932">
      <w:pPr>
        <w:suppressAutoHyphens/>
        <w:jc w:val="both"/>
        <w:rPr>
          <w:rFonts w:eastAsia="Times New Roman"/>
        </w:rPr>
      </w:pPr>
    </w:p>
    <w:sectPr w:rsidR="00FC0932" w:rsidSect="00FC09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CD9" w:rsidRDefault="00497CD9" w:rsidP="00522CE0">
      <w:r>
        <w:separator/>
      </w:r>
    </w:p>
  </w:endnote>
  <w:endnote w:type="continuationSeparator" w:id="0">
    <w:p w:rsidR="00497CD9" w:rsidRDefault="00497C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46C24E-FC11-45FF-BF49-8DD03C45445B}"/>
    <w:embedBold r:id="rId2" w:fontKey="{FE8B8F28-B0D1-4015-A706-BCBB295565B6}"/>
  </w:font>
  <w:font w:name="Calibri">
    <w:panose1 w:val="020F0502020204030204"/>
    <w:charset w:val="00"/>
    <w:family w:val="swiss"/>
    <w:pitch w:val="variable"/>
    <w:sig w:usb0="E00002FF" w:usb1="4000ACFF" w:usb2="00000001" w:usb3="00000000" w:csb0="0000019F" w:csb1="00000000"/>
    <w:embedRegular r:id="rId3" w:fontKey="{2C3A5B9B-351C-4774-B2FC-BDFE0C0834A9}"/>
    <w:embedBold r:id="rId4" w:fontKey="{2E84D852-00F4-4BB0-B580-C0A36A6B3AEA}"/>
  </w:font>
  <w:font w:name="Segoe UI">
    <w:panose1 w:val="020B0502040204020203"/>
    <w:charset w:val="00"/>
    <w:family w:val="swiss"/>
    <w:pitch w:val="variable"/>
    <w:sig w:usb0="E10022FF" w:usb1="C000E47F" w:usb2="00000029" w:usb3="00000000" w:csb0="000001DF" w:csb1="00000000"/>
    <w:embedRegular r:id="rId5" w:fontKey="{B8299DED-D0F8-4FDD-B70B-5D084B9317AA}"/>
  </w:font>
  <w:font w:name="Cambria">
    <w:panose1 w:val="02040503050406030204"/>
    <w:charset w:val="00"/>
    <w:family w:val="roman"/>
    <w:pitch w:val="variable"/>
    <w:sig w:usb0="E00002FF" w:usb1="400004FF" w:usb2="00000000" w:usb3="00000000" w:csb0="0000019F" w:csb1="00000000"/>
    <w:embedRegular r:id="rId6" w:fontKey="{32DE5A2D-84B0-483A-A209-00CEFE306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932" w:rsidRPr="005C09F7" w:rsidRDefault="00FC0932" w:rsidP="005C09F7">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sidR="003608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CD9" w:rsidRDefault="00497CD9" w:rsidP="00522CE0">
      <w:r>
        <w:separator/>
      </w:r>
    </w:p>
  </w:footnote>
  <w:footnote w:type="continuationSeparator" w:id="0">
    <w:p w:rsidR="00497CD9" w:rsidRDefault="00497C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DEPT.KMM.VAS"/>
    <w:docVar w:name="CoverAttorneyInitials" w:val="KMM"/>
    <w:docVar w:name="CoverAttorneyLastName" w:val="Moffitt"/>
    <w:docVar w:name="CoverBillType" w:val="b"/>
    <w:docVar w:name="CoverSenator" w:val="VAS"/>
    <w:docVar w:name="dvBillNumber" w:val="794"/>
    <w:docVar w:name="dvBillNumberPrefix" w:val="S. "/>
    <w:docVar w:name="dvOriginalBody" w:val="Senate"/>
    <w:docVar w:name="fulldraftpath" w:val="L:\S-RES\VAS\015DEPT.KMM.VAS.DOCX"/>
    <w:docVar w:name="NameofBody" w:val="S"/>
    <w:docVar w:name="vgroup2" w:val="S-RES"/>
  </w:docVars>
  <w:rsids>
    <w:rsidRoot w:val="000930D3"/>
    <w:rsid w:val="00042AC1"/>
    <w:rsid w:val="00046516"/>
    <w:rsid w:val="00072458"/>
    <w:rsid w:val="0007601D"/>
    <w:rsid w:val="000930D3"/>
    <w:rsid w:val="000B0720"/>
    <w:rsid w:val="000B5EAF"/>
    <w:rsid w:val="001315B2"/>
    <w:rsid w:val="001525F6"/>
    <w:rsid w:val="00170561"/>
    <w:rsid w:val="00174360"/>
    <w:rsid w:val="00186AC9"/>
    <w:rsid w:val="00197DF1"/>
    <w:rsid w:val="001B3DD9"/>
    <w:rsid w:val="001B7E5D"/>
    <w:rsid w:val="001D3BAC"/>
    <w:rsid w:val="00216025"/>
    <w:rsid w:val="00245C4E"/>
    <w:rsid w:val="002B2657"/>
    <w:rsid w:val="002C1321"/>
    <w:rsid w:val="002C2031"/>
    <w:rsid w:val="002C5896"/>
    <w:rsid w:val="002D3BED"/>
    <w:rsid w:val="00307C2B"/>
    <w:rsid w:val="00315D04"/>
    <w:rsid w:val="003608C0"/>
    <w:rsid w:val="00383247"/>
    <w:rsid w:val="003A670A"/>
    <w:rsid w:val="003D6E2B"/>
    <w:rsid w:val="003E2F4D"/>
    <w:rsid w:val="003E7597"/>
    <w:rsid w:val="00413EBF"/>
    <w:rsid w:val="00437880"/>
    <w:rsid w:val="0044020F"/>
    <w:rsid w:val="00450668"/>
    <w:rsid w:val="00454138"/>
    <w:rsid w:val="004813A2"/>
    <w:rsid w:val="004952FA"/>
    <w:rsid w:val="00497CD9"/>
    <w:rsid w:val="004B6A22"/>
    <w:rsid w:val="004D7F37"/>
    <w:rsid w:val="004E56E2"/>
    <w:rsid w:val="00522CE0"/>
    <w:rsid w:val="005325BB"/>
    <w:rsid w:val="00541951"/>
    <w:rsid w:val="00545C2B"/>
    <w:rsid w:val="00565148"/>
    <w:rsid w:val="00570403"/>
    <w:rsid w:val="00591986"/>
    <w:rsid w:val="00593361"/>
    <w:rsid w:val="005A413B"/>
    <w:rsid w:val="005A5017"/>
    <w:rsid w:val="005A648C"/>
    <w:rsid w:val="005B029A"/>
    <w:rsid w:val="005C09F7"/>
    <w:rsid w:val="005F07AC"/>
    <w:rsid w:val="005F1745"/>
    <w:rsid w:val="006A1802"/>
    <w:rsid w:val="006C0CBB"/>
    <w:rsid w:val="006C74EA"/>
    <w:rsid w:val="00720D40"/>
    <w:rsid w:val="007318D4"/>
    <w:rsid w:val="00765784"/>
    <w:rsid w:val="007A4390"/>
    <w:rsid w:val="007E5CB7"/>
    <w:rsid w:val="008314D2"/>
    <w:rsid w:val="00846B81"/>
    <w:rsid w:val="00870F6F"/>
    <w:rsid w:val="008B2F42"/>
    <w:rsid w:val="008C3697"/>
    <w:rsid w:val="008E185F"/>
    <w:rsid w:val="008F023B"/>
    <w:rsid w:val="00904E16"/>
    <w:rsid w:val="009162B3"/>
    <w:rsid w:val="00927C62"/>
    <w:rsid w:val="00972D9E"/>
    <w:rsid w:val="00981410"/>
    <w:rsid w:val="00983951"/>
    <w:rsid w:val="00984124"/>
    <w:rsid w:val="00984640"/>
    <w:rsid w:val="00995C37"/>
    <w:rsid w:val="009C118A"/>
    <w:rsid w:val="00A02011"/>
    <w:rsid w:val="00A4011E"/>
    <w:rsid w:val="00A6746C"/>
    <w:rsid w:val="00A86015"/>
    <w:rsid w:val="00A92981"/>
    <w:rsid w:val="00A9594E"/>
    <w:rsid w:val="00AE59C8"/>
    <w:rsid w:val="00B10098"/>
    <w:rsid w:val="00B5790D"/>
    <w:rsid w:val="00B945C5"/>
    <w:rsid w:val="00BA20EA"/>
    <w:rsid w:val="00BB5AFC"/>
    <w:rsid w:val="00BC0A56"/>
    <w:rsid w:val="00C03ECA"/>
    <w:rsid w:val="00C05CB8"/>
    <w:rsid w:val="00C45366"/>
    <w:rsid w:val="00C5161A"/>
    <w:rsid w:val="00C57023"/>
    <w:rsid w:val="00C74052"/>
    <w:rsid w:val="00CB187A"/>
    <w:rsid w:val="00CC0EC7"/>
    <w:rsid w:val="00CC251A"/>
    <w:rsid w:val="00CD6579"/>
    <w:rsid w:val="00CF2C98"/>
    <w:rsid w:val="00D1088B"/>
    <w:rsid w:val="00D1286F"/>
    <w:rsid w:val="00D13CE2"/>
    <w:rsid w:val="00D14DE6"/>
    <w:rsid w:val="00D156D2"/>
    <w:rsid w:val="00D15C37"/>
    <w:rsid w:val="00D35486"/>
    <w:rsid w:val="00D53E29"/>
    <w:rsid w:val="00D73C34"/>
    <w:rsid w:val="00D86943"/>
    <w:rsid w:val="00DA2DD3"/>
    <w:rsid w:val="00DA3C6B"/>
    <w:rsid w:val="00DA47B9"/>
    <w:rsid w:val="00DE5635"/>
    <w:rsid w:val="00DF77C3"/>
    <w:rsid w:val="00E058D3"/>
    <w:rsid w:val="00E12CA0"/>
    <w:rsid w:val="00E2236D"/>
    <w:rsid w:val="00E76AD9"/>
    <w:rsid w:val="00E867C5"/>
    <w:rsid w:val="00E91E2F"/>
    <w:rsid w:val="00EA3546"/>
    <w:rsid w:val="00EB0E59"/>
    <w:rsid w:val="00EB2F10"/>
    <w:rsid w:val="00EB47AE"/>
    <w:rsid w:val="00EC34E1"/>
    <w:rsid w:val="00EF1BDC"/>
    <w:rsid w:val="00F0234A"/>
    <w:rsid w:val="00F05CF2"/>
    <w:rsid w:val="00F27301"/>
    <w:rsid w:val="00F51241"/>
    <w:rsid w:val="00F52959"/>
    <w:rsid w:val="00F55884"/>
    <w:rsid w:val="00FA47EC"/>
    <w:rsid w:val="00FB7F01"/>
    <w:rsid w:val="00FC0932"/>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34CCEBD-FE8B-4E2E-9286-A7E73E8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2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F4D"/>
    <w:rPr>
      <w:rFonts w:ascii="Segoe UI" w:hAnsi="Segoe UI" w:cs="Segoe UI"/>
      <w:sz w:val="18"/>
      <w:szCs w:val="18"/>
    </w:rPr>
  </w:style>
  <w:style w:type="character" w:styleId="Hyperlink">
    <w:name w:val="Hyperlink"/>
    <w:basedOn w:val="DefaultParagraphFont"/>
    <w:uiPriority w:val="99"/>
    <w:unhideWhenUsed/>
    <w:rsid w:val="00FC0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9073">
      <w:bodyDiv w:val="1"/>
      <w:marLeft w:val="0"/>
      <w:marRight w:val="0"/>
      <w:marTop w:val="0"/>
      <w:marBottom w:val="0"/>
      <w:divBdr>
        <w:top w:val="none" w:sz="0" w:space="0" w:color="auto"/>
        <w:left w:val="none" w:sz="0" w:space="0" w:color="auto"/>
        <w:bottom w:val="none" w:sz="0" w:space="0" w:color="auto"/>
        <w:right w:val="none" w:sz="0" w:space="0" w:color="auto"/>
      </w:divBdr>
    </w:div>
    <w:div w:id="177367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4&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94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3</Pages>
  <Words>3623</Words>
  <Characters>18481</Characters>
  <Application>Microsoft Office Word</Application>
  <DocSecurity>0</DocSecurity>
  <Lines>560</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794: Amendment to SC Code of Laws of 1976 - South Carolina Legislature Online</dc:title>
  <dc:subject/>
  <dc:creator>%USERNAME%</dc:creator>
  <cp:keywords/>
  <dc:description/>
  <cp:lastModifiedBy>S Volk</cp:lastModifiedBy>
  <cp:revision>2</cp:revision>
  <cp:lastPrinted>2017-11-16T19:36:00Z</cp:lastPrinted>
  <dcterms:created xsi:type="dcterms:W3CDTF">2018-01-24T21:00:00Z</dcterms:created>
  <dcterms:modified xsi:type="dcterms:W3CDTF">2018-01-24T21:00:00Z</dcterms:modified>
</cp:coreProperties>
</file>