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F11" w:rsidRDefault="002E5F11" w:rsidP="002E5F11">
      <w:pPr>
        <w:widowControl w:val="0"/>
        <w:jc w:val="center"/>
      </w:pPr>
      <w:r w:rsidRPr="002E5F11">
        <w:rPr>
          <w:b/>
        </w:rPr>
        <w:t>South Carolina General Assembly</w:t>
      </w:r>
    </w:p>
    <w:p w:rsidR="002E5F11" w:rsidRDefault="002E5F11" w:rsidP="002E5F11">
      <w:pPr>
        <w:widowControl w:val="0"/>
        <w:jc w:val="center"/>
      </w:pPr>
      <w:r>
        <w:t>122nd Session, 2017-2018</w:t>
      </w:r>
    </w:p>
    <w:p w:rsidR="002E5F11" w:rsidRDefault="002E5F11" w:rsidP="002E5F11">
      <w:pPr>
        <w:widowControl w:val="0"/>
        <w:jc w:val="left"/>
      </w:pPr>
    </w:p>
    <w:p w:rsidR="002E5F11" w:rsidRDefault="002E5F11" w:rsidP="002E5F11">
      <w:pPr>
        <w:widowControl w:val="0"/>
        <w:jc w:val="left"/>
        <w:rPr>
          <w:b/>
        </w:rPr>
      </w:pPr>
      <w:r w:rsidRPr="002E5F11">
        <w:rPr>
          <w:b/>
        </w:rPr>
        <w:t>S.</w:t>
      </w:r>
      <w:r>
        <w:rPr>
          <w:b/>
        </w:rPr>
        <w:t xml:space="preserve"> </w:t>
      </w:r>
      <w:r w:rsidRPr="002E5F11">
        <w:rPr>
          <w:b/>
        </w:rPr>
        <w:t>818</w:t>
      </w:r>
    </w:p>
    <w:p w:rsidR="002E5F11" w:rsidRDefault="002E5F11" w:rsidP="002E5F11">
      <w:pPr>
        <w:widowControl w:val="0"/>
        <w:jc w:val="left"/>
        <w:rPr>
          <w:b/>
        </w:rPr>
      </w:pPr>
    </w:p>
    <w:p w:rsidR="002E5F11" w:rsidRDefault="002E5F11" w:rsidP="002E5F11">
      <w:pPr>
        <w:widowControl w:val="0"/>
        <w:jc w:val="left"/>
      </w:pPr>
      <w:r w:rsidRPr="002E5F11">
        <w:rPr>
          <w:b/>
        </w:rPr>
        <w:t>STATUS INFORMATION</w:t>
      </w:r>
    </w:p>
    <w:p w:rsidR="002E5F11" w:rsidRDefault="002E5F11" w:rsidP="002E5F11">
      <w:pPr>
        <w:widowControl w:val="0"/>
        <w:jc w:val="left"/>
      </w:pPr>
    </w:p>
    <w:p w:rsidR="002E5F11" w:rsidRDefault="002E5F11" w:rsidP="002E5F11">
      <w:pPr>
        <w:widowControl w:val="0"/>
        <w:jc w:val="left"/>
      </w:pPr>
      <w:r>
        <w:t>General Bill</w:t>
      </w:r>
    </w:p>
    <w:p w:rsidR="002E5F11" w:rsidRDefault="002E5F11" w:rsidP="002E5F11">
      <w:pPr>
        <w:widowControl w:val="0"/>
        <w:jc w:val="left"/>
      </w:pPr>
      <w:r>
        <w:t>Sponsors: Senator Goldfinch</w:t>
      </w:r>
    </w:p>
    <w:p w:rsidR="002E5F11" w:rsidRDefault="002E5F11" w:rsidP="002E5F11">
      <w:pPr>
        <w:widowControl w:val="0"/>
        <w:jc w:val="left"/>
      </w:pPr>
      <w:r>
        <w:t>Document Path: l:\council\bills\ggs\22033zw18.docx</w:t>
      </w:r>
    </w:p>
    <w:p w:rsidR="002E5F11" w:rsidRDefault="002E5F11" w:rsidP="002E5F11">
      <w:pPr>
        <w:widowControl w:val="0"/>
        <w:jc w:val="left"/>
      </w:pPr>
    </w:p>
    <w:p w:rsidR="00DA15B7" w:rsidRDefault="00DA15B7" w:rsidP="002E5F11">
      <w:pPr>
        <w:widowControl w:val="0"/>
        <w:jc w:val="left"/>
      </w:pPr>
      <w:r>
        <w:t>Introduced in the Senate on January 9, 2018</w:t>
      </w:r>
    </w:p>
    <w:p w:rsidR="00DA15B7" w:rsidRPr="00DA15B7" w:rsidRDefault="00DA15B7" w:rsidP="002E5F11">
      <w:pPr>
        <w:widowControl w:val="0"/>
        <w:jc w:val="left"/>
      </w:pPr>
      <w:r>
        <w:t xml:space="preserve">Currently residing in the Senate Committee on </w:t>
      </w:r>
      <w:r w:rsidRPr="00DA15B7">
        <w:rPr>
          <w:b/>
        </w:rPr>
        <w:t>Judiciary</w:t>
      </w:r>
    </w:p>
    <w:p w:rsidR="00DA15B7" w:rsidRDefault="00DA15B7" w:rsidP="002E5F11">
      <w:pPr>
        <w:widowControl w:val="0"/>
        <w:jc w:val="left"/>
      </w:pPr>
    </w:p>
    <w:p w:rsidR="002E5F11" w:rsidRDefault="002E5F11" w:rsidP="002E5F11">
      <w:pPr>
        <w:widowControl w:val="0"/>
        <w:jc w:val="left"/>
      </w:pPr>
      <w:r>
        <w:t xml:space="preserve">Summary: </w:t>
      </w:r>
      <w:r w:rsidR="006B670C">
        <w:t>Party primary dates and provisions</w:t>
      </w:r>
    </w:p>
    <w:p w:rsidR="002E5F11" w:rsidRDefault="002E5F11" w:rsidP="002E5F11">
      <w:pPr>
        <w:widowControl w:val="0"/>
        <w:jc w:val="left"/>
      </w:pPr>
    </w:p>
    <w:p w:rsidR="002E5F11" w:rsidRDefault="002E5F11" w:rsidP="002E5F11">
      <w:pPr>
        <w:widowControl w:val="0"/>
        <w:jc w:val="left"/>
      </w:pPr>
    </w:p>
    <w:p w:rsidR="002E5F11" w:rsidRDefault="002E5F11" w:rsidP="002E5F11">
      <w:pPr>
        <w:widowControl w:val="0"/>
        <w:tabs>
          <w:tab w:val="center" w:pos="590"/>
          <w:tab w:val="center" w:pos="1440"/>
          <w:tab w:val="left" w:pos="1872"/>
          <w:tab w:val="left" w:pos="9187"/>
        </w:tabs>
        <w:jc w:val="left"/>
      </w:pPr>
      <w:r w:rsidRPr="002E5F11">
        <w:rPr>
          <w:b/>
        </w:rPr>
        <w:t>HISTORY OF LEGISLATIVE ACTIONS</w:t>
      </w:r>
    </w:p>
    <w:p w:rsidR="002E5F11" w:rsidRDefault="002E5F11" w:rsidP="002E5F11">
      <w:pPr>
        <w:widowControl w:val="0"/>
        <w:tabs>
          <w:tab w:val="center" w:pos="590"/>
          <w:tab w:val="center" w:pos="1440"/>
          <w:tab w:val="left" w:pos="1872"/>
          <w:tab w:val="left" w:pos="9187"/>
        </w:tabs>
        <w:jc w:val="left"/>
      </w:pPr>
    </w:p>
    <w:p w:rsidR="002E5F11" w:rsidRPr="002E5F11" w:rsidRDefault="002E5F11" w:rsidP="002E5F11">
      <w:pPr>
        <w:widowControl w:val="0"/>
        <w:tabs>
          <w:tab w:val="center" w:pos="590"/>
          <w:tab w:val="center" w:pos="1440"/>
          <w:tab w:val="left" w:pos="1872"/>
          <w:tab w:val="left" w:pos="9187"/>
        </w:tabs>
        <w:jc w:val="left"/>
      </w:pPr>
      <w:r w:rsidRPr="002E5F11">
        <w:rPr>
          <w:u w:val="single"/>
        </w:rPr>
        <w:tab/>
        <w:t>Date</w:t>
      </w:r>
      <w:r w:rsidRPr="002E5F11">
        <w:rPr>
          <w:u w:val="single"/>
        </w:rPr>
        <w:tab/>
        <w:t>Body</w:t>
      </w:r>
      <w:r w:rsidRPr="002E5F11">
        <w:rPr>
          <w:u w:val="single"/>
        </w:rPr>
        <w:tab/>
        <w:t>Action Description with journal page number</w:t>
      </w:r>
      <w:r w:rsidRPr="002E5F11">
        <w:rPr>
          <w:u w:val="single"/>
        </w:rPr>
        <w:tab/>
      </w:r>
    </w:p>
    <w:p w:rsidR="003573C9" w:rsidRDefault="003573C9" w:rsidP="003573C9">
      <w:pPr>
        <w:widowControl w:val="0"/>
        <w:tabs>
          <w:tab w:val="right" w:pos="1008"/>
          <w:tab w:val="left" w:pos="1152"/>
          <w:tab w:val="left" w:pos="1872"/>
          <w:tab w:val="left" w:pos="9187"/>
        </w:tabs>
        <w:ind w:left="2088" w:hanging="2088"/>
        <w:jc w:val="left"/>
      </w:pPr>
      <w:r>
        <w:tab/>
        <w:t>12/6/2017</w:t>
      </w:r>
      <w:r>
        <w:tab/>
        <w:t>Senate</w:t>
      </w:r>
      <w:r>
        <w:tab/>
      </w:r>
      <w:r w:rsidRPr="00E0614B">
        <w:t>Prefiled</w:t>
      </w:r>
    </w:p>
    <w:p w:rsidR="003573C9" w:rsidRDefault="003573C9" w:rsidP="003573C9">
      <w:pPr>
        <w:widowControl w:val="0"/>
        <w:tabs>
          <w:tab w:val="right" w:pos="1008"/>
          <w:tab w:val="left" w:pos="1152"/>
          <w:tab w:val="left" w:pos="1872"/>
          <w:tab w:val="left" w:pos="9187"/>
        </w:tabs>
        <w:ind w:left="2088" w:hanging="2088"/>
        <w:jc w:val="left"/>
      </w:pPr>
      <w:r>
        <w:tab/>
        <w:t>12/6/2017</w:t>
      </w:r>
      <w:r>
        <w:tab/>
        <w:t>Senate</w:t>
      </w:r>
      <w:r>
        <w:tab/>
      </w:r>
      <w:r w:rsidRPr="00E0614B">
        <w:t xml:space="preserve">Referred to Committee on </w:t>
      </w:r>
      <w:r w:rsidRPr="00E0614B">
        <w:rPr>
          <w:b/>
        </w:rPr>
        <w:t>Judiciary</w:t>
      </w:r>
    </w:p>
    <w:p w:rsidR="003573C9" w:rsidRDefault="003573C9" w:rsidP="003573C9">
      <w:pPr>
        <w:widowControl w:val="0"/>
        <w:tabs>
          <w:tab w:val="right" w:pos="1008"/>
          <w:tab w:val="left" w:pos="1152"/>
          <w:tab w:val="left" w:pos="1872"/>
          <w:tab w:val="left" w:pos="9187"/>
        </w:tabs>
        <w:ind w:left="2088" w:hanging="2088"/>
        <w:jc w:val="left"/>
      </w:pPr>
      <w:r>
        <w:tab/>
        <w:t>1/9/2018</w:t>
      </w:r>
      <w:r>
        <w:tab/>
        <w:t>Senate</w:t>
      </w:r>
      <w:r>
        <w:tab/>
      </w:r>
      <w:r w:rsidRPr="00E0614B">
        <w:t>Introduced and read first time (</w:t>
      </w:r>
      <w:hyperlink r:id="rId7" w:history="1">
        <w:r w:rsidRPr="00E0614B">
          <w:rPr>
            <w:rStyle w:val="Hyperlink"/>
          </w:rPr>
          <w:t>Senate Journal</w:t>
        </w:r>
        <w:r w:rsidRPr="00E0614B">
          <w:rPr>
            <w:rStyle w:val="Hyperlink"/>
          </w:rPr>
          <w:noBreakHyphen/>
          <w:t>page 68</w:t>
        </w:r>
      </w:hyperlink>
      <w:r w:rsidRPr="00E0614B">
        <w:t>)</w:t>
      </w:r>
    </w:p>
    <w:p w:rsidR="003573C9" w:rsidRDefault="003573C9" w:rsidP="003573C9">
      <w:pPr>
        <w:widowControl w:val="0"/>
        <w:tabs>
          <w:tab w:val="right" w:pos="1008"/>
          <w:tab w:val="left" w:pos="1152"/>
          <w:tab w:val="left" w:pos="1872"/>
          <w:tab w:val="left" w:pos="9187"/>
        </w:tabs>
        <w:ind w:left="2088" w:hanging="2088"/>
        <w:jc w:val="left"/>
      </w:pPr>
      <w:r>
        <w:tab/>
        <w:t>1/9/2018</w:t>
      </w:r>
      <w:r>
        <w:tab/>
        <w:t>Senate</w:t>
      </w:r>
      <w:r>
        <w:tab/>
      </w:r>
      <w:r w:rsidRPr="00E0614B">
        <w:t>Ref</w:t>
      </w:r>
      <w:r>
        <w:t xml:space="preserve">erred to Committee on </w:t>
      </w:r>
      <w:r w:rsidRPr="00E0614B">
        <w:rPr>
          <w:b/>
        </w:rPr>
        <w:t>Judiciary</w:t>
      </w:r>
      <w:r>
        <w:t xml:space="preserve"> </w:t>
      </w:r>
      <w:r w:rsidRPr="00E0614B">
        <w:t>(</w:t>
      </w:r>
      <w:hyperlink r:id="rId8" w:history="1">
        <w:r w:rsidRPr="00E0614B">
          <w:rPr>
            <w:rStyle w:val="Hyperlink"/>
          </w:rPr>
          <w:t>Senate Journal</w:t>
        </w:r>
        <w:r w:rsidRPr="00E0614B">
          <w:rPr>
            <w:rStyle w:val="Hyperlink"/>
          </w:rPr>
          <w:noBreakHyphen/>
          <w:t>page 68</w:t>
        </w:r>
      </w:hyperlink>
      <w:r w:rsidRPr="00E0614B">
        <w:t>)</w:t>
      </w:r>
    </w:p>
    <w:p w:rsidR="003573C9" w:rsidRDefault="003573C9" w:rsidP="003573C9">
      <w:pPr>
        <w:widowControl w:val="0"/>
        <w:tabs>
          <w:tab w:val="right" w:pos="1008"/>
          <w:tab w:val="left" w:pos="1152"/>
          <w:tab w:val="left" w:pos="1872"/>
          <w:tab w:val="left" w:pos="9187"/>
        </w:tabs>
        <w:ind w:left="2088" w:hanging="2088"/>
        <w:jc w:val="left"/>
      </w:pPr>
    </w:p>
    <w:p w:rsidR="002E5F11" w:rsidRDefault="002E5F11" w:rsidP="002E5F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5F11">
          <w:rPr>
            <w:rStyle w:val="Hyperlink"/>
          </w:rPr>
          <w:t>legislative information</w:t>
        </w:r>
      </w:hyperlink>
      <w:r>
        <w:t xml:space="preserve"> at the website</w:t>
      </w:r>
    </w:p>
    <w:p w:rsidR="002E5F11" w:rsidRDefault="002E5F11" w:rsidP="002E5F11">
      <w:pPr>
        <w:widowControl w:val="0"/>
        <w:tabs>
          <w:tab w:val="right" w:pos="1008"/>
          <w:tab w:val="left" w:pos="1152"/>
          <w:tab w:val="left" w:pos="1872"/>
          <w:tab w:val="left" w:pos="9187"/>
        </w:tabs>
        <w:ind w:left="2088" w:hanging="2088"/>
        <w:jc w:val="left"/>
      </w:pPr>
    </w:p>
    <w:p w:rsidR="002E5F11" w:rsidRPr="002E5F11" w:rsidRDefault="002E5F11" w:rsidP="002E5F11">
      <w:pPr>
        <w:widowControl w:val="0"/>
        <w:tabs>
          <w:tab w:val="right" w:pos="1008"/>
          <w:tab w:val="left" w:pos="1152"/>
          <w:tab w:val="left" w:pos="1872"/>
          <w:tab w:val="left" w:pos="9187"/>
        </w:tabs>
        <w:ind w:left="2088" w:hanging="2088"/>
        <w:jc w:val="left"/>
      </w:pPr>
    </w:p>
    <w:p w:rsidR="002E5F11" w:rsidRDefault="002E5F11" w:rsidP="002E5F11">
      <w:pPr>
        <w:widowControl w:val="0"/>
        <w:jc w:val="left"/>
      </w:pPr>
      <w:r w:rsidRPr="002E5F11">
        <w:rPr>
          <w:b/>
        </w:rPr>
        <w:t>VERSIONS OF THIS BILL</w:t>
      </w:r>
    </w:p>
    <w:p w:rsidR="002E5F11" w:rsidRDefault="002E5F11" w:rsidP="002E5F11">
      <w:pPr>
        <w:widowControl w:val="0"/>
        <w:jc w:val="left"/>
      </w:pPr>
    </w:p>
    <w:p w:rsidR="002E5F11" w:rsidRDefault="004839CD" w:rsidP="002E5F11">
      <w:pPr>
        <w:widowControl w:val="0"/>
        <w:jc w:val="left"/>
      </w:pPr>
      <w:hyperlink r:id="rId10" w:history="1">
        <w:r w:rsidR="002E5F11">
          <w:rPr>
            <w:rStyle w:val="Hyperlink"/>
          </w:rPr>
          <w:t>12/6/2017</w:t>
        </w:r>
      </w:hyperlink>
    </w:p>
    <w:p w:rsidR="002E5F11" w:rsidRDefault="002E5F11" w:rsidP="002E5F11"/>
    <w:p w:rsidR="002E5F11" w:rsidRDefault="002E5F11" w:rsidP="002E5F11">
      <w:pPr>
        <w:sectPr w:rsidR="002E5F11" w:rsidSect="002E5F11">
          <w:pgSz w:w="12240" w:h="15840" w:code="1"/>
          <w:pgMar w:top="1080" w:right="1440" w:bottom="1080" w:left="1440" w:header="720" w:footer="720" w:gutter="0"/>
          <w:cols w:space="720"/>
          <w:noEndnote/>
          <w:docGrid w:linePitch="360"/>
        </w:sectPr>
      </w:pPr>
    </w:p>
    <w:p w:rsidR="00030F3D" w:rsidRDefault="0003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6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409CF">
        <w:noBreakHyphen/>
      </w:r>
      <w:r>
        <w:t>13</w:t>
      </w:r>
      <w:r w:rsidR="001409CF">
        <w:noBreakHyphen/>
      </w:r>
      <w:r>
        <w:t>40, AS AMENDED, CODE OF LAWS OF SOUTH CAROLINA, 1976, RELATING TO THE DATE OF PARTY PRIMARIES, CERTIFICATION OF NAMES FOR PRIMARY BALLOTS, AND FILING FEES, SO AS TO CHANGE THE PRIMARY DATE FROM THE SECOND TUESDAY IN JUNE TO THE FIRST TUESDAY IN MAY.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650" w:rsidRDefault="00DE1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650" w:rsidRDefault="00DE1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1409CF">
        <w:noBreakHyphen/>
      </w:r>
      <w:r>
        <w:t>13</w:t>
      </w:r>
      <w:r w:rsidR="001409CF">
        <w:noBreakHyphen/>
      </w:r>
      <w:r>
        <w:t>40 of the 1976 Code, as last amended by Act 61 of 2013, is further amended to read:</w:t>
      </w: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409CF">
        <w:noBreakHyphen/>
      </w:r>
      <w:r>
        <w:t>13</w:t>
      </w:r>
      <w:r w:rsidR="001409CF">
        <w:noBreakHyphen/>
      </w:r>
      <w:r>
        <w:t>40.</w:t>
      </w:r>
      <w:r>
        <w:tab/>
      </w:r>
      <w:r w:rsidRPr="00F73FB2">
        <w:rPr>
          <w:strike/>
        </w:rPr>
        <w:t>In the event that</w:t>
      </w:r>
      <w:r>
        <w:t xml:space="preserve"> </w:t>
      </w:r>
      <w:r>
        <w:rPr>
          <w:u w:val="single"/>
        </w:rPr>
        <w:t>If</w:t>
      </w:r>
      <w:r w:rsidRPr="00EC583D">
        <w:t xml:space="preserve"> a party nominates candidates by party primary, a party primary must be held by the party and conducted by the State Election Commission and the respective county boards of voter registration and elections on the </w:t>
      </w:r>
      <w:r w:rsidRPr="00F73FB2">
        <w:rPr>
          <w:strike/>
        </w:rPr>
        <w:t>second</w:t>
      </w:r>
      <w:r>
        <w:t xml:space="preserve"> </w:t>
      </w:r>
      <w:r>
        <w:rPr>
          <w:u w:val="single"/>
        </w:rPr>
        <w:t>first</w:t>
      </w:r>
      <w:r w:rsidRPr="00EC583D">
        <w:t xml:space="preserve"> Tuesday in </w:t>
      </w:r>
      <w:r w:rsidRPr="00F73FB2">
        <w:rPr>
          <w:strike/>
        </w:rPr>
        <w:t>June</w:t>
      </w:r>
      <w:r>
        <w:t xml:space="preserve"> </w:t>
      </w:r>
      <w:r>
        <w:rPr>
          <w:u w:val="single"/>
        </w:rPr>
        <w:t>May</w:t>
      </w:r>
      <w:r w:rsidRPr="00EC583D">
        <w:t xml:space="preserve"> of each general election year, and a second and third primary each two weeks successively </w:t>
      </w:r>
      <w:r w:rsidRPr="00F73FB2">
        <w:rPr>
          <w:strike/>
        </w:rPr>
        <w:t>thereafter</w:t>
      </w:r>
      <w:r>
        <w:t xml:space="preserve"> </w:t>
      </w:r>
      <w:r>
        <w:rPr>
          <w:u w:val="single"/>
        </w:rPr>
        <w:t>after that</w:t>
      </w:r>
      <w:r w:rsidRPr="00EC583D">
        <w:t>,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w:t>
      </w:r>
      <w:r w:rsidR="001409CF" w:rsidRPr="001409CF">
        <w:t>’</w:t>
      </w:r>
      <w:r w:rsidRPr="00EC583D">
        <w:t xml:space="preserve">clock noon on </w:t>
      </w:r>
      <w:r w:rsidRPr="00F73FB2">
        <w:rPr>
          <w:strike/>
        </w:rPr>
        <w:t>April fifth</w:t>
      </w:r>
      <w:r>
        <w:t xml:space="preserve"> </w:t>
      </w:r>
      <w:r>
        <w:rPr>
          <w:u w:val="single"/>
        </w:rPr>
        <w:t xml:space="preserve">February </w:t>
      </w:r>
      <w:r w:rsidR="00801083">
        <w:rPr>
          <w:u w:val="single"/>
        </w:rPr>
        <w:t>twenty-</w:t>
      </w:r>
      <w:r>
        <w:rPr>
          <w:u w:val="single"/>
        </w:rPr>
        <w:t>sixth</w:t>
      </w:r>
      <w:r w:rsidRPr="00EC583D">
        <w:t xml:space="preserve">, or if </w:t>
      </w:r>
      <w:r w:rsidRPr="00F73FB2">
        <w:rPr>
          <w:strike/>
        </w:rPr>
        <w:t>April fifth</w:t>
      </w:r>
      <w:r>
        <w:t xml:space="preserve"> </w:t>
      </w:r>
      <w:r>
        <w:rPr>
          <w:u w:val="single"/>
        </w:rPr>
        <w:t xml:space="preserve">February </w:t>
      </w:r>
      <w:r w:rsidR="00801083">
        <w:rPr>
          <w:u w:val="single"/>
        </w:rPr>
        <w:t>twenty-</w:t>
      </w:r>
      <w:r>
        <w:rPr>
          <w:u w:val="single"/>
        </w:rPr>
        <w:t>sixth</w:t>
      </w:r>
      <w:r w:rsidRPr="00EC583D">
        <w:t xml:space="preserve"> falls on a Saturday or Sunday, not later than twelve o</w:t>
      </w:r>
      <w:r w:rsidR="001409CF" w:rsidRPr="001409CF">
        <w:t>’</w:t>
      </w:r>
      <w:r w:rsidRPr="00EC583D">
        <w:t xml:space="preserve">clock noon on the following Monday. Political parties nominating candidates by party primary </w:t>
      </w:r>
      <w:r w:rsidRPr="00214130">
        <w:rPr>
          <w:strike/>
        </w:rPr>
        <w:t>must</w:t>
      </w:r>
      <w:r w:rsidR="00214130">
        <w:t xml:space="preserve"> </w:t>
      </w:r>
      <w:r w:rsidR="00214130">
        <w:rPr>
          <w:u w:val="single"/>
        </w:rPr>
        <w:t>shall</w:t>
      </w:r>
      <w:r w:rsidRPr="00EC583D">
        <w:t xml:space="preserve"> verify the qualifications of those candidates </w:t>
      </w:r>
      <w:r w:rsidRPr="00214130">
        <w:rPr>
          <w:strike/>
        </w:rPr>
        <w:t>prior to</w:t>
      </w:r>
      <w:r w:rsidR="00214130">
        <w:t xml:space="preserve"> </w:t>
      </w:r>
      <w:r w:rsidR="00214130">
        <w:rPr>
          <w:u w:val="single"/>
        </w:rPr>
        <w:t>before</w:t>
      </w:r>
      <w:r w:rsidRPr="00EC583D">
        <w:t xml:space="preserve"> certification to the appropriate election commission of the names of candidates to be placed on primary ballots. The written verification required by this section must contain a statement that </w:t>
      </w:r>
      <w:r w:rsidRPr="00EC583D">
        <w:lastRenderedPageBreak/>
        <w:t xml:space="preserve">each candidate certified meets, or will meet by the time of the general election, or as otherwise required by law, the qualifications for office for which he has filed. A political party </w:t>
      </w:r>
      <w:r w:rsidRPr="00214130">
        <w:rPr>
          <w:strike/>
        </w:rPr>
        <w:t>must</w:t>
      </w:r>
      <w:r w:rsidR="00214130">
        <w:t xml:space="preserve"> </w:t>
      </w:r>
      <w:r w:rsidR="00214130">
        <w:rPr>
          <w:u w:val="single"/>
        </w:rPr>
        <w:t>may</w:t>
      </w:r>
      <w:r w:rsidRPr="00EC583D">
        <w:t xml:space="preserve"> not certify </w:t>
      </w:r>
      <w:r w:rsidRPr="00214130">
        <w:rPr>
          <w:strike/>
        </w:rPr>
        <w:t>any</w:t>
      </w:r>
      <w:r w:rsidR="00214130">
        <w:t xml:space="preserve"> </w:t>
      </w:r>
      <w:r w:rsidR="00214130">
        <w:rPr>
          <w:u w:val="single"/>
        </w:rPr>
        <w:t>a</w:t>
      </w:r>
      <w:r w:rsidRPr="00EC583D">
        <w:t xml:space="preserve"> candidate who does not or will not by the time of the general election, or as otherwise required by law, meet the qualifications for the office for which the candidate has filed, and </w:t>
      </w:r>
      <w:r w:rsidRPr="00214130">
        <w:rPr>
          <w:strike/>
        </w:rPr>
        <w:t>such</w:t>
      </w:r>
      <w:r w:rsidR="00214130">
        <w:t xml:space="preserve"> </w:t>
      </w:r>
      <w:r w:rsidR="00214130">
        <w:rPr>
          <w:u w:val="single"/>
        </w:rPr>
        <w:t>the</w:t>
      </w:r>
      <w:r w:rsidRPr="00EC583D">
        <w:t xml:space="preserve"> candidate</w:t>
      </w:r>
      <w:r w:rsidR="001409CF" w:rsidRPr="001409CF">
        <w:t>’</w:t>
      </w:r>
      <w:r w:rsidRPr="00EC583D">
        <w:t xml:space="preserve">s name </w:t>
      </w:r>
      <w:r w:rsidRPr="00214130">
        <w:rPr>
          <w:strike/>
        </w:rPr>
        <w:t>shall</w:t>
      </w:r>
      <w:r w:rsidR="00214130">
        <w:t xml:space="preserve"> </w:t>
      </w:r>
      <w:r w:rsidR="00214130">
        <w:rPr>
          <w:u w:val="single"/>
        </w:rPr>
        <w:t>may</w:t>
      </w:r>
      <w:r w:rsidRPr="00EC583D">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t>”</w:t>
      </w: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6F4B" w:rsidRDefault="001409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F11" w:rsidRDefault="002E5F11" w:rsidP="002E5F11">
      <w:pPr>
        <w:suppressAutoHyphens/>
      </w:pPr>
    </w:p>
    <w:sectPr w:rsidR="002E5F11" w:rsidSect="002E5F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B2" w:rsidRDefault="00F73FB2" w:rsidP="009F0C77">
      <w:r>
        <w:separator/>
      </w:r>
    </w:p>
  </w:endnote>
  <w:endnote w:type="continuationSeparator" w:id="0">
    <w:p w:rsidR="00F73FB2" w:rsidRDefault="00F73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BEAC5B-20C6-425C-B318-672C69F813FA}"/>
    <w:embedBold r:id="rId2" w:fontKey="{F001F4D9-8847-427F-AAAF-E1232BC70BE9}"/>
  </w:font>
  <w:font w:name="Calibri">
    <w:panose1 w:val="020F0502020204030204"/>
    <w:charset w:val="00"/>
    <w:family w:val="swiss"/>
    <w:pitch w:val="variable"/>
    <w:sig w:usb0="E00002FF" w:usb1="4000ACFF" w:usb2="00000001" w:usb3="00000000" w:csb0="0000019F" w:csb1="00000000"/>
    <w:embedRegular r:id="rId3" w:fontKey="{062F14F4-7A00-4330-B6B4-A95C2E4EA182}"/>
  </w:font>
  <w:font w:name="Segoe UI">
    <w:panose1 w:val="020B0502040204020203"/>
    <w:charset w:val="00"/>
    <w:family w:val="swiss"/>
    <w:pitch w:val="variable"/>
    <w:sig w:usb0="E10022FF" w:usb1="C000E47F" w:usb2="00000029" w:usb3="00000000" w:csb0="000001DF" w:csb1="00000000"/>
    <w:embedRegular r:id="rId4" w:fontKey="{94DE3009-6BDB-4F25-8C84-E7F3A443E675}"/>
  </w:font>
  <w:font w:name="Cambria">
    <w:panose1 w:val="02040503050406030204"/>
    <w:charset w:val="00"/>
    <w:family w:val="roman"/>
    <w:pitch w:val="variable"/>
    <w:sig w:usb0="E00002FF" w:usb1="400004FF" w:usb2="00000000" w:usb3="00000000" w:csb0="0000019F" w:csb1="00000000"/>
    <w:embedRegular r:id="rId5" w:fontKey="{5FCBE3FE-2531-4F4F-9867-FF3EAAA89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F11" w:rsidRPr="00030F3D" w:rsidRDefault="002E5F11" w:rsidP="00030F3D">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sidR="003573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B2" w:rsidRDefault="00F73FB2" w:rsidP="009F0C77">
      <w:r>
        <w:separator/>
      </w:r>
    </w:p>
  </w:footnote>
  <w:footnote w:type="continuationSeparator" w:id="0">
    <w:p w:rsidR="00F73FB2" w:rsidRDefault="00F73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33ZW18"/>
    <w:docVar w:name="CoverBillType" w:val="b"/>
    <w:docVar w:name="DocPath" w:val="L:\Council\bills\GGS\22033ZW18.DOCX"/>
    <w:docVar w:name="dvBillNumber" w:val="818"/>
    <w:docVar w:name="dvBillNumberPrefix" w:val="S. "/>
    <w:docVar w:name="dvOriginalBody" w:val="Senate"/>
    <w:docVar w:name="dvSteno" w:val="GGS"/>
    <w:docVar w:name="NameofBody" w:val="s"/>
    <w:docVar w:name="vGroup2" w:val="Council"/>
  </w:docVars>
  <w:rsids>
    <w:rsidRoot w:val="00DE1650"/>
    <w:rsid w:val="000263D9"/>
    <w:rsid w:val="00026C9A"/>
    <w:rsid w:val="00030F3D"/>
    <w:rsid w:val="000965A1"/>
    <w:rsid w:val="000C487D"/>
    <w:rsid w:val="000E1785"/>
    <w:rsid w:val="000F39F2"/>
    <w:rsid w:val="001023A4"/>
    <w:rsid w:val="0010776B"/>
    <w:rsid w:val="0011200F"/>
    <w:rsid w:val="00133E66"/>
    <w:rsid w:val="00134ACF"/>
    <w:rsid w:val="001409CF"/>
    <w:rsid w:val="00144E15"/>
    <w:rsid w:val="001A4A62"/>
    <w:rsid w:val="001A681E"/>
    <w:rsid w:val="001D08F2"/>
    <w:rsid w:val="002037CA"/>
    <w:rsid w:val="002047A2"/>
    <w:rsid w:val="00214130"/>
    <w:rsid w:val="002321B6"/>
    <w:rsid w:val="0023696B"/>
    <w:rsid w:val="00250967"/>
    <w:rsid w:val="002759C5"/>
    <w:rsid w:val="00277DEE"/>
    <w:rsid w:val="00280D88"/>
    <w:rsid w:val="00294ABE"/>
    <w:rsid w:val="002A3EB4"/>
    <w:rsid w:val="002E5F11"/>
    <w:rsid w:val="00325348"/>
    <w:rsid w:val="003573C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70C"/>
    <w:rsid w:val="006C6A93"/>
    <w:rsid w:val="006E02F9"/>
    <w:rsid w:val="006F3F76"/>
    <w:rsid w:val="00712BAD"/>
    <w:rsid w:val="00753C04"/>
    <w:rsid w:val="00756946"/>
    <w:rsid w:val="00757F80"/>
    <w:rsid w:val="00771EEC"/>
    <w:rsid w:val="00786819"/>
    <w:rsid w:val="007A325A"/>
    <w:rsid w:val="007C3099"/>
    <w:rsid w:val="007E72BE"/>
    <w:rsid w:val="007F1523"/>
    <w:rsid w:val="007F509E"/>
    <w:rsid w:val="007F5799"/>
    <w:rsid w:val="007F6947"/>
    <w:rsid w:val="00801083"/>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F4B"/>
    <w:rsid w:val="00D95E2F"/>
    <w:rsid w:val="00D970A9"/>
    <w:rsid w:val="00DA15B7"/>
    <w:rsid w:val="00DB3AC0"/>
    <w:rsid w:val="00DC6813"/>
    <w:rsid w:val="00DE1650"/>
    <w:rsid w:val="00DE68F0"/>
    <w:rsid w:val="00DF3845"/>
    <w:rsid w:val="00DF7E17"/>
    <w:rsid w:val="00EB00A2"/>
    <w:rsid w:val="00EB1BF3"/>
    <w:rsid w:val="00EF3EEE"/>
    <w:rsid w:val="00F149A7"/>
    <w:rsid w:val="00F50BAF"/>
    <w:rsid w:val="00F52C10"/>
    <w:rsid w:val="00F73FB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3E28A-128E-4F1E-BC13-B82F22E6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9CF"/>
    <w:rPr>
      <w:rFonts w:ascii="Segoe UI" w:eastAsia="Times New Roman" w:hAnsi="Segoe UI" w:cs="Segoe UI"/>
      <w:sz w:val="18"/>
      <w:szCs w:val="18"/>
    </w:rPr>
  </w:style>
  <w:style w:type="character" w:styleId="Hyperlink">
    <w:name w:val="Hyperlink"/>
    <w:basedOn w:val="DefaultParagraphFont"/>
    <w:uiPriority w:val="99"/>
    <w:unhideWhenUsed/>
    <w:rsid w:val="002E5F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18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91DED-1EE4-4DCE-BFE9-44121183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818: Party primary dates and provisions - South Carolina Legislature Online</dc:title>
  <dc:subject/>
  <dc:creator>GloriaShackelford</dc:creator>
  <cp:keywords/>
  <dc:description/>
  <cp:lastModifiedBy>S Volk</cp:lastModifiedBy>
  <cp:revision>2</cp:revision>
  <cp:lastPrinted>2017-12-05T21:18:00Z</cp:lastPrinted>
  <dcterms:created xsi:type="dcterms:W3CDTF">2018-01-10T14:29:00Z</dcterms:created>
  <dcterms:modified xsi:type="dcterms:W3CDTF">2018-01-10T14:29:00Z</dcterms:modified>
</cp:coreProperties>
</file>