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ADF" w:rsidRDefault="006B0ADF" w:rsidP="006B0ADF">
      <w:pPr>
        <w:widowControl w:val="0"/>
        <w:jc w:val="center"/>
      </w:pPr>
      <w:r w:rsidRPr="006B0ADF">
        <w:rPr>
          <w:b/>
        </w:rPr>
        <w:t>South Carolina General Assembly</w:t>
      </w:r>
    </w:p>
    <w:p w:rsidR="006B0ADF" w:rsidRDefault="006B0ADF" w:rsidP="006B0ADF">
      <w:pPr>
        <w:widowControl w:val="0"/>
        <w:jc w:val="center"/>
      </w:pPr>
      <w:r>
        <w:t>122nd Session, 2017-2018</w:t>
      </w:r>
    </w:p>
    <w:p w:rsidR="006B0ADF" w:rsidRDefault="006B0ADF" w:rsidP="006B0ADF">
      <w:pPr>
        <w:widowControl w:val="0"/>
        <w:jc w:val="left"/>
      </w:pPr>
    </w:p>
    <w:p w:rsidR="006B0ADF" w:rsidRDefault="006B0ADF" w:rsidP="006B0ADF">
      <w:pPr>
        <w:widowControl w:val="0"/>
        <w:jc w:val="left"/>
        <w:rPr>
          <w:b/>
        </w:rPr>
      </w:pPr>
      <w:r w:rsidRPr="006B0ADF">
        <w:rPr>
          <w:b/>
        </w:rPr>
        <w:t>S.</w:t>
      </w:r>
      <w:r>
        <w:rPr>
          <w:b/>
        </w:rPr>
        <w:t xml:space="preserve"> </w:t>
      </w:r>
      <w:r w:rsidRPr="006B0ADF">
        <w:rPr>
          <w:b/>
        </w:rPr>
        <w:t>821</w:t>
      </w:r>
    </w:p>
    <w:p w:rsidR="006B0ADF" w:rsidRDefault="006B0ADF" w:rsidP="006B0ADF">
      <w:pPr>
        <w:widowControl w:val="0"/>
        <w:jc w:val="left"/>
        <w:rPr>
          <w:b/>
        </w:rPr>
      </w:pPr>
    </w:p>
    <w:p w:rsidR="006B0ADF" w:rsidRDefault="006B0ADF" w:rsidP="006B0ADF">
      <w:pPr>
        <w:widowControl w:val="0"/>
        <w:jc w:val="left"/>
      </w:pPr>
      <w:r w:rsidRPr="006B0ADF">
        <w:rPr>
          <w:b/>
        </w:rPr>
        <w:t>STATUS INFORMATION</w:t>
      </w:r>
    </w:p>
    <w:p w:rsidR="006B0ADF" w:rsidRDefault="006B0ADF" w:rsidP="006B0ADF">
      <w:pPr>
        <w:widowControl w:val="0"/>
        <w:jc w:val="left"/>
      </w:pPr>
    </w:p>
    <w:p w:rsidR="006B0ADF" w:rsidRDefault="006B0ADF" w:rsidP="006B0ADF">
      <w:pPr>
        <w:widowControl w:val="0"/>
        <w:jc w:val="left"/>
      </w:pPr>
      <w:r>
        <w:t>General Bill</w:t>
      </w:r>
    </w:p>
    <w:p w:rsidR="006B0ADF" w:rsidRDefault="006B0ADF" w:rsidP="006B0ADF">
      <w:pPr>
        <w:widowControl w:val="0"/>
        <w:jc w:val="left"/>
      </w:pPr>
      <w:r>
        <w:t>Sponsors: Senator Fanning</w:t>
      </w:r>
    </w:p>
    <w:p w:rsidR="006B0ADF" w:rsidRDefault="006B0ADF" w:rsidP="006B0ADF">
      <w:pPr>
        <w:widowControl w:val="0"/>
        <w:jc w:val="left"/>
      </w:pPr>
      <w:r>
        <w:t>Document Path: l:\council\bills\dka\3106sa18.docx</w:t>
      </w:r>
    </w:p>
    <w:p w:rsidR="006B0ADF" w:rsidRDefault="006B0ADF" w:rsidP="006B0ADF">
      <w:pPr>
        <w:widowControl w:val="0"/>
        <w:jc w:val="left"/>
      </w:pPr>
    </w:p>
    <w:p w:rsidR="00D76D5F" w:rsidRDefault="00D76D5F" w:rsidP="006B0ADF">
      <w:pPr>
        <w:widowControl w:val="0"/>
        <w:jc w:val="left"/>
      </w:pPr>
      <w:r>
        <w:t>Introduced in the Senate on January 9, 2018</w:t>
      </w:r>
    </w:p>
    <w:p w:rsidR="00D76D5F" w:rsidRPr="00D76D5F" w:rsidRDefault="00D76D5F" w:rsidP="006B0ADF">
      <w:pPr>
        <w:widowControl w:val="0"/>
        <w:jc w:val="left"/>
      </w:pPr>
      <w:r>
        <w:t xml:space="preserve">Currently residing in the Senate Committee on </w:t>
      </w:r>
      <w:r w:rsidRPr="00D76D5F">
        <w:rPr>
          <w:b/>
        </w:rPr>
        <w:t>Finance</w:t>
      </w:r>
    </w:p>
    <w:p w:rsidR="00D76D5F" w:rsidRDefault="00D76D5F" w:rsidP="006B0ADF">
      <w:pPr>
        <w:widowControl w:val="0"/>
        <w:jc w:val="left"/>
      </w:pPr>
    </w:p>
    <w:p w:rsidR="006B0ADF" w:rsidRDefault="006B0ADF" w:rsidP="006B0ADF">
      <w:pPr>
        <w:widowControl w:val="0"/>
        <w:jc w:val="left"/>
      </w:pPr>
      <w:r>
        <w:t xml:space="preserve">Summary: </w:t>
      </w:r>
      <w:r w:rsidR="00E40157">
        <w:t>Retirement system</w:t>
      </w:r>
    </w:p>
    <w:p w:rsidR="006B0ADF" w:rsidRDefault="006B0ADF" w:rsidP="006B0ADF">
      <w:pPr>
        <w:widowControl w:val="0"/>
        <w:jc w:val="left"/>
      </w:pPr>
    </w:p>
    <w:p w:rsidR="006B0ADF" w:rsidRDefault="006B0ADF" w:rsidP="006B0ADF">
      <w:pPr>
        <w:widowControl w:val="0"/>
        <w:jc w:val="left"/>
      </w:pPr>
    </w:p>
    <w:p w:rsidR="006B0ADF" w:rsidRDefault="006B0ADF" w:rsidP="006B0ADF">
      <w:pPr>
        <w:widowControl w:val="0"/>
        <w:tabs>
          <w:tab w:val="center" w:pos="590"/>
          <w:tab w:val="center" w:pos="1440"/>
          <w:tab w:val="left" w:pos="1872"/>
          <w:tab w:val="left" w:pos="9187"/>
        </w:tabs>
        <w:jc w:val="left"/>
      </w:pPr>
      <w:r w:rsidRPr="006B0ADF">
        <w:rPr>
          <w:b/>
        </w:rPr>
        <w:t>HISTORY OF LEGISLATIVE ACTIONS</w:t>
      </w:r>
    </w:p>
    <w:p w:rsidR="006B0ADF" w:rsidRDefault="006B0ADF" w:rsidP="006B0ADF">
      <w:pPr>
        <w:widowControl w:val="0"/>
        <w:tabs>
          <w:tab w:val="center" w:pos="590"/>
          <w:tab w:val="center" w:pos="1440"/>
          <w:tab w:val="left" w:pos="1872"/>
          <w:tab w:val="left" w:pos="9187"/>
        </w:tabs>
        <w:jc w:val="left"/>
      </w:pPr>
    </w:p>
    <w:p w:rsidR="006B0ADF" w:rsidRPr="006B0ADF" w:rsidRDefault="006B0ADF" w:rsidP="006B0ADF">
      <w:pPr>
        <w:widowControl w:val="0"/>
        <w:tabs>
          <w:tab w:val="center" w:pos="590"/>
          <w:tab w:val="center" w:pos="1440"/>
          <w:tab w:val="left" w:pos="1872"/>
          <w:tab w:val="left" w:pos="9187"/>
        </w:tabs>
        <w:jc w:val="left"/>
      </w:pPr>
      <w:r w:rsidRPr="006B0ADF">
        <w:rPr>
          <w:u w:val="single"/>
        </w:rPr>
        <w:tab/>
        <w:t>Date</w:t>
      </w:r>
      <w:r w:rsidRPr="006B0ADF">
        <w:rPr>
          <w:u w:val="single"/>
        </w:rPr>
        <w:tab/>
        <w:t>Body</w:t>
      </w:r>
      <w:r w:rsidRPr="006B0ADF">
        <w:rPr>
          <w:u w:val="single"/>
        </w:rPr>
        <w:tab/>
        <w:t>Action Description with journal page number</w:t>
      </w:r>
      <w:r w:rsidRPr="006B0ADF">
        <w:rPr>
          <w:u w:val="single"/>
        </w:rPr>
        <w:tab/>
      </w:r>
    </w:p>
    <w:p w:rsidR="00564F48" w:rsidRDefault="00564F48" w:rsidP="00564F48">
      <w:pPr>
        <w:widowControl w:val="0"/>
        <w:tabs>
          <w:tab w:val="right" w:pos="1008"/>
          <w:tab w:val="left" w:pos="1152"/>
          <w:tab w:val="left" w:pos="1872"/>
          <w:tab w:val="left" w:pos="9187"/>
        </w:tabs>
        <w:ind w:left="2088" w:hanging="2088"/>
        <w:jc w:val="left"/>
      </w:pPr>
      <w:r>
        <w:tab/>
        <w:t>12/6/2017</w:t>
      </w:r>
      <w:r>
        <w:tab/>
        <w:t>Senate</w:t>
      </w:r>
      <w:r>
        <w:tab/>
      </w:r>
      <w:r w:rsidRPr="008140C3">
        <w:t>Prefiled</w:t>
      </w:r>
    </w:p>
    <w:p w:rsidR="00564F48" w:rsidRDefault="00564F48" w:rsidP="00564F48">
      <w:pPr>
        <w:widowControl w:val="0"/>
        <w:tabs>
          <w:tab w:val="right" w:pos="1008"/>
          <w:tab w:val="left" w:pos="1152"/>
          <w:tab w:val="left" w:pos="1872"/>
          <w:tab w:val="left" w:pos="9187"/>
        </w:tabs>
        <w:ind w:left="2088" w:hanging="2088"/>
        <w:jc w:val="left"/>
      </w:pPr>
      <w:r>
        <w:tab/>
        <w:t>12/6/2017</w:t>
      </w:r>
      <w:r>
        <w:tab/>
        <w:t>Senate</w:t>
      </w:r>
      <w:r>
        <w:tab/>
      </w:r>
      <w:r w:rsidRPr="008140C3">
        <w:t xml:space="preserve">Referred to Committee on </w:t>
      </w:r>
      <w:r w:rsidRPr="008140C3">
        <w:rPr>
          <w:b/>
        </w:rPr>
        <w:t>Finance</w:t>
      </w:r>
    </w:p>
    <w:p w:rsidR="00564F48" w:rsidRDefault="00564F48" w:rsidP="00564F48">
      <w:pPr>
        <w:widowControl w:val="0"/>
        <w:tabs>
          <w:tab w:val="right" w:pos="1008"/>
          <w:tab w:val="left" w:pos="1152"/>
          <w:tab w:val="left" w:pos="1872"/>
          <w:tab w:val="left" w:pos="9187"/>
        </w:tabs>
        <w:ind w:left="2088" w:hanging="2088"/>
        <w:jc w:val="left"/>
      </w:pPr>
      <w:r>
        <w:tab/>
        <w:t>1/9/2018</w:t>
      </w:r>
      <w:r>
        <w:tab/>
        <w:t>Senate</w:t>
      </w:r>
      <w:r>
        <w:tab/>
      </w:r>
      <w:r w:rsidRPr="008140C3">
        <w:t>Introduced and read first time (</w:t>
      </w:r>
      <w:hyperlink r:id="rId7" w:history="1">
        <w:r w:rsidRPr="008140C3">
          <w:rPr>
            <w:rStyle w:val="Hyperlink"/>
          </w:rPr>
          <w:t>Senate Journal</w:t>
        </w:r>
        <w:r w:rsidRPr="008140C3">
          <w:rPr>
            <w:rStyle w:val="Hyperlink"/>
          </w:rPr>
          <w:noBreakHyphen/>
          <w:t>page 69</w:t>
        </w:r>
      </w:hyperlink>
      <w:r w:rsidRPr="008140C3">
        <w:t>)</w:t>
      </w:r>
    </w:p>
    <w:p w:rsidR="00564F48" w:rsidRDefault="00564F48" w:rsidP="00564F48">
      <w:pPr>
        <w:widowControl w:val="0"/>
        <w:tabs>
          <w:tab w:val="right" w:pos="1008"/>
          <w:tab w:val="left" w:pos="1152"/>
          <w:tab w:val="left" w:pos="1872"/>
          <w:tab w:val="left" w:pos="9187"/>
        </w:tabs>
        <w:ind w:left="2088" w:hanging="2088"/>
        <w:jc w:val="left"/>
      </w:pPr>
      <w:r>
        <w:tab/>
        <w:t>1/9/2018</w:t>
      </w:r>
      <w:r>
        <w:tab/>
        <w:t>Senate</w:t>
      </w:r>
      <w:r>
        <w:tab/>
      </w:r>
      <w:r w:rsidRPr="008140C3">
        <w:t>R</w:t>
      </w:r>
      <w:r>
        <w:t xml:space="preserve">eferred to Committee on </w:t>
      </w:r>
      <w:r w:rsidRPr="008140C3">
        <w:rPr>
          <w:b/>
        </w:rPr>
        <w:t>Finance</w:t>
      </w:r>
      <w:r>
        <w:t xml:space="preserve"> </w:t>
      </w:r>
      <w:r w:rsidRPr="008140C3">
        <w:t>(</w:t>
      </w:r>
      <w:hyperlink r:id="rId8" w:history="1">
        <w:r w:rsidRPr="008140C3">
          <w:rPr>
            <w:rStyle w:val="Hyperlink"/>
          </w:rPr>
          <w:t>Senate Journal</w:t>
        </w:r>
        <w:r w:rsidRPr="008140C3">
          <w:rPr>
            <w:rStyle w:val="Hyperlink"/>
          </w:rPr>
          <w:noBreakHyphen/>
          <w:t>page 69</w:t>
        </w:r>
      </w:hyperlink>
      <w:r w:rsidRPr="008140C3">
        <w:t>)</w:t>
      </w:r>
    </w:p>
    <w:p w:rsidR="00564F48" w:rsidRDefault="00564F48" w:rsidP="00564F48">
      <w:pPr>
        <w:widowControl w:val="0"/>
        <w:tabs>
          <w:tab w:val="right" w:pos="1008"/>
          <w:tab w:val="left" w:pos="1152"/>
          <w:tab w:val="left" w:pos="1872"/>
          <w:tab w:val="left" w:pos="9187"/>
        </w:tabs>
        <w:ind w:left="2088" w:hanging="2088"/>
        <w:jc w:val="left"/>
      </w:pPr>
    </w:p>
    <w:p w:rsidR="006B0ADF" w:rsidRDefault="006B0ADF" w:rsidP="006B0A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0ADF">
          <w:rPr>
            <w:rStyle w:val="Hyperlink"/>
          </w:rPr>
          <w:t>legislative information</w:t>
        </w:r>
      </w:hyperlink>
      <w:r>
        <w:t xml:space="preserve"> at the website</w:t>
      </w:r>
    </w:p>
    <w:p w:rsidR="006B0ADF" w:rsidRDefault="006B0ADF" w:rsidP="006B0ADF">
      <w:pPr>
        <w:widowControl w:val="0"/>
        <w:tabs>
          <w:tab w:val="right" w:pos="1008"/>
          <w:tab w:val="left" w:pos="1152"/>
          <w:tab w:val="left" w:pos="1872"/>
          <w:tab w:val="left" w:pos="9187"/>
        </w:tabs>
        <w:ind w:left="2088" w:hanging="2088"/>
        <w:jc w:val="left"/>
      </w:pPr>
    </w:p>
    <w:p w:rsidR="006B0ADF" w:rsidRPr="006B0ADF" w:rsidRDefault="006B0ADF" w:rsidP="006B0ADF">
      <w:pPr>
        <w:widowControl w:val="0"/>
        <w:tabs>
          <w:tab w:val="right" w:pos="1008"/>
          <w:tab w:val="left" w:pos="1152"/>
          <w:tab w:val="left" w:pos="1872"/>
          <w:tab w:val="left" w:pos="9187"/>
        </w:tabs>
        <w:ind w:left="2088" w:hanging="2088"/>
        <w:jc w:val="left"/>
      </w:pPr>
    </w:p>
    <w:p w:rsidR="006B0ADF" w:rsidRDefault="006B0ADF" w:rsidP="006B0ADF">
      <w:pPr>
        <w:widowControl w:val="0"/>
        <w:jc w:val="left"/>
      </w:pPr>
      <w:r w:rsidRPr="006B0ADF">
        <w:rPr>
          <w:b/>
        </w:rPr>
        <w:t>VERSIONS OF THIS BILL</w:t>
      </w:r>
    </w:p>
    <w:p w:rsidR="006B0ADF" w:rsidRDefault="006B0ADF" w:rsidP="006B0ADF">
      <w:pPr>
        <w:widowControl w:val="0"/>
        <w:jc w:val="left"/>
      </w:pPr>
    </w:p>
    <w:p w:rsidR="006B0ADF" w:rsidRDefault="001C22C6" w:rsidP="006B0ADF">
      <w:pPr>
        <w:widowControl w:val="0"/>
        <w:jc w:val="left"/>
      </w:pPr>
      <w:hyperlink r:id="rId10" w:history="1">
        <w:r w:rsidR="006B0ADF">
          <w:rPr>
            <w:rStyle w:val="Hyperlink"/>
          </w:rPr>
          <w:t>12/6/2017</w:t>
        </w:r>
      </w:hyperlink>
    </w:p>
    <w:p w:rsidR="006B0ADF" w:rsidRDefault="006B0ADF" w:rsidP="006B0ADF"/>
    <w:p w:rsidR="006B0ADF" w:rsidRDefault="006B0ADF" w:rsidP="006B0ADF">
      <w:pPr>
        <w:sectPr w:rsidR="006B0ADF" w:rsidSect="006B0ADF">
          <w:pgSz w:w="12240" w:h="15840" w:code="1"/>
          <w:pgMar w:top="1080" w:right="1440" w:bottom="1080" w:left="1440" w:header="720" w:footer="720" w:gutter="0"/>
          <w:cols w:space="720"/>
          <w:noEndnote/>
          <w:docGrid w:linePitch="360"/>
        </w:sectPr>
      </w:pPr>
    </w:p>
    <w:p w:rsidR="00152D71" w:rsidRDefault="00152D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76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BA" w:rsidRPr="00635D48" w:rsidRDefault="00651FBA" w:rsidP="0065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D48">
        <w:rPr>
          <w:color w:val="000000" w:themeColor="text1"/>
          <w:u w:color="000000" w:themeColor="text1"/>
        </w:rPr>
        <w:t>TO AMEND SECTION 9</w:t>
      </w:r>
      <w:r w:rsidR="00D129FF">
        <w:rPr>
          <w:color w:val="000000" w:themeColor="text1"/>
          <w:u w:color="000000" w:themeColor="text1"/>
        </w:rPr>
        <w:noBreakHyphen/>
      </w:r>
      <w:r w:rsidRPr="00635D48">
        <w:rPr>
          <w:color w:val="000000" w:themeColor="text1"/>
          <w:u w:color="000000" w:themeColor="text1"/>
        </w:rPr>
        <w:t>1</w:t>
      </w:r>
      <w:r w:rsidR="00D129FF">
        <w:rPr>
          <w:color w:val="000000" w:themeColor="text1"/>
          <w:u w:color="000000" w:themeColor="text1"/>
        </w:rPr>
        <w:noBreakHyphen/>
      </w:r>
      <w:r w:rsidRPr="00635D48">
        <w:rPr>
          <w:color w:val="000000" w:themeColor="text1"/>
          <w:u w:color="000000" w:themeColor="text1"/>
        </w:rPr>
        <w:t>510, CODE OF LAWS OF SOUTH CAROLINA, 1976, RELATING TO CERTAIN EMPLOYEES BEING ABLE TO EXERCISE THE OPTION OF NOT BECOMING MEMBERS OF THE SOUTH CAROLINA RETIREMENT SYSTEM, SO AS TO ADD PART</w:t>
      </w:r>
      <w:r w:rsidR="00D129FF">
        <w:rPr>
          <w:color w:val="000000" w:themeColor="text1"/>
          <w:u w:color="000000" w:themeColor="text1"/>
        </w:rPr>
        <w:noBreakHyphen/>
      </w:r>
      <w:r w:rsidRPr="00635D48">
        <w:rPr>
          <w:color w:val="000000" w:themeColor="text1"/>
          <w:u w:color="000000" w:themeColor="text1"/>
        </w:rPr>
        <w:t xml:space="preserve">TIME SCHOOL CAFETERIA WORKERS.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76C1" w:rsidRDefault="001E7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6C1" w:rsidRDefault="001E7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BA" w:rsidRDefault="001E76C1" w:rsidP="0065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51FBA" w:rsidRPr="00635D48">
        <w:rPr>
          <w:color w:val="000000" w:themeColor="text1"/>
          <w:u w:color="000000" w:themeColor="text1"/>
        </w:rPr>
        <w:t>Section 9</w:t>
      </w:r>
      <w:r w:rsidR="00D129FF">
        <w:rPr>
          <w:color w:val="000000" w:themeColor="text1"/>
          <w:u w:color="000000" w:themeColor="text1"/>
        </w:rPr>
        <w:noBreakHyphen/>
      </w:r>
      <w:r w:rsidR="00651FBA" w:rsidRPr="00635D48">
        <w:rPr>
          <w:color w:val="000000" w:themeColor="text1"/>
          <w:u w:color="000000" w:themeColor="text1"/>
        </w:rPr>
        <w:t>1</w:t>
      </w:r>
      <w:r w:rsidR="00D129FF">
        <w:rPr>
          <w:color w:val="000000" w:themeColor="text1"/>
          <w:u w:color="000000" w:themeColor="text1"/>
        </w:rPr>
        <w:noBreakHyphen/>
      </w:r>
      <w:r w:rsidR="00651FBA" w:rsidRPr="00635D48">
        <w:rPr>
          <w:color w:val="000000" w:themeColor="text1"/>
          <w:u w:color="000000" w:themeColor="text1"/>
        </w:rPr>
        <w:t>510 of the 1976 Code is amended to read:</w:t>
      </w:r>
    </w:p>
    <w:p w:rsidR="00651FBA" w:rsidRPr="00635D48" w:rsidRDefault="00651FBA" w:rsidP="0065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1FBA" w:rsidRPr="00635D48" w:rsidRDefault="00651FBA" w:rsidP="0065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D48">
        <w:rPr>
          <w:color w:val="000000" w:themeColor="text1"/>
          <w:u w:color="000000" w:themeColor="text1"/>
        </w:rPr>
        <w:tab/>
        <w:t>“Section 9</w:t>
      </w:r>
      <w:r w:rsidR="00D129FF">
        <w:rPr>
          <w:color w:val="000000" w:themeColor="text1"/>
          <w:u w:color="000000" w:themeColor="text1"/>
        </w:rPr>
        <w:noBreakHyphen/>
      </w:r>
      <w:r w:rsidRPr="00635D48">
        <w:rPr>
          <w:color w:val="000000" w:themeColor="text1"/>
          <w:u w:color="000000" w:themeColor="text1"/>
        </w:rPr>
        <w:t>1</w:t>
      </w:r>
      <w:r w:rsidR="00D129FF">
        <w:rPr>
          <w:color w:val="000000" w:themeColor="text1"/>
          <w:u w:color="000000" w:themeColor="text1"/>
        </w:rPr>
        <w:noBreakHyphen/>
      </w:r>
      <w:r w:rsidRPr="00635D48">
        <w:rPr>
          <w:color w:val="000000" w:themeColor="text1"/>
          <w:u w:color="000000" w:themeColor="text1"/>
        </w:rPr>
        <w:t>510.</w:t>
      </w:r>
      <w:r w:rsidRPr="00635D48">
        <w:rPr>
          <w:color w:val="000000" w:themeColor="text1"/>
          <w:u w:color="000000" w:themeColor="text1"/>
        </w:rPr>
        <w:tab/>
        <w:t>All employees and teachers having a monthly compensation from public funds of one hundred dollars or less</w:t>
      </w:r>
      <w:r w:rsidRPr="00635D48">
        <w:rPr>
          <w:color w:val="000000" w:themeColor="text1"/>
          <w:u w:val="single" w:color="000000" w:themeColor="text1"/>
        </w:rPr>
        <w:t>, part</w:t>
      </w:r>
      <w:r w:rsidR="00D129FF">
        <w:rPr>
          <w:color w:val="000000" w:themeColor="text1"/>
          <w:u w:val="single" w:color="000000" w:themeColor="text1"/>
        </w:rPr>
        <w:noBreakHyphen/>
      </w:r>
      <w:r w:rsidRPr="00635D48">
        <w:rPr>
          <w:color w:val="000000" w:themeColor="text1"/>
          <w:u w:val="single" w:color="000000" w:themeColor="text1"/>
        </w:rPr>
        <w:t>time school cafeteria workers,</w:t>
      </w:r>
      <w:r w:rsidRPr="00635D48">
        <w:rPr>
          <w:color w:val="000000" w:themeColor="text1"/>
          <w:u w:color="000000" w:themeColor="text1"/>
        </w:rPr>
        <w:t xml:space="preserve"> and members of the General Assembly may exercise the option within thirty days after entering upon the discharge of such duties not to become a member of the </w:t>
      </w:r>
      <w:r w:rsidR="00C0078B" w:rsidRPr="00635D48">
        <w:rPr>
          <w:color w:val="000000" w:themeColor="text1"/>
          <w:u w:color="000000" w:themeColor="text1"/>
        </w:rPr>
        <w:t>system</w:t>
      </w:r>
      <w:r w:rsidRPr="00635D48">
        <w:rPr>
          <w:color w:val="000000" w:themeColor="text1"/>
          <w:u w:color="000000" w:themeColor="text1"/>
        </w:rPr>
        <w:t>. Elected officials who are not fulltime employees and who earn nine thousand dollars annually, or less, may exercise an option not to become members of the system.”</w:t>
      </w:r>
    </w:p>
    <w:p w:rsidR="001E76C1" w:rsidRDefault="001E7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6C1" w:rsidRDefault="001E7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1FBA">
        <w:t>2</w:t>
      </w:r>
      <w:r>
        <w:t>.</w:t>
      </w:r>
      <w:r>
        <w:tab/>
        <w:t>This act takes effect upon approval by the Governor.</w:t>
      </w:r>
    </w:p>
    <w:p w:rsidR="004B71B1" w:rsidRDefault="00D129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ADF" w:rsidRDefault="006B0ADF" w:rsidP="006B0ADF">
      <w:pPr>
        <w:suppressAutoHyphens/>
      </w:pPr>
    </w:p>
    <w:sectPr w:rsidR="006B0ADF" w:rsidSect="006B0A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C21" w:rsidRDefault="00014C21" w:rsidP="009F0C77">
      <w:r>
        <w:separator/>
      </w:r>
    </w:p>
  </w:endnote>
  <w:endnote w:type="continuationSeparator" w:id="0">
    <w:p w:rsidR="00014C21" w:rsidRDefault="00014C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7C9153-835E-44A7-8AD6-60C310B66C2D}"/>
    <w:embedBold r:id="rId2" w:fontKey="{5A2CCBAA-EC2A-488B-9825-F064DA432826}"/>
  </w:font>
  <w:font w:name="Calibri">
    <w:panose1 w:val="020F0502020204030204"/>
    <w:charset w:val="00"/>
    <w:family w:val="swiss"/>
    <w:pitch w:val="variable"/>
    <w:sig w:usb0="E00002FF" w:usb1="4000ACFF" w:usb2="00000001" w:usb3="00000000" w:csb0="0000019F" w:csb1="00000000"/>
    <w:embedRegular r:id="rId3" w:fontKey="{8C614C93-C456-4B52-9135-671A5D50D63A}"/>
  </w:font>
  <w:font w:name="Segoe UI">
    <w:panose1 w:val="020B0502040204020203"/>
    <w:charset w:val="00"/>
    <w:family w:val="swiss"/>
    <w:pitch w:val="variable"/>
    <w:sig w:usb0="E10022FF" w:usb1="C000E47F" w:usb2="00000029" w:usb3="00000000" w:csb0="000001DF" w:csb1="00000000"/>
    <w:embedRegular r:id="rId4" w:fontKey="{F80A6DC3-FB03-40C7-B44B-829ADE57D02F}"/>
  </w:font>
  <w:font w:name="Cambria">
    <w:panose1 w:val="02040503050406030204"/>
    <w:charset w:val="00"/>
    <w:family w:val="roman"/>
    <w:pitch w:val="variable"/>
    <w:sig w:usb0="E00002FF" w:usb1="400004FF" w:usb2="00000000" w:usb3="00000000" w:csb0="0000019F" w:csb1="00000000"/>
    <w:embedRegular r:id="rId5" w:fontKey="{F3F026D7-A8B6-4E65-A6EA-5573EFE41C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ADF" w:rsidRPr="00152D71" w:rsidRDefault="006B0ADF" w:rsidP="00152D71">
    <w:pPr>
      <w:pStyle w:val="Footer"/>
      <w:tabs>
        <w:tab w:val="clear" w:pos="4680"/>
        <w:tab w:val="clear" w:pos="9360"/>
        <w:tab w:val="center" w:pos="2995"/>
      </w:tabs>
      <w:spacing w:before="120"/>
    </w:pPr>
    <w:r>
      <w:t>[821]</w:t>
    </w:r>
    <w:r>
      <w:tab/>
    </w:r>
    <w:r>
      <w:fldChar w:fldCharType="begin"/>
    </w:r>
    <w:r>
      <w:instrText xml:space="preserve"> PAGE  \* MERGEFORMAT </w:instrText>
    </w:r>
    <w:r>
      <w:fldChar w:fldCharType="separate"/>
    </w:r>
    <w:r w:rsidR="00564F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C21" w:rsidRDefault="00014C21" w:rsidP="009F0C77">
      <w:r>
        <w:separator/>
      </w:r>
    </w:p>
  </w:footnote>
  <w:footnote w:type="continuationSeparator" w:id="0">
    <w:p w:rsidR="00014C21" w:rsidRDefault="00014C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06SA18"/>
    <w:docVar w:name="CoverBillType" w:val="b"/>
    <w:docVar w:name="DocPath" w:val="L:\Council\bills\DKA\3106SA18.DOCX"/>
    <w:docVar w:name="dvBillNumber" w:val="821"/>
    <w:docVar w:name="dvBillNumberPrefix" w:val="S. "/>
    <w:docVar w:name="dvOriginalBody" w:val="Senate"/>
    <w:docVar w:name="dvSteno" w:val="DKA"/>
    <w:docVar w:name="NameofBody" w:val="s"/>
    <w:docVar w:name="vGroup2" w:val="Council"/>
  </w:docVars>
  <w:rsids>
    <w:rsidRoot w:val="001E76C1"/>
    <w:rsid w:val="00014C21"/>
    <w:rsid w:val="000263D9"/>
    <w:rsid w:val="00026C9A"/>
    <w:rsid w:val="000965A1"/>
    <w:rsid w:val="000C487D"/>
    <w:rsid w:val="000D0749"/>
    <w:rsid w:val="000E1785"/>
    <w:rsid w:val="000F39F2"/>
    <w:rsid w:val="001023A4"/>
    <w:rsid w:val="0010776B"/>
    <w:rsid w:val="00133E66"/>
    <w:rsid w:val="00134ACF"/>
    <w:rsid w:val="00144E15"/>
    <w:rsid w:val="00152D71"/>
    <w:rsid w:val="001A4A62"/>
    <w:rsid w:val="001A681E"/>
    <w:rsid w:val="001D08F2"/>
    <w:rsid w:val="001E76C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71B1"/>
    <w:rsid w:val="00511EE9"/>
    <w:rsid w:val="00521E00"/>
    <w:rsid w:val="00564F48"/>
    <w:rsid w:val="00577C6C"/>
    <w:rsid w:val="0058501B"/>
    <w:rsid w:val="005C5AC4"/>
    <w:rsid w:val="0061228A"/>
    <w:rsid w:val="006215AA"/>
    <w:rsid w:val="006340D9"/>
    <w:rsid w:val="00643B8E"/>
    <w:rsid w:val="00651FBA"/>
    <w:rsid w:val="00653ECC"/>
    <w:rsid w:val="00665EBC"/>
    <w:rsid w:val="00680479"/>
    <w:rsid w:val="0069470D"/>
    <w:rsid w:val="006A476C"/>
    <w:rsid w:val="006B0ADF"/>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7BC0"/>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078B"/>
    <w:rsid w:val="00C038D8"/>
    <w:rsid w:val="00C045DD"/>
    <w:rsid w:val="00C3136F"/>
    <w:rsid w:val="00C3483A"/>
    <w:rsid w:val="00C74E9D"/>
    <w:rsid w:val="00C82FD3"/>
    <w:rsid w:val="00CC6B7B"/>
    <w:rsid w:val="00CD3619"/>
    <w:rsid w:val="00CF4447"/>
    <w:rsid w:val="00D129FF"/>
    <w:rsid w:val="00D239F9"/>
    <w:rsid w:val="00D24C61"/>
    <w:rsid w:val="00D405E7"/>
    <w:rsid w:val="00D40DD2"/>
    <w:rsid w:val="00D41D56"/>
    <w:rsid w:val="00D6260D"/>
    <w:rsid w:val="00D6662B"/>
    <w:rsid w:val="00D76D5F"/>
    <w:rsid w:val="00D95E2F"/>
    <w:rsid w:val="00D970A9"/>
    <w:rsid w:val="00DB3AC0"/>
    <w:rsid w:val="00DC4D26"/>
    <w:rsid w:val="00DC6813"/>
    <w:rsid w:val="00DE68F0"/>
    <w:rsid w:val="00DF3845"/>
    <w:rsid w:val="00DF7E17"/>
    <w:rsid w:val="00E4015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80DBF8-278B-4585-A694-C54CFE30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4C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C21"/>
    <w:rPr>
      <w:rFonts w:ascii="Segoe UI" w:eastAsia="Times New Roman" w:hAnsi="Segoe UI" w:cs="Segoe UI"/>
      <w:sz w:val="18"/>
      <w:szCs w:val="18"/>
    </w:rPr>
  </w:style>
  <w:style w:type="character" w:styleId="Hyperlink">
    <w:name w:val="Hyperlink"/>
    <w:basedOn w:val="DefaultParagraphFont"/>
    <w:uiPriority w:val="99"/>
    <w:unhideWhenUsed/>
    <w:rsid w:val="006B0A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21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A0BF5-0AE2-421A-86AE-724459193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2</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821: Retirement system - South Carolina Legislature Online</dc:title>
  <dc:subject/>
  <dc:creator>sharonpair</dc:creator>
  <cp:keywords/>
  <dc:description/>
  <cp:lastModifiedBy>S Volk</cp:lastModifiedBy>
  <cp:revision>2</cp:revision>
  <cp:lastPrinted>2017-08-24T20:01:00Z</cp:lastPrinted>
  <dcterms:created xsi:type="dcterms:W3CDTF">2018-01-10T14:30:00Z</dcterms:created>
  <dcterms:modified xsi:type="dcterms:W3CDTF">2018-01-10T14:30:00Z</dcterms:modified>
</cp:coreProperties>
</file>