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823" w:rsidRDefault="007D7823" w:rsidP="007D7823">
      <w:pPr>
        <w:widowControl w:val="0"/>
        <w:jc w:val="center"/>
      </w:pPr>
      <w:r w:rsidRPr="007D7823">
        <w:rPr>
          <w:b/>
        </w:rPr>
        <w:t>South Carolina General Assembly</w:t>
      </w:r>
    </w:p>
    <w:p w:rsidR="007D7823" w:rsidRDefault="007D7823" w:rsidP="007D7823">
      <w:pPr>
        <w:widowControl w:val="0"/>
        <w:jc w:val="center"/>
      </w:pPr>
      <w:r>
        <w:t>122nd Session, 2017-2018</w:t>
      </w:r>
    </w:p>
    <w:p w:rsidR="007D7823" w:rsidRDefault="007D7823" w:rsidP="007D7823">
      <w:pPr>
        <w:widowControl w:val="0"/>
        <w:jc w:val="left"/>
      </w:pPr>
    </w:p>
    <w:p w:rsidR="007D7823" w:rsidRDefault="007D7823" w:rsidP="007D7823">
      <w:pPr>
        <w:widowControl w:val="0"/>
        <w:jc w:val="left"/>
        <w:rPr>
          <w:b/>
        </w:rPr>
      </w:pPr>
      <w:r w:rsidRPr="007D7823">
        <w:rPr>
          <w:b/>
        </w:rPr>
        <w:t>S.</w:t>
      </w:r>
      <w:r>
        <w:rPr>
          <w:b/>
        </w:rPr>
        <w:t xml:space="preserve"> </w:t>
      </w:r>
      <w:r w:rsidRPr="007D7823">
        <w:rPr>
          <w:b/>
        </w:rPr>
        <w:t>824</w:t>
      </w:r>
    </w:p>
    <w:p w:rsidR="007D7823" w:rsidRDefault="007D7823" w:rsidP="007D7823">
      <w:pPr>
        <w:widowControl w:val="0"/>
        <w:jc w:val="left"/>
        <w:rPr>
          <w:b/>
        </w:rPr>
      </w:pPr>
    </w:p>
    <w:p w:rsidR="007D7823" w:rsidRDefault="007D7823" w:rsidP="007D7823">
      <w:pPr>
        <w:widowControl w:val="0"/>
        <w:jc w:val="left"/>
      </w:pPr>
      <w:r w:rsidRPr="007D7823">
        <w:rPr>
          <w:b/>
        </w:rPr>
        <w:t>STATUS INFORMATION</w:t>
      </w:r>
    </w:p>
    <w:p w:rsidR="007D7823" w:rsidRDefault="007D7823" w:rsidP="007D7823">
      <w:pPr>
        <w:widowControl w:val="0"/>
        <w:jc w:val="left"/>
      </w:pPr>
    </w:p>
    <w:p w:rsidR="007D7823" w:rsidRDefault="007D7823" w:rsidP="007D7823">
      <w:pPr>
        <w:widowControl w:val="0"/>
        <w:jc w:val="left"/>
      </w:pPr>
      <w:r>
        <w:t>General Bill</w:t>
      </w:r>
    </w:p>
    <w:p w:rsidR="007D7823" w:rsidRDefault="007D7823" w:rsidP="007D7823">
      <w:pPr>
        <w:widowControl w:val="0"/>
        <w:jc w:val="left"/>
      </w:pPr>
      <w:r>
        <w:t>Sponsors: Senator Fanning</w:t>
      </w:r>
    </w:p>
    <w:p w:rsidR="007D7823" w:rsidRDefault="007D7823" w:rsidP="007D7823">
      <w:pPr>
        <w:widowControl w:val="0"/>
        <w:jc w:val="left"/>
      </w:pPr>
      <w:r>
        <w:t>Document Path: l:\council\bills\agm\19250wab18.docx</w:t>
      </w:r>
    </w:p>
    <w:p w:rsidR="007D7823" w:rsidRDefault="007D7823" w:rsidP="007D7823">
      <w:pPr>
        <w:widowControl w:val="0"/>
        <w:jc w:val="left"/>
      </w:pPr>
    </w:p>
    <w:p w:rsidR="00A53D1C" w:rsidRDefault="00A53D1C" w:rsidP="007D7823">
      <w:pPr>
        <w:widowControl w:val="0"/>
        <w:jc w:val="left"/>
      </w:pPr>
      <w:r>
        <w:t>Introduced in the Senate on January 9, 2018</w:t>
      </w:r>
    </w:p>
    <w:p w:rsidR="00A53D1C" w:rsidRPr="00A53D1C" w:rsidRDefault="00A53D1C" w:rsidP="007D7823">
      <w:pPr>
        <w:widowControl w:val="0"/>
        <w:jc w:val="left"/>
      </w:pPr>
      <w:r>
        <w:t xml:space="preserve">Currently residing in the Senate Committee on </w:t>
      </w:r>
      <w:r w:rsidRPr="00A53D1C">
        <w:rPr>
          <w:b/>
        </w:rPr>
        <w:t>Education</w:t>
      </w:r>
    </w:p>
    <w:p w:rsidR="00A53D1C" w:rsidRDefault="00A53D1C" w:rsidP="007D7823">
      <w:pPr>
        <w:widowControl w:val="0"/>
        <w:jc w:val="left"/>
      </w:pPr>
    </w:p>
    <w:p w:rsidR="007D7823" w:rsidRDefault="007D7823" w:rsidP="007D7823">
      <w:pPr>
        <w:widowControl w:val="0"/>
        <w:jc w:val="left"/>
      </w:pPr>
      <w:r>
        <w:t xml:space="preserve">Summary: </w:t>
      </w:r>
      <w:r w:rsidR="00DC7AB5">
        <w:t>Education Oversight Committee</w:t>
      </w:r>
    </w:p>
    <w:p w:rsidR="007D7823" w:rsidRDefault="007D7823" w:rsidP="007D7823">
      <w:pPr>
        <w:widowControl w:val="0"/>
        <w:jc w:val="left"/>
      </w:pPr>
    </w:p>
    <w:p w:rsidR="007D7823" w:rsidRDefault="007D7823" w:rsidP="007D7823">
      <w:pPr>
        <w:widowControl w:val="0"/>
        <w:jc w:val="left"/>
      </w:pPr>
    </w:p>
    <w:p w:rsidR="007D7823" w:rsidRDefault="007D7823" w:rsidP="007D7823">
      <w:pPr>
        <w:widowControl w:val="0"/>
        <w:tabs>
          <w:tab w:val="center" w:pos="590"/>
          <w:tab w:val="center" w:pos="1440"/>
          <w:tab w:val="left" w:pos="1872"/>
          <w:tab w:val="left" w:pos="9187"/>
        </w:tabs>
        <w:jc w:val="left"/>
      </w:pPr>
      <w:r w:rsidRPr="007D7823">
        <w:rPr>
          <w:b/>
        </w:rPr>
        <w:t>HISTORY OF LEGISLATIVE ACTIONS</w:t>
      </w:r>
    </w:p>
    <w:p w:rsidR="007D7823" w:rsidRDefault="007D7823" w:rsidP="007D7823">
      <w:pPr>
        <w:widowControl w:val="0"/>
        <w:tabs>
          <w:tab w:val="center" w:pos="590"/>
          <w:tab w:val="center" w:pos="1440"/>
          <w:tab w:val="left" w:pos="1872"/>
          <w:tab w:val="left" w:pos="9187"/>
        </w:tabs>
        <w:jc w:val="left"/>
      </w:pPr>
    </w:p>
    <w:p w:rsidR="007D7823" w:rsidRPr="007D7823" w:rsidRDefault="007D7823" w:rsidP="007D7823">
      <w:pPr>
        <w:widowControl w:val="0"/>
        <w:tabs>
          <w:tab w:val="center" w:pos="590"/>
          <w:tab w:val="center" w:pos="1440"/>
          <w:tab w:val="left" w:pos="1872"/>
          <w:tab w:val="left" w:pos="9187"/>
        </w:tabs>
        <w:jc w:val="left"/>
      </w:pPr>
      <w:r w:rsidRPr="007D7823">
        <w:rPr>
          <w:u w:val="single"/>
        </w:rPr>
        <w:tab/>
        <w:t>Date</w:t>
      </w:r>
      <w:r w:rsidRPr="007D7823">
        <w:rPr>
          <w:u w:val="single"/>
        </w:rPr>
        <w:tab/>
        <w:t>Body</w:t>
      </w:r>
      <w:r w:rsidRPr="007D7823">
        <w:rPr>
          <w:u w:val="single"/>
        </w:rPr>
        <w:tab/>
        <w:t>Action Description with journal page number</w:t>
      </w:r>
      <w:r w:rsidRPr="007D7823">
        <w:rPr>
          <w:u w:val="single"/>
        </w:rPr>
        <w:tab/>
      </w:r>
    </w:p>
    <w:p w:rsidR="00FE238C" w:rsidRDefault="00FE238C" w:rsidP="00FE238C">
      <w:pPr>
        <w:widowControl w:val="0"/>
        <w:tabs>
          <w:tab w:val="right" w:pos="1008"/>
          <w:tab w:val="left" w:pos="1152"/>
          <w:tab w:val="left" w:pos="1872"/>
          <w:tab w:val="left" w:pos="9187"/>
        </w:tabs>
        <w:ind w:left="2088" w:hanging="2088"/>
        <w:jc w:val="left"/>
      </w:pPr>
      <w:r>
        <w:tab/>
        <w:t>12/6/2017</w:t>
      </w:r>
      <w:r>
        <w:tab/>
        <w:t>Senate</w:t>
      </w:r>
      <w:r>
        <w:tab/>
      </w:r>
      <w:r w:rsidRPr="00B97E42">
        <w:t>Prefiled</w:t>
      </w:r>
    </w:p>
    <w:p w:rsidR="00FE238C" w:rsidRDefault="00FE238C" w:rsidP="00FE238C">
      <w:pPr>
        <w:widowControl w:val="0"/>
        <w:tabs>
          <w:tab w:val="right" w:pos="1008"/>
          <w:tab w:val="left" w:pos="1152"/>
          <w:tab w:val="left" w:pos="1872"/>
          <w:tab w:val="left" w:pos="9187"/>
        </w:tabs>
        <w:ind w:left="2088" w:hanging="2088"/>
        <w:jc w:val="left"/>
      </w:pPr>
      <w:r>
        <w:tab/>
        <w:t>12/6/2017</w:t>
      </w:r>
      <w:r>
        <w:tab/>
        <w:t>Senate</w:t>
      </w:r>
      <w:r>
        <w:tab/>
      </w:r>
      <w:r w:rsidRPr="00B97E42">
        <w:t xml:space="preserve">Referred to Committee on </w:t>
      </w:r>
      <w:r w:rsidRPr="00B97E42">
        <w:rPr>
          <w:b/>
        </w:rPr>
        <w:t>Education</w:t>
      </w:r>
    </w:p>
    <w:p w:rsidR="00FE238C" w:rsidRDefault="00FE238C" w:rsidP="00FE238C">
      <w:pPr>
        <w:widowControl w:val="0"/>
        <w:tabs>
          <w:tab w:val="right" w:pos="1008"/>
          <w:tab w:val="left" w:pos="1152"/>
          <w:tab w:val="left" w:pos="1872"/>
          <w:tab w:val="left" w:pos="9187"/>
        </w:tabs>
        <w:ind w:left="2088" w:hanging="2088"/>
        <w:jc w:val="left"/>
      </w:pPr>
      <w:r>
        <w:tab/>
        <w:t>1/9/2018</w:t>
      </w:r>
      <w:r>
        <w:tab/>
        <w:t>Senate</w:t>
      </w:r>
      <w:r>
        <w:tab/>
      </w:r>
      <w:r w:rsidRPr="00B97E42">
        <w:t>Introduced and read first time (</w:t>
      </w:r>
      <w:hyperlink r:id="rId7" w:history="1">
        <w:r w:rsidRPr="00B97E42">
          <w:rPr>
            <w:rStyle w:val="Hyperlink"/>
          </w:rPr>
          <w:t>Senate Journal</w:t>
        </w:r>
        <w:r w:rsidRPr="00B97E42">
          <w:rPr>
            <w:rStyle w:val="Hyperlink"/>
          </w:rPr>
          <w:noBreakHyphen/>
          <w:t>page 70</w:t>
        </w:r>
      </w:hyperlink>
      <w:r w:rsidRPr="00B97E42">
        <w:t>)</w:t>
      </w:r>
    </w:p>
    <w:p w:rsidR="00FE238C" w:rsidRDefault="00FE238C" w:rsidP="00FE238C">
      <w:pPr>
        <w:widowControl w:val="0"/>
        <w:tabs>
          <w:tab w:val="right" w:pos="1008"/>
          <w:tab w:val="left" w:pos="1152"/>
          <w:tab w:val="left" w:pos="1872"/>
          <w:tab w:val="left" w:pos="9187"/>
        </w:tabs>
        <w:ind w:left="2088" w:hanging="2088"/>
        <w:jc w:val="left"/>
      </w:pPr>
      <w:r>
        <w:tab/>
        <w:t>1/9/2018</w:t>
      </w:r>
      <w:r>
        <w:tab/>
        <w:t>Senate</w:t>
      </w:r>
      <w:r>
        <w:tab/>
      </w:r>
      <w:r w:rsidRPr="00B97E42">
        <w:t>Ref</w:t>
      </w:r>
      <w:r>
        <w:t xml:space="preserve">erred to Committee on </w:t>
      </w:r>
      <w:r w:rsidRPr="00B97E42">
        <w:rPr>
          <w:b/>
        </w:rPr>
        <w:t>Education</w:t>
      </w:r>
      <w:r>
        <w:t xml:space="preserve"> </w:t>
      </w:r>
      <w:r w:rsidRPr="00B97E42">
        <w:t>(</w:t>
      </w:r>
      <w:hyperlink r:id="rId8" w:history="1">
        <w:r w:rsidRPr="00B97E42">
          <w:rPr>
            <w:rStyle w:val="Hyperlink"/>
          </w:rPr>
          <w:t>Senate Journal</w:t>
        </w:r>
        <w:r w:rsidRPr="00B97E42">
          <w:rPr>
            <w:rStyle w:val="Hyperlink"/>
          </w:rPr>
          <w:noBreakHyphen/>
          <w:t>page 70</w:t>
        </w:r>
      </w:hyperlink>
      <w:r w:rsidRPr="00B97E42">
        <w:t>)</w:t>
      </w:r>
    </w:p>
    <w:p w:rsidR="00FE238C" w:rsidRDefault="00FE238C" w:rsidP="00FE238C">
      <w:pPr>
        <w:widowControl w:val="0"/>
        <w:tabs>
          <w:tab w:val="right" w:pos="1008"/>
          <w:tab w:val="left" w:pos="1152"/>
          <w:tab w:val="left" w:pos="1872"/>
          <w:tab w:val="left" w:pos="9187"/>
        </w:tabs>
        <w:ind w:left="2088" w:hanging="2088"/>
        <w:jc w:val="left"/>
      </w:pPr>
    </w:p>
    <w:p w:rsidR="007D7823" w:rsidRDefault="007D7823" w:rsidP="007D78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7823">
          <w:rPr>
            <w:rStyle w:val="Hyperlink"/>
          </w:rPr>
          <w:t>legislative information</w:t>
        </w:r>
      </w:hyperlink>
      <w:r>
        <w:t xml:space="preserve"> at the website</w:t>
      </w:r>
    </w:p>
    <w:p w:rsidR="007D7823" w:rsidRDefault="007D7823" w:rsidP="007D7823">
      <w:pPr>
        <w:widowControl w:val="0"/>
        <w:tabs>
          <w:tab w:val="right" w:pos="1008"/>
          <w:tab w:val="left" w:pos="1152"/>
          <w:tab w:val="left" w:pos="1872"/>
          <w:tab w:val="left" w:pos="9187"/>
        </w:tabs>
        <w:ind w:left="2088" w:hanging="2088"/>
        <w:jc w:val="left"/>
      </w:pPr>
    </w:p>
    <w:p w:rsidR="007D7823" w:rsidRPr="007D7823" w:rsidRDefault="007D7823" w:rsidP="007D7823">
      <w:pPr>
        <w:widowControl w:val="0"/>
        <w:tabs>
          <w:tab w:val="right" w:pos="1008"/>
          <w:tab w:val="left" w:pos="1152"/>
          <w:tab w:val="left" w:pos="1872"/>
          <w:tab w:val="left" w:pos="9187"/>
        </w:tabs>
        <w:ind w:left="2088" w:hanging="2088"/>
        <w:jc w:val="left"/>
      </w:pPr>
    </w:p>
    <w:p w:rsidR="007D7823" w:rsidRDefault="007D7823" w:rsidP="007D7823">
      <w:pPr>
        <w:widowControl w:val="0"/>
        <w:jc w:val="left"/>
      </w:pPr>
      <w:r w:rsidRPr="007D7823">
        <w:rPr>
          <w:b/>
        </w:rPr>
        <w:t>VERSIONS OF THIS BILL</w:t>
      </w:r>
    </w:p>
    <w:p w:rsidR="007D7823" w:rsidRDefault="007D7823" w:rsidP="007D7823">
      <w:pPr>
        <w:widowControl w:val="0"/>
        <w:jc w:val="left"/>
      </w:pPr>
    </w:p>
    <w:p w:rsidR="007D7823" w:rsidRDefault="001904F8" w:rsidP="007D7823">
      <w:pPr>
        <w:widowControl w:val="0"/>
        <w:jc w:val="left"/>
      </w:pPr>
      <w:hyperlink r:id="rId10" w:history="1">
        <w:r w:rsidR="007D7823">
          <w:rPr>
            <w:rStyle w:val="Hyperlink"/>
          </w:rPr>
          <w:t>12/6/2017</w:t>
        </w:r>
      </w:hyperlink>
    </w:p>
    <w:p w:rsidR="007D7823" w:rsidRDefault="007D7823" w:rsidP="007D7823"/>
    <w:p w:rsidR="007D7823" w:rsidRDefault="007D7823" w:rsidP="007D7823">
      <w:pPr>
        <w:sectPr w:rsidR="007D7823" w:rsidSect="007D7823">
          <w:pgSz w:w="12240" w:h="15840" w:code="1"/>
          <w:pgMar w:top="1080" w:right="1440" w:bottom="1080" w:left="1440" w:header="720" w:footer="720" w:gutter="0"/>
          <w:cols w:space="720"/>
          <w:noEndnote/>
          <w:docGrid w:linePitch="360"/>
        </w:sectPr>
      </w:pPr>
    </w:p>
    <w:p w:rsidR="00D4796E" w:rsidRDefault="00D4796E"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B6" w:rsidRDefault="00F954B6" w:rsidP="00F9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9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09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D3A" w:rsidRDefault="00467D3A"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16FF6">
        <w:noBreakHyphen/>
      </w:r>
      <w:r>
        <w:t>6</w:t>
      </w:r>
      <w:r w:rsidR="00D16FF6">
        <w:noBreakHyphen/>
      </w:r>
      <w:r>
        <w:t xml:space="preserve">10, CODE OF LAWS OF SOUTH CAROLINA, 1976, RELATING TO THE ESTABLISHMENT, COMPOSITION, POWERS, AND DUTIES OF THE EDUCATION OVERSIGHT COMMITTEE, SO AS TO ABOLISH THE COMMITTEE AND DEVOLVE ITS FUNCTIONS, POWERS, DUTIES, RESPONSIBILITIES, AND AUTHORITY </w:t>
      </w:r>
      <w:r w:rsidR="00FA47E6">
        <w:t>UPON</w:t>
      </w:r>
      <w:r>
        <w:t xml:space="preserve"> THE STATE DEPARTMENT OF EDUCATION AND STATE BOARD OF EDUCATION BASED ON RECOMMENDATIONS REPORTED BY A JOINT COMMITTEE OF THE GENERAL ASSEMBLY, AND TO PROVIDE FOR THE COMPOSITION, FUNCTIONS, AND DUTIES OF THE JOINT COMMITTEE.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7D3A">
        <w:t>Section 59</w:t>
      </w:r>
      <w:r w:rsidR="00D16FF6">
        <w:noBreakHyphen/>
      </w:r>
      <w:r w:rsidR="00467D3A">
        <w:t>6</w:t>
      </w:r>
      <w:r w:rsidR="00D16FF6">
        <w:noBreakHyphen/>
      </w:r>
      <w:r w:rsidR="00467D3A">
        <w:t>10 of the 1976 Code is amended to read:</w:t>
      </w:r>
    </w:p>
    <w:p w:rsidR="00467D3A" w:rsidRDefault="00467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D3A" w:rsidRPr="00467D3A" w:rsidRDefault="00467D3A"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D16FF6">
        <w:noBreakHyphen/>
      </w:r>
      <w:r>
        <w:t>6</w:t>
      </w:r>
      <w:r w:rsidR="00D16FF6">
        <w:noBreakHyphen/>
      </w:r>
      <w:r>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 review and monitor the implementation and evaluation of the Education Accountability Act and Education Improvement Act programs and funding;</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(2) make programmatic and funding recommendations to the General Assembly;</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(3) report annually to the General Assembly, State Board of Education, and the public on the progress of the programs;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00467D3A" w:rsidRPr="00467D3A">
        <w:rPr>
          <w:strike/>
        </w:rPr>
        <w:t>(4) recommend Education Accountability Act and EIA program changes to state agencies and other entities as it considers necessary.</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The committee consists of the following persons: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 Speaker of the House of Representatives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(2) President Pro Tempore of the Senate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(3) Chairman of the Education and Public Works Committee of the House of Representatives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(4) Chairman of the Education Committee of the Senate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(5) Governor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(6) Chairman of the Ways and Means Committee of the House of Representatives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(7) Chairman of the Finance Committee of the Senate or his designee;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(8) State Superintendent of Education or the superintendent</w:t>
      </w:r>
      <w:r w:rsidRPr="00D16FF6">
        <w:rPr>
          <w:strike/>
        </w:rPr>
        <w:t>’</w:t>
      </w:r>
      <w:r w:rsidR="00467D3A" w:rsidRPr="00467D3A">
        <w:rPr>
          <w:strike/>
        </w:rPr>
        <w:t>s designee who shall be an ex officio nonvoting member;</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Pr>
          <w:strike/>
        </w:rPr>
        <w:noBreakHyphen/>
      </w:r>
      <w:r w:rsidR="00467D3A" w:rsidRPr="00467D3A">
        <w:rPr>
          <w:strike/>
        </w:rPr>
        <w:t>13</w:t>
      </w:r>
      <w:r>
        <w:rPr>
          <w:strike/>
        </w:rPr>
        <w:noBreakHyphen/>
      </w:r>
      <w:r w:rsidR="00467D3A" w:rsidRPr="00467D3A">
        <w:rPr>
          <w:strike/>
        </w:rPr>
        <w:t>770. Their terms of office on the committee must be coterminous with their terms of office as Governor, Superintendent of Education, or members of the General Assembly.</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00467D3A"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(1) initial terms of two years shall be served by the two members of the business and industry community appointed by the chairmen of the Education Committees;</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(2) initial terms of three years shall be served by the members of the education community appointed by the President Pro Tempore of the Senate and the Speaker of the House; and</w:t>
      </w:r>
    </w:p>
    <w:p w:rsidR="00467D3A" w:rsidRPr="00467D3A" w:rsidRDefault="00D16FF6" w:rsidP="00467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00467D3A" w:rsidRPr="00467D3A">
        <w:rPr>
          <w:strike/>
        </w:rPr>
        <w:t>(3) all other voting members shall serve initial four</w:t>
      </w:r>
      <w:r>
        <w:rPr>
          <w:strike/>
        </w:rPr>
        <w:noBreakHyphen/>
      </w:r>
      <w:r w:rsidR="00467D3A" w:rsidRPr="00467D3A">
        <w:rPr>
          <w:strike/>
        </w:rPr>
        <w:t>year terms. The terms of chairman and vice chairman shall be two years. At the end of each two</w:t>
      </w:r>
      <w:r>
        <w:rPr>
          <w:strike/>
        </w:rPr>
        <w:noBreakHyphen/>
      </w:r>
      <w:r w:rsidR="00467D3A"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467D3A" w:rsidRPr="00EF047D"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00467D3A"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rsidR="00467D3A">
        <w:t xml:space="preserve"> </w:t>
      </w:r>
      <w:r w:rsidR="00467D3A" w:rsidRPr="00EF047D">
        <w:rPr>
          <w:u w:val="single"/>
        </w:rPr>
        <w:t>Effective July 1, 2020, the Education Oversight Committ</w:t>
      </w:r>
      <w:r w:rsidR="00EF047D">
        <w:rPr>
          <w:u w:val="single"/>
        </w:rPr>
        <w:t>e</w:t>
      </w:r>
      <w:r w:rsidR="00467D3A" w:rsidRPr="00EF047D">
        <w:rPr>
          <w:u w:val="single"/>
        </w:rPr>
        <w:t>e</w:t>
      </w:r>
      <w:bookmarkStart w:id="5" w:name="OCC1"/>
      <w:bookmarkEnd w:id="5"/>
      <w:r w:rsidR="00467D3A" w:rsidRPr="00EF047D">
        <w:rPr>
          <w:u w:val="single"/>
        </w:rPr>
        <w:t xml:space="preserve"> </w:t>
      </w:r>
      <w:r w:rsidR="00EF047D" w:rsidRPr="00EF047D">
        <w:rPr>
          <w:u w:val="single"/>
        </w:rPr>
        <w:t xml:space="preserve">is </w:t>
      </w:r>
      <w:r w:rsidR="00467D3A" w:rsidRPr="00EF047D">
        <w:rPr>
          <w:u w:val="single"/>
        </w:rPr>
        <w:t>abolished</w:t>
      </w:r>
      <w:r w:rsidR="00EF047D" w:rsidRPr="00EF047D">
        <w:rPr>
          <w:u w:val="single"/>
        </w:rPr>
        <w:t xml:space="preserve"> </w:t>
      </w:r>
      <w:r w:rsidR="00467D3A" w:rsidRPr="00EF047D">
        <w:rPr>
          <w:u w:val="single"/>
        </w:rPr>
        <w:t>and its functions, powers, duties, responsibilities, and authority are devolved upon the State Department of Education.</w:t>
      </w:r>
    </w:p>
    <w:p w:rsidR="00467D3A" w:rsidRPr="00EF047D"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00467D3A" w:rsidRPr="00EF047D">
        <w:rPr>
          <w:u w:val="single"/>
        </w:rPr>
        <w:t>(B)(1)</w:t>
      </w:r>
      <w:r w:rsidRPr="00D16FF6">
        <w:tab/>
      </w:r>
      <w:r w:rsidR="00467D3A" w:rsidRPr="00EF047D">
        <w:rPr>
          <w:u w:val="single"/>
        </w:rPr>
        <w:t>A</w:t>
      </w:r>
      <w:r w:rsidR="00EF047D">
        <w:rPr>
          <w:u w:val="single"/>
        </w:rPr>
        <w:t xml:space="preserve"> </w:t>
      </w:r>
      <w:r w:rsidR="00467D3A"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FA47E6"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00467D3A" w:rsidRPr="00EF047D">
        <w:rPr>
          <w:u w:val="single"/>
        </w:rPr>
        <w:t>(2)</w:t>
      </w:r>
      <w:r w:rsidRPr="00D16FF6">
        <w:tab/>
      </w:r>
      <w:r w:rsidR="00EF047D">
        <w:rPr>
          <w:u w:val="single"/>
        </w:rPr>
        <w:t xml:space="preserve">The joint committee </w:t>
      </w:r>
      <w:r w:rsidR="00467D3A" w:rsidRPr="00EF047D">
        <w:rPr>
          <w:u w:val="single"/>
        </w:rPr>
        <w:t>shall consist of five members appointed by the Chairman of the House Education and Public Works Committee and five members appointed by the Chairman of the Senate Education Committee. The committee must be co</w:t>
      </w:r>
      <w:r>
        <w:rPr>
          <w:u w:val="single"/>
        </w:rPr>
        <w:noBreakHyphen/>
      </w:r>
      <w:r w:rsidR="00467D3A" w:rsidRPr="00EF047D">
        <w:rPr>
          <w:u w:val="single"/>
        </w:rPr>
        <w:t xml:space="preserve">chaired by one member of the House and one member of the Senate. </w:t>
      </w:r>
    </w:p>
    <w:p w:rsidR="00467D3A" w:rsidRDefault="00D16FF6" w:rsidP="00EF0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tab/>
      </w:r>
      <w:r w:rsidRPr="00D16FF6">
        <w:tab/>
      </w:r>
      <w:r w:rsidR="00467D3A" w:rsidRPr="00EF047D">
        <w:rPr>
          <w:u w:val="single"/>
        </w:rPr>
        <w:t>(3)</w:t>
      </w:r>
      <w:r w:rsidRPr="00D16FF6">
        <w:tab/>
      </w:r>
      <w:r w:rsidR="00467D3A" w:rsidRPr="00EF047D">
        <w:rPr>
          <w:u w:val="single"/>
        </w:rPr>
        <w:t xml:space="preserve">A report must be provided to the Speaker of the House and President Pro Tempore of the Senate within ninety days after the </w:t>
      </w:r>
      <w:r w:rsidR="00EF047D">
        <w:rPr>
          <w:u w:val="single"/>
        </w:rPr>
        <w:t xml:space="preserve">first meeting of the </w:t>
      </w:r>
      <w:r w:rsidR="00467D3A" w:rsidRPr="00EF047D">
        <w:rPr>
          <w:u w:val="single"/>
        </w:rPr>
        <w:t>joint committee, for the purpose of developing legislation to implement the requirements of subsection (A)</w:t>
      </w:r>
      <w:r w:rsidR="00467D3A" w:rsidRPr="00A64838">
        <w:t>.</w:t>
      </w:r>
      <w:r w:rsidR="00467D3A">
        <w:t>”</w:t>
      </w: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32" w:rsidRDefault="006C09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D3A">
        <w:t>2</w:t>
      </w:r>
      <w:r>
        <w:t>.</w:t>
      </w:r>
      <w:r>
        <w:tab/>
        <w:t>This act takes effect upon approval by the Governor.</w:t>
      </w:r>
    </w:p>
    <w:p w:rsidR="00567893" w:rsidRDefault="00D16F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823" w:rsidRDefault="007D7823" w:rsidP="007D7823">
      <w:pPr>
        <w:suppressAutoHyphens/>
      </w:pPr>
    </w:p>
    <w:sectPr w:rsidR="007D7823" w:rsidSect="007D78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932" w:rsidRDefault="006C0932" w:rsidP="009F0C77">
      <w:r>
        <w:separator/>
      </w:r>
    </w:p>
  </w:endnote>
  <w:endnote w:type="continuationSeparator" w:id="0">
    <w:p w:rsidR="006C0932" w:rsidRDefault="006C09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2156BD5-4AA8-43A0-B216-BC3BA335760B}"/>
    <w:embedBold r:id="rId2" w:fontKey="{B6014773-9E94-4F69-A6B2-FF499A96B671}"/>
  </w:font>
  <w:font w:name="Calibri">
    <w:panose1 w:val="020F0502020204030204"/>
    <w:charset w:val="00"/>
    <w:family w:val="swiss"/>
    <w:pitch w:val="variable"/>
    <w:sig w:usb0="E00002FF" w:usb1="4000ACFF" w:usb2="00000001" w:usb3="00000000" w:csb0="0000019F" w:csb1="00000000"/>
    <w:embedRegular r:id="rId3" w:fontKey="{A651362F-2D50-4536-944D-E03ED5CA766E}"/>
  </w:font>
  <w:font w:name="Segoe UI">
    <w:panose1 w:val="020B0502040204020203"/>
    <w:charset w:val="00"/>
    <w:family w:val="swiss"/>
    <w:pitch w:val="variable"/>
    <w:sig w:usb0="E10022FF" w:usb1="C000E47F" w:usb2="00000029" w:usb3="00000000" w:csb0="000001DF" w:csb1="00000000"/>
    <w:embedRegular r:id="rId4" w:fontKey="{AA10FCBF-A999-465E-AB0A-48352A5C356F}"/>
  </w:font>
  <w:font w:name="Cambria">
    <w:panose1 w:val="02040503050406030204"/>
    <w:charset w:val="00"/>
    <w:family w:val="roman"/>
    <w:pitch w:val="variable"/>
    <w:sig w:usb0="E00002FF" w:usb1="400004FF" w:usb2="00000000" w:usb3="00000000" w:csb0="0000019F" w:csb1="00000000"/>
    <w:embedRegular r:id="rId5" w:fontKey="{ECB017B5-609C-4E40-962B-4DE3298EAB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823" w:rsidRPr="00D4796E" w:rsidRDefault="007D7823" w:rsidP="00D4796E">
    <w:pPr>
      <w:pStyle w:val="Footer"/>
      <w:tabs>
        <w:tab w:val="clear" w:pos="4680"/>
        <w:tab w:val="clear" w:pos="9360"/>
        <w:tab w:val="center" w:pos="2995"/>
      </w:tabs>
      <w:spacing w:before="120"/>
    </w:pPr>
    <w:r>
      <w:t>[824]</w:t>
    </w:r>
    <w:r>
      <w:tab/>
    </w:r>
    <w:r>
      <w:fldChar w:fldCharType="begin"/>
    </w:r>
    <w:r>
      <w:instrText xml:space="preserve"> PAGE  \* MERGEFORMAT </w:instrText>
    </w:r>
    <w:r>
      <w:fldChar w:fldCharType="separate"/>
    </w:r>
    <w:r w:rsidR="00FE23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932" w:rsidRDefault="006C0932" w:rsidP="009F0C77">
      <w:r>
        <w:separator/>
      </w:r>
    </w:p>
  </w:footnote>
  <w:footnote w:type="continuationSeparator" w:id="0">
    <w:p w:rsidR="006C0932" w:rsidRDefault="006C09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50WAB18"/>
    <w:docVar w:name="CoverBillType" w:val="b"/>
    <w:docVar w:name="DocPath" w:val="L:\Council\bills\AGM\19250WAB18.DOCX"/>
    <w:docVar w:name="dvBillNumber" w:val="824"/>
    <w:docVar w:name="dvBillNumberPrefix" w:val="S. "/>
    <w:docVar w:name="dvOriginalBody" w:val="Senate"/>
    <w:docVar w:name="dvSteno" w:val="AGM"/>
    <w:docVar w:name="NameofBody" w:val="s"/>
    <w:docVar w:name="vGroup2" w:val="Council"/>
  </w:docVars>
  <w:rsids>
    <w:rsidRoot w:val="006C0932"/>
    <w:rsid w:val="000263D9"/>
    <w:rsid w:val="00026C9A"/>
    <w:rsid w:val="000965A1"/>
    <w:rsid w:val="000C487D"/>
    <w:rsid w:val="000D517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A3B"/>
    <w:rsid w:val="00325348"/>
    <w:rsid w:val="00393688"/>
    <w:rsid w:val="003D411E"/>
    <w:rsid w:val="003E3C1E"/>
    <w:rsid w:val="003E6148"/>
    <w:rsid w:val="003E7D04"/>
    <w:rsid w:val="00400EAA"/>
    <w:rsid w:val="0041760A"/>
    <w:rsid w:val="004203D7"/>
    <w:rsid w:val="00467D3A"/>
    <w:rsid w:val="004809EE"/>
    <w:rsid w:val="004B2A8B"/>
    <w:rsid w:val="00511EE9"/>
    <w:rsid w:val="00521E00"/>
    <w:rsid w:val="00567893"/>
    <w:rsid w:val="00577C6C"/>
    <w:rsid w:val="0058501B"/>
    <w:rsid w:val="005C5AC4"/>
    <w:rsid w:val="0061228A"/>
    <w:rsid w:val="006215AA"/>
    <w:rsid w:val="006340D9"/>
    <w:rsid w:val="00643B8E"/>
    <w:rsid w:val="00653ECC"/>
    <w:rsid w:val="00665EBC"/>
    <w:rsid w:val="00680479"/>
    <w:rsid w:val="0069470D"/>
    <w:rsid w:val="006A476C"/>
    <w:rsid w:val="006C0932"/>
    <w:rsid w:val="006C6A93"/>
    <w:rsid w:val="006E02F9"/>
    <w:rsid w:val="006F3F76"/>
    <w:rsid w:val="00753C04"/>
    <w:rsid w:val="00756946"/>
    <w:rsid w:val="00757F80"/>
    <w:rsid w:val="00771EEC"/>
    <w:rsid w:val="00786819"/>
    <w:rsid w:val="007A325A"/>
    <w:rsid w:val="007C3099"/>
    <w:rsid w:val="007D782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3D1C"/>
    <w:rsid w:val="00A64E80"/>
    <w:rsid w:val="00A741D9"/>
    <w:rsid w:val="00A85589"/>
    <w:rsid w:val="00A9741D"/>
    <w:rsid w:val="00AB0576"/>
    <w:rsid w:val="00AD4B17"/>
    <w:rsid w:val="00B26FA6"/>
    <w:rsid w:val="00B741CB"/>
    <w:rsid w:val="00B87AF8"/>
    <w:rsid w:val="00B934F3"/>
    <w:rsid w:val="00BB6347"/>
    <w:rsid w:val="00BD2134"/>
    <w:rsid w:val="00BE25EE"/>
    <w:rsid w:val="00C038D8"/>
    <w:rsid w:val="00C045DD"/>
    <w:rsid w:val="00C3136F"/>
    <w:rsid w:val="00C3483A"/>
    <w:rsid w:val="00C74E9D"/>
    <w:rsid w:val="00C82FD3"/>
    <w:rsid w:val="00CC6B7B"/>
    <w:rsid w:val="00CD3619"/>
    <w:rsid w:val="00CF4447"/>
    <w:rsid w:val="00D16FF6"/>
    <w:rsid w:val="00D239F9"/>
    <w:rsid w:val="00D24C61"/>
    <w:rsid w:val="00D405E7"/>
    <w:rsid w:val="00D40DD2"/>
    <w:rsid w:val="00D41D56"/>
    <w:rsid w:val="00D4796E"/>
    <w:rsid w:val="00D6260D"/>
    <w:rsid w:val="00D6662B"/>
    <w:rsid w:val="00D95E2F"/>
    <w:rsid w:val="00D970A9"/>
    <w:rsid w:val="00DB3AC0"/>
    <w:rsid w:val="00DC6813"/>
    <w:rsid w:val="00DC7AB5"/>
    <w:rsid w:val="00DE68F0"/>
    <w:rsid w:val="00DF3845"/>
    <w:rsid w:val="00DF7E17"/>
    <w:rsid w:val="00EB00A2"/>
    <w:rsid w:val="00EB1BF3"/>
    <w:rsid w:val="00EF047D"/>
    <w:rsid w:val="00EF3EEE"/>
    <w:rsid w:val="00F149A7"/>
    <w:rsid w:val="00F50BAF"/>
    <w:rsid w:val="00F52C10"/>
    <w:rsid w:val="00F81FFD"/>
    <w:rsid w:val="00F85228"/>
    <w:rsid w:val="00F907F7"/>
    <w:rsid w:val="00F954B6"/>
    <w:rsid w:val="00FA47E6"/>
    <w:rsid w:val="00FB6773"/>
    <w:rsid w:val="00FE2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E9718-7F76-48B1-9EF5-9FE581B39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47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7E6"/>
    <w:rPr>
      <w:rFonts w:ascii="Segoe UI" w:eastAsia="Times New Roman" w:hAnsi="Segoe UI" w:cs="Segoe UI"/>
      <w:sz w:val="18"/>
      <w:szCs w:val="18"/>
    </w:rPr>
  </w:style>
  <w:style w:type="character" w:styleId="Hyperlink">
    <w:name w:val="Hyperlink"/>
    <w:basedOn w:val="DefaultParagraphFont"/>
    <w:uiPriority w:val="99"/>
    <w:unhideWhenUsed/>
    <w:rsid w:val="007D78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24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151AF-5A2C-4640-B85D-81B48184C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824: Education Oversight Committee - South Carolina Legislature Online</dc:title>
  <dc:subject/>
  <dc:creator>angiemorgan</dc:creator>
  <cp:keywords/>
  <dc:description/>
  <cp:lastModifiedBy>S Volk</cp:lastModifiedBy>
  <cp:revision>2</cp:revision>
  <cp:lastPrinted>2017-12-06T14:15:00Z</cp:lastPrinted>
  <dcterms:created xsi:type="dcterms:W3CDTF">2018-01-10T14:30:00Z</dcterms:created>
  <dcterms:modified xsi:type="dcterms:W3CDTF">2018-01-10T14:30:00Z</dcterms:modified>
</cp:coreProperties>
</file>