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2135" w:rsidRDefault="006B2135" w:rsidP="00AC6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C6BDD" w:rsidRDefault="00AC6BDD" w:rsidP="00AC6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BDD" w:rsidRDefault="00AC6BDD" w:rsidP="00AC6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BDD" w:rsidRDefault="00AC6BDD" w:rsidP="00AC6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BDD" w:rsidRDefault="00AC6BDD" w:rsidP="00AC6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BDD" w:rsidRDefault="00AC6BDD" w:rsidP="00AC6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BDD" w:rsidRDefault="00AC6BDD" w:rsidP="00AC6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2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55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5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00DBE">
        <w:rPr>
          <w:color w:val="000000" w:themeColor="text1"/>
          <w:u w:color="000000" w:themeColor="text1"/>
        </w:rPr>
        <w:t>TO AMEND SECTION 12</w:t>
      </w:r>
      <w:r w:rsidR="007523E9">
        <w:rPr>
          <w:color w:val="000000" w:themeColor="text1"/>
          <w:u w:color="000000" w:themeColor="text1"/>
        </w:rPr>
        <w:noBreakHyphen/>
      </w:r>
      <w:r w:rsidRPr="00F00DBE">
        <w:rPr>
          <w:color w:val="000000" w:themeColor="text1"/>
          <w:u w:color="000000" w:themeColor="text1"/>
        </w:rPr>
        <w:t>36</w:t>
      </w:r>
      <w:r w:rsidR="007523E9">
        <w:rPr>
          <w:color w:val="000000" w:themeColor="text1"/>
          <w:u w:color="000000" w:themeColor="text1"/>
        </w:rPr>
        <w:noBreakHyphen/>
      </w:r>
      <w:r w:rsidRPr="00F00DBE">
        <w:rPr>
          <w:color w:val="000000" w:themeColor="text1"/>
          <w:u w:color="000000" w:themeColor="text1"/>
        </w:rPr>
        <w:t>2120, AS AMENDED, CODE OF LAWS OF SOUTH CAROLINA, 1976, RELATING TO SALES AND USE TAX EXEMPTIONS, SO AS TO EXEMPT FROM THE SALES AND USE TAX ALL OF THE GROSS PROCEEDS OF THE LEASE OF A PORTABLE TOILET INCLUDING GROSS PROCEEDS ATTRIBUTABLE TO SERVICE OR OTHER MAINTENANCE PROVIDED WITH THE LEASE.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5512" w:rsidRDefault="00DA55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5512" w:rsidRDefault="00DA55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303" w:rsidRPr="00F00DBE" w:rsidRDefault="00DA5512" w:rsidP="005A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A5303" w:rsidRPr="00F00DBE">
        <w:rPr>
          <w:color w:val="000000" w:themeColor="text1"/>
          <w:u w:color="000000" w:themeColor="text1"/>
        </w:rPr>
        <w:t>Section 12</w:t>
      </w:r>
      <w:r w:rsidR="007523E9">
        <w:rPr>
          <w:color w:val="000000" w:themeColor="text1"/>
          <w:u w:color="000000" w:themeColor="text1"/>
        </w:rPr>
        <w:noBreakHyphen/>
      </w:r>
      <w:r w:rsidR="005A5303" w:rsidRPr="00F00DBE">
        <w:rPr>
          <w:color w:val="000000" w:themeColor="text1"/>
          <w:u w:color="000000" w:themeColor="text1"/>
        </w:rPr>
        <w:t>36</w:t>
      </w:r>
      <w:r w:rsidR="007523E9">
        <w:rPr>
          <w:color w:val="000000" w:themeColor="text1"/>
          <w:u w:color="000000" w:themeColor="text1"/>
        </w:rPr>
        <w:noBreakHyphen/>
      </w:r>
      <w:r w:rsidR="005A5303" w:rsidRPr="00F00DBE">
        <w:rPr>
          <w:color w:val="000000" w:themeColor="text1"/>
          <w:u w:color="000000" w:themeColor="text1"/>
        </w:rPr>
        <w:t>2120(62) of the 1976 Code is amended to read:</w:t>
      </w:r>
    </w:p>
    <w:p w:rsidR="005A5303" w:rsidRPr="00F00DBE" w:rsidRDefault="005A5303" w:rsidP="005A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303" w:rsidRPr="00F00DBE" w:rsidRDefault="005A5303" w:rsidP="005A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0DBE">
        <w:rPr>
          <w:color w:val="000000" w:themeColor="text1"/>
          <w:u w:color="000000" w:themeColor="text1"/>
        </w:rPr>
        <w:tab/>
        <w:t>“(62)</w:t>
      </w:r>
      <w:r w:rsidRPr="00F00DBE">
        <w:rPr>
          <w:color w:val="000000" w:themeColor="text1"/>
          <w:u w:color="000000" w:themeColor="text1"/>
        </w:rPr>
        <w:tab/>
      </w:r>
      <w:r w:rsidRPr="00F00DBE">
        <w:rPr>
          <w:strike/>
          <w:color w:val="000000" w:themeColor="text1"/>
          <w:u w:color="000000" w:themeColor="text1"/>
        </w:rPr>
        <w:t>seventy percent of the gross proceeds of</w:t>
      </w:r>
      <w:r w:rsidRPr="00F00DBE">
        <w:rPr>
          <w:color w:val="000000" w:themeColor="text1"/>
          <w:u w:color="000000" w:themeColor="text1"/>
        </w:rPr>
        <w:t xml:space="preserve"> the rental or lease of portable toilets</w:t>
      </w:r>
      <w:r w:rsidRPr="00F00DBE">
        <w:rPr>
          <w:color w:val="000000" w:themeColor="text1"/>
          <w:u w:val="single" w:color="000000" w:themeColor="text1"/>
        </w:rPr>
        <w:t>, including gross proceeds attributable to service or other maintenance for the portable toilet provided incident to the lease, however described or billed</w:t>
      </w:r>
      <w:r w:rsidRPr="00F00DBE">
        <w:rPr>
          <w:color w:val="000000" w:themeColor="text1"/>
          <w:u w:color="000000" w:themeColor="text1"/>
        </w:rPr>
        <w:t>;”</w:t>
      </w:r>
    </w:p>
    <w:p w:rsidR="005A5303" w:rsidRPr="00F00DBE" w:rsidRDefault="005A5303" w:rsidP="005A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5512" w:rsidRDefault="005A5303" w:rsidP="005A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0DBE">
        <w:rPr>
          <w:color w:val="000000" w:themeColor="text1"/>
          <w:u w:color="000000" w:themeColor="text1"/>
        </w:rPr>
        <w:t>SECTION</w:t>
      </w:r>
      <w:r w:rsidRPr="00F00DBE">
        <w:rPr>
          <w:color w:val="000000" w:themeColor="text1"/>
          <w:u w:color="000000" w:themeColor="text1"/>
        </w:rPr>
        <w:tab/>
        <w:t>2.</w:t>
      </w:r>
      <w:r w:rsidRPr="00F00DBE">
        <w:rPr>
          <w:color w:val="000000" w:themeColor="text1"/>
          <w:u w:color="000000" w:themeColor="text1"/>
        </w:rPr>
        <w:tab/>
        <w:t>This act takes effect upon approval by the Governor and applies for all leases of portable toilets executed on or after this date, and it applies retroactively to all such leases in any period remaining open by law or agreement for assessment of taxes as of the date the Governor approves this act.</w:t>
      </w:r>
    </w:p>
    <w:p w:rsidR="00560493" w:rsidRDefault="007523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2135" w:rsidRDefault="006B2135" w:rsidP="006B2135">
      <w:pPr>
        <w:suppressAutoHyphens/>
      </w:pPr>
    </w:p>
    <w:sectPr w:rsidR="006B2135" w:rsidSect="006B21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5512" w:rsidRDefault="00DA5512" w:rsidP="009F0C77">
      <w:r>
        <w:separator/>
      </w:r>
    </w:p>
  </w:endnote>
  <w:endnote w:type="continuationSeparator" w:id="0">
    <w:p w:rsidR="00DA5512" w:rsidRDefault="00DA55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6DA5F7-78A5-4EF1-8393-F5ABD7CB23F8}"/>
    <w:embedBold r:id="rId2" w:fontKey="{D2C71F42-38BD-4C2C-98EA-51426A4F6174}"/>
  </w:font>
  <w:font w:name="Calibri">
    <w:panose1 w:val="020F0502020204030204"/>
    <w:charset w:val="00"/>
    <w:family w:val="swiss"/>
    <w:pitch w:val="variable"/>
    <w:sig w:usb0="E00002FF" w:usb1="4000ACFF" w:usb2="00000001" w:usb3="00000000" w:csb0="0000019F" w:csb1="00000000"/>
    <w:embedRegular r:id="rId3" w:fontKey="{7B5AC41A-B98F-4FE5-A00D-CE50A4433B6A}"/>
  </w:font>
  <w:font w:name="Cambria">
    <w:panose1 w:val="02040503050406030204"/>
    <w:charset w:val="00"/>
    <w:family w:val="roman"/>
    <w:pitch w:val="variable"/>
    <w:sig w:usb0="E00002FF" w:usb1="400004FF" w:usb2="00000000" w:usb3="00000000" w:csb0="0000019F" w:csb1="00000000"/>
    <w:embedRegular r:id="rId4" w:fontKey="{07AA5AF8-CB3E-4678-BF36-7EADAC7800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493" w:rsidRPr="006B2135" w:rsidRDefault="006B2135" w:rsidP="006B2135">
    <w:pPr>
      <w:pStyle w:val="Footer"/>
      <w:tabs>
        <w:tab w:val="clear" w:pos="4680"/>
        <w:tab w:val="clear" w:pos="9360"/>
        <w:tab w:val="center" w:pos="2995"/>
      </w:tabs>
      <w:spacing w:before="120"/>
    </w:pPr>
    <w:r>
      <w:t>[3095]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5512" w:rsidRDefault="00DA5512" w:rsidP="009F0C77">
      <w:r>
        <w:separator/>
      </w:r>
    </w:p>
  </w:footnote>
  <w:footnote w:type="continuationSeparator" w:id="0">
    <w:p w:rsidR="00DA5512" w:rsidRDefault="00DA55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46DG17"/>
    <w:docVar w:name="CoverBillType" w:val="b"/>
    <w:docVar w:name="DocPath" w:val="L:\Council\bills\BBM\9546DG17.DOCX"/>
    <w:docVar w:name="dvBillNumber" w:val="3095"/>
    <w:docVar w:name="dvBillNumberPrefix" w:val="H. "/>
    <w:docVar w:name="dvOriginalBody" w:val="House"/>
    <w:docVar w:name="dvSteno" w:val="BBM"/>
    <w:docVar w:name="NameofBody" w:val="h"/>
    <w:docVar w:name="vGroup2" w:val="Council"/>
  </w:docVars>
  <w:rsids>
    <w:rsidRoot w:val="00DA551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0493"/>
    <w:rsid w:val="00577C6C"/>
    <w:rsid w:val="005A5303"/>
    <w:rsid w:val="005A62FE"/>
    <w:rsid w:val="005C2FE2"/>
    <w:rsid w:val="005E2BC9"/>
    <w:rsid w:val="00605102"/>
    <w:rsid w:val="006215AA"/>
    <w:rsid w:val="006913C9"/>
    <w:rsid w:val="0069470D"/>
    <w:rsid w:val="006B2135"/>
    <w:rsid w:val="006D58AA"/>
    <w:rsid w:val="00734F00"/>
    <w:rsid w:val="007523E9"/>
    <w:rsid w:val="007A70AE"/>
    <w:rsid w:val="00801612"/>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6BDD"/>
    <w:rsid w:val="00AD1C9A"/>
    <w:rsid w:val="00AD4B17"/>
    <w:rsid w:val="00B412D4"/>
    <w:rsid w:val="00BB0010"/>
    <w:rsid w:val="00BE3C22"/>
    <w:rsid w:val="00C0345E"/>
    <w:rsid w:val="00C31C95"/>
    <w:rsid w:val="00C3483A"/>
    <w:rsid w:val="00C74E9D"/>
    <w:rsid w:val="00C826DD"/>
    <w:rsid w:val="00C82FD3"/>
    <w:rsid w:val="00C92819"/>
    <w:rsid w:val="00CC6B7B"/>
    <w:rsid w:val="00CD2089"/>
    <w:rsid w:val="00D73A67"/>
    <w:rsid w:val="00D970A9"/>
    <w:rsid w:val="00DA5512"/>
    <w:rsid w:val="00DB2E1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8780A3-6968-428E-AA59-3237A702E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DD502C-CB16-42DD-8C1D-274F589EE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176</Words>
  <Characters>857</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3095 Text of Previous Version (Dec. 15, 2016) - South Carolina Legislature Online</dc:title>
  <dc:creator>BRENDA MELTON</dc:creator>
  <cp:lastModifiedBy>S Volk</cp:lastModifiedBy>
  <cp:revision>2</cp:revision>
  <dcterms:created xsi:type="dcterms:W3CDTF">2016-12-16T01:22:00Z</dcterms:created>
  <dcterms:modified xsi:type="dcterms:W3CDTF">2016-12-16T01:22:00Z</dcterms:modified>
</cp:coreProperties>
</file>