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1B41" w:rsidRDefault="00141B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1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38C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ARTICLE 4 TO CHAPTER 13, TITLE 24 SO AS TO PROVIDE THAT THE DIRECTOR OF THE DEPARTMENT OF CORRECTIONS MAY CONDITIONALLY RELEASE AN INMATE WHO IS SERVING A SENTENCE FOR THE UNLAWFUL POSSESSION, MANUFACTURE, SALE, OR DISTRIBUTION OF A CONTROLLED SUBSTANCE.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38CE" w:rsidRDefault="008838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38CE" w:rsidRDefault="008838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3" w:rsidRDefault="008838CE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A1A23">
        <w:t>Chapter 13, Title 24 of the 1976 Code is amended by adding:</w:t>
      </w: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4</w:t>
      </w: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Conditional Release</w:t>
      </w: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Section 24</w:t>
      </w:r>
      <w:r>
        <w:noBreakHyphen/>
        <w:t>13</w:t>
      </w:r>
      <w:r>
        <w:noBreakHyphen/>
        <w:t>310.</w:t>
      </w:r>
      <w:r>
        <w:tab/>
        <w:t>(A)</w:t>
      </w:r>
      <w:r>
        <w:tab/>
      </w:r>
      <w:r>
        <w:rPr>
          <w:color w:val="000000" w:themeColor="text1"/>
          <w:u w:color="000000" w:themeColor="text1"/>
        </w:rPr>
        <w:t>The Director of the Department of Corrections may</w:t>
      </w:r>
      <w:r w:rsidRPr="002123D9">
        <w:rPr>
          <w:color w:val="000000" w:themeColor="text1"/>
          <w:u w:color="000000" w:themeColor="text1"/>
        </w:rPr>
        <w:t xml:space="preserve"> release </w:t>
      </w:r>
      <w:r>
        <w:rPr>
          <w:color w:val="000000" w:themeColor="text1"/>
          <w:u w:color="000000" w:themeColor="text1"/>
        </w:rPr>
        <w:t>an inmate</w:t>
      </w:r>
      <w:r w:rsidRPr="002123D9">
        <w:rPr>
          <w:color w:val="000000" w:themeColor="text1"/>
          <w:u w:color="000000" w:themeColor="text1"/>
        </w:rPr>
        <w:t xml:space="preserve"> committed to the </w:t>
      </w:r>
      <w:r>
        <w:rPr>
          <w:color w:val="000000" w:themeColor="text1"/>
          <w:u w:color="000000" w:themeColor="text1"/>
        </w:rPr>
        <w:t>department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custody </w:t>
      </w:r>
      <w:r>
        <w:rPr>
          <w:color w:val="000000" w:themeColor="text1"/>
          <w:u w:color="000000" w:themeColor="text1"/>
        </w:rPr>
        <w:t xml:space="preserve">upon a petition by the inmate </w:t>
      </w:r>
      <w:r w:rsidRPr="002123D9">
        <w:rPr>
          <w:color w:val="000000" w:themeColor="text1"/>
          <w:u w:color="000000" w:themeColor="text1"/>
        </w:rPr>
        <w:t xml:space="preserve">before </w:t>
      </w:r>
      <w:r>
        <w:rPr>
          <w:color w:val="000000" w:themeColor="text1"/>
          <w:u w:color="000000" w:themeColor="text1"/>
        </w:rPr>
        <w:t>his</w:t>
      </w:r>
      <w:r w:rsidRPr="002123D9">
        <w:rPr>
          <w:color w:val="000000" w:themeColor="text1"/>
          <w:u w:color="000000" w:themeColor="text1"/>
        </w:rPr>
        <w:t xml:space="preserve"> scheduled supervised release date or target release date if</w:t>
      </w:r>
      <w:r>
        <w:rPr>
          <w:color w:val="000000" w:themeColor="text1"/>
          <w:u w:color="000000" w:themeColor="text1"/>
        </w:rPr>
        <w:t xml:space="preserve"> he</w:t>
      </w:r>
      <w:r w:rsidRPr="002123D9">
        <w:rPr>
          <w:color w:val="000000" w:themeColor="text1"/>
          <w:u w:color="000000" w:themeColor="text1"/>
        </w:rPr>
        <w:t>: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is serving a sentence for </w:t>
      </w:r>
      <w:r>
        <w:rPr>
          <w:color w:val="000000" w:themeColor="text1"/>
          <w:u w:color="000000" w:themeColor="text1"/>
        </w:rPr>
        <w:t>the unlawful possession, manufacture, sale, or distribution of a controlled substance</w:t>
      </w:r>
      <w:r w:rsidRPr="002123D9">
        <w:rPr>
          <w:color w:val="000000" w:themeColor="text1"/>
          <w:u w:color="000000" w:themeColor="text1"/>
        </w:rPr>
        <w:t>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committed the crime as a result of a controlled substance addiction;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has served at least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six</w:t>
      </w:r>
      <w:r w:rsidRPr="002123D9">
        <w:rPr>
          <w:color w:val="000000" w:themeColor="text1"/>
          <w:u w:color="000000" w:themeColor="text1"/>
        </w:rPr>
        <w:t xml:space="preserve"> months or one</w:t>
      </w:r>
      <w:r>
        <w:rPr>
          <w:color w:val="000000" w:themeColor="text1"/>
          <w:u w:color="000000" w:themeColor="text1"/>
        </w:rPr>
        <w:noBreakHyphen/>
      </w:r>
      <w:r w:rsidRPr="002123D9">
        <w:rPr>
          <w:color w:val="000000" w:themeColor="text1"/>
          <w:u w:color="000000" w:themeColor="text1"/>
        </w:rPr>
        <w:t xml:space="preserve">half of </w:t>
      </w:r>
      <w:r>
        <w:rPr>
          <w:color w:val="000000" w:themeColor="text1"/>
          <w:u w:color="000000" w:themeColor="text1"/>
        </w:rPr>
        <w:t>his</w:t>
      </w:r>
      <w:r w:rsidRPr="002123D9">
        <w:rPr>
          <w:color w:val="000000" w:themeColor="text1"/>
          <w:u w:color="000000" w:themeColor="text1"/>
        </w:rPr>
        <w:t xml:space="preserve"> term of imprisonment, whichever is less;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successfully</w:t>
      </w:r>
      <w:r>
        <w:rPr>
          <w:color w:val="000000" w:themeColor="text1"/>
          <w:u w:color="000000" w:themeColor="text1"/>
        </w:rPr>
        <w:t xml:space="preserve"> has</w:t>
      </w:r>
      <w:r w:rsidRPr="002123D9">
        <w:rPr>
          <w:color w:val="000000" w:themeColor="text1"/>
          <w:u w:color="000000" w:themeColor="text1"/>
        </w:rPr>
        <w:t xml:space="preserve"> completed a chemical dependency treatment program of the type described in this section while in prison;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has not previously been conditionally released under this section; and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has not within the past ten years been convicted </w:t>
      </w:r>
      <w:r>
        <w:rPr>
          <w:color w:val="000000" w:themeColor="text1"/>
          <w:u w:color="000000" w:themeColor="text1"/>
        </w:rPr>
        <w:t>of a violent crime</w:t>
      </w:r>
      <w:r w:rsidRPr="002123D9">
        <w:rPr>
          <w:color w:val="000000" w:themeColor="text1"/>
          <w:u w:color="000000" w:themeColor="text1"/>
        </w:rPr>
        <w:t>.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director </w:t>
      </w:r>
      <w:r w:rsidRPr="002123D9">
        <w:rPr>
          <w:color w:val="000000" w:themeColor="text1"/>
          <w:u w:color="000000" w:themeColor="text1"/>
        </w:rPr>
        <w:t>shall offer a</w:t>
      </w:r>
      <w:r>
        <w:rPr>
          <w:color w:val="000000" w:themeColor="text1"/>
          <w:u w:color="000000" w:themeColor="text1"/>
        </w:rPr>
        <w:t>n inmate</w:t>
      </w:r>
      <w:r w:rsidRPr="002123D9">
        <w:rPr>
          <w:color w:val="000000" w:themeColor="text1"/>
          <w:u w:color="000000" w:themeColor="text1"/>
        </w:rPr>
        <w:t xml:space="preserve"> meeting the criteria </w:t>
      </w:r>
      <w:r>
        <w:rPr>
          <w:color w:val="000000" w:themeColor="text1"/>
          <w:u w:color="000000" w:themeColor="text1"/>
        </w:rPr>
        <w:t>contained in subsection (A)</w:t>
      </w:r>
      <w:r w:rsidRPr="002123D9">
        <w:rPr>
          <w:color w:val="000000" w:themeColor="text1"/>
          <w:u w:color="000000" w:themeColor="text1"/>
        </w:rPr>
        <w:t xml:space="preserve">, the opportunity to begin a suitable chemical dependency treatment program of the type described in this section within </w:t>
      </w:r>
      <w:r>
        <w:rPr>
          <w:color w:val="000000" w:themeColor="text1"/>
          <w:u w:color="000000" w:themeColor="text1"/>
        </w:rPr>
        <w:t>one hundred sixty</w:t>
      </w:r>
      <w:r w:rsidRPr="002123D9">
        <w:rPr>
          <w:color w:val="000000" w:themeColor="text1"/>
          <w:u w:color="000000" w:themeColor="text1"/>
        </w:rPr>
        <w:t xml:space="preserve"> days after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term of imprisonment begins or as soon after </w:t>
      </w:r>
      <w:r>
        <w:rPr>
          <w:color w:val="000000" w:themeColor="text1"/>
          <w:u w:color="000000" w:themeColor="text1"/>
        </w:rPr>
        <w:t>this period</w:t>
      </w:r>
      <w:r w:rsidRPr="002123D9">
        <w:rPr>
          <w:color w:val="000000" w:themeColor="text1"/>
          <w:u w:color="000000" w:themeColor="text1"/>
        </w:rPr>
        <w:t xml:space="preserve"> as possible.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The chemic</w:t>
      </w:r>
      <w:r>
        <w:rPr>
          <w:color w:val="000000" w:themeColor="text1"/>
          <w:u w:color="000000" w:themeColor="text1"/>
        </w:rPr>
        <w:t>al dependency treatment program</w:t>
      </w:r>
      <w:r w:rsidRPr="002123D9">
        <w:rPr>
          <w:color w:val="000000" w:themeColor="text1"/>
          <w:u w:color="000000" w:themeColor="text1"/>
        </w:rPr>
        <w:t xml:space="preserve"> must: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contain a highly structured daily schedule for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>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contain individualized educational programs designed to improve the basic educational skills of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and to provide vocational training, if appropriate;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contain programs designed to promote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self</w:t>
      </w:r>
      <w:r>
        <w:rPr>
          <w:color w:val="000000" w:themeColor="text1"/>
          <w:u w:color="000000" w:themeColor="text1"/>
        </w:rPr>
        <w:noBreakHyphen/>
      </w:r>
      <w:r w:rsidRPr="002123D9">
        <w:rPr>
          <w:color w:val="000000" w:themeColor="text1"/>
          <w:u w:color="000000" w:themeColor="text1"/>
        </w:rPr>
        <w:t xml:space="preserve">worth and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acceptance of responsibility for the consequences of</w:t>
      </w:r>
      <w:r>
        <w:rPr>
          <w:color w:val="000000" w:themeColor="text1"/>
          <w:u w:color="000000" w:themeColor="text1"/>
        </w:rPr>
        <w:t xml:space="preserve"> his </w:t>
      </w:r>
      <w:r w:rsidRPr="002123D9">
        <w:rPr>
          <w:color w:val="000000" w:themeColor="text1"/>
          <w:u w:color="000000" w:themeColor="text1"/>
        </w:rPr>
        <w:t>decisions;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be licensed by the Department of </w:t>
      </w:r>
      <w:r>
        <w:rPr>
          <w:color w:val="000000" w:themeColor="text1"/>
          <w:u w:color="000000" w:themeColor="text1"/>
        </w:rPr>
        <w:t>Health and Environmental Control</w:t>
      </w:r>
      <w:r w:rsidRPr="002123D9">
        <w:rPr>
          <w:color w:val="000000" w:themeColor="text1"/>
          <w:u w:color="000000" w:themeColor="text1"/>
        </w:rPr>
        <w:t xml:space="preserve"> and designed to serve the inmate population; and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require that </w:t>
      </w:r>
      <w:r>
        <w:rPr>
          <w:color w:val="000000" w:themeColor="text1"/>
          <w:u w:color="000000" w:themeColor="text1"/>
        </w:rPr>
        <w:t>the inmate</w:t>
      </w:r>
      <w:r w:rsidRPr="002123D9">
        <w:rPr>
          <w:color w:val="000000" w:themeColor="text1"/>
          <w:u w:color="000000" w:themeColor="text1"/>
        </w:rPr>
        <w:t xml:space="preserve"> submit to a chemical use assessment and that </w:t>
      </w:r>
      <w:r>
        <w:rPr>
          <w:color w:val="000000" w:themeColor="text1"/>
          <w:u w:color="000000" w:themeColor="text1"/>
        </w:rPr>
        <w:t>he</w:t>
      </w:r>
      <w:r w:rsidRPr="002123D9">
        <w:rPr>
          <w:color w:val="000000" w:themeColor="text1"/>
          <w:u w:color="000000" w:themeColor="text1"/>
        </w:rPr>
        <w:t xml:space="preserve"> receive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the appropriate level of treatment as indicated by the assessment.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Pr="002123D9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shall expel from the chemical dependency treatment program an</w:t>
      </w:r>
      <w:r>
        <w:rPr>
          <w:color w:val="000000" w:themeColor="text1"/>
          <w:u w:color="000000" w:themeColor="text1"/>
        </w:rPr>
        <w:t xml:space="preserve"> inmate</w:t>
      </w:r>
      <w:r w:rsidRPr="002123D9">
        <w:rPr>
          <w:color w:val="000000" w:themeColor="text1"/>
          <w:u w:color="000000" w:themeColor="text1"/>
        </w:rPr>
        <w:t xml:space="preserve"> who: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commits a material violation of or repeatedly fails to follow the rules of the program;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commits a criminal offense while in the program; or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presents a risk to other inmates based on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>s behavior or attitude.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To be eligible for release under this section, an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shall sign a written contract with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agreeing to comply with the requirements of this section and the conditions imposed by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T</w:t>
      </w:r>
      <w:r w:rsidRPr="002123D9">
        <w:rPr>
          <w:color w:val="000000" w:themeColor="text1"/>
          <w:u w:color="000000" w:themeColor="text1"/>
        </w:rPr>
        <w:t xml:space="preserve">he contract must specifically refer to the term of imprisonment extension </w:t>
      </w:r>
      <w:r>
        <w:rPr>
          <w:color w:val="000000" w:themeColor="text1"/>
          <w:u w:color="000000" w:themeColor="text1"/>
        </w:rPr>
        <w:t>contained in subsection (F)</w:t>
      </w:r>
      <w:r w:rsidRPr="002123D9">
        <w:rPr>
          <w:color w:val="000000" w:themeColor="text1"/>
          <w:u w:color="000000" w:themeColor="text1"/>
        </w:rPr>
        <w:t xml:space="preserve">. In addition,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shall agree to submit to random drug and alcohol tests and electronic or home monitoring as determined by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or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supervising agent. </w:t>
      </w:r>
      <w:r>
        <w:rPr>
          <w:color w:val="000000" w:themeColor="text1"/>
          <w:u w:color="000000" w:themeColor="text1"/>
        </w:rPr>
        <w:tab/>
        <w:t xml:space="preserve"> </w:t>
      </w:r>
      <w:r w:rsidRPr="002123D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may impose additional requirements on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that are necessary to carry out the goals of this section.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When an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fails to complete successfully the chemical dependency treatment program under this section,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shall add the time that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was participating in the program to the </w:t>
      </w:r>
      <w:r>
        <w:rPr>
          <w:color w:val="000000" w:themeColor="text1"/>
          <w:u w:color="000000" w:themeColor="text1"/>
        </w:rPr>
        <w:lastRenderedPageBreak/>
        <w:t>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term of imprisonment. However,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 xml:space="preserve">s term of imprisonment may not be extended beyond </w:t>
      </w:r>
      <w:r>
        <w:rPr>
          <w:color w:val="000000" w:themeColor="text1"/>
          <w:u w:color="000000" w:themeColor="text1"/>
        </w:rPr>
        <w:t>his</w:t>
      </w:r>
      <w:r w:rsidRPr="002123D9">
        <w:rPr>
          <w:color w:val="000000" w:themeColor="text1"/>
          <w:u w:color="000000" w:themeColor="text1"/>
        </w:rPr>
        <w:t xml:space="preserve"> sentence.</w:t>
      </w:r>
    </w:p>
    <w:p w:rsidR="009A1A23" w:rsidRPr="002123D9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may deny conditional release to an </w:t>
      </w:r>
      <w:r>
        <w:rPr>
          <w:color w:val="000000" w:themeColor="text1"/>
          <w:u w:color="000000" w:themeColor="text1"/>
        </w:rPr>
        <w:t xml:space="preserve">inmate </w:t>
      </w:r>
      <w:r w:rsidRPr="002123D9">
        <w:rPr>
          <w:color w:val="000000" w:themeColor="text1"/>
          <w:u w:color="000000" w:themeColor="text1"/>
        </w:rPr>
        <w:t xml:space="preserve">under this section if </w:t>
      </w:r>
      <w:r>
        <w:rPr>
          <w:color w:val="000000" w:themeColor="text1"/>
          <w:u w:color="000000" w:themeColor="text1"/>
        </w:rPr>
        <w:t>he</w:t>
      </w:r>
      <w:r w:rsidRPr="002123D9">
        <w:rPr>
          <w:color w:val="000000" w:themeColor="text1"/>
          <w:u w:color="000000" w:themeColor="text1"/>
        </w:rPr>
        <w:t xml:space="preserve"> determines that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 xml:space="preserve">s release may pose a danger to the public or an individual. 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shall consider whether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was involved in criminal gang activity during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 xml:space="preserve">s prison term.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2123D9">
        <w:rPr>
          <w:color w:val="000000" w:themeColor="text1"/>
          <w:u w:color="000000" w:themeColor="text1"/>
        </w:rPr>
        <w:t xml:space="preserve">shall consider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 xml:space="preserve">s custody classification and level of risk of violence and the availability of appropriate community supervision for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. Conditional release granted under this section continues until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>s sentence expires, unless release is rescinded under sub</w:t>
      </w:r>
      <w:r>
        <w:rPr>
          <w:color w:val="000000" w:themeColor="text1"/>
          <w:u w:color="000000" w:themeColor="text1"/>
        </w:rPr>
        <w:t>section (H)</w:t>
      </w:r>
      <w:r w:rsidRPr="002123D9">
        <w:rPr>
          <w:color w:val="000000" w:themeColor="text1"/>
          <w:u w:color="000000" w:themeColor="text1"/>
        </w:rPr>
        <w:t xml:space="preserve">.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may not grant conditional release unless a release plan is in place for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that addresses, at a minimum, plans for aftercare, community</w:t>
      </w:r>
      <w:r>
        <w:rPr>
          <w:color w:val="000000" w:themeColor="text1"/>
          <w:u w:color="000000" w:themeColor="text1"/>
        </w:rPr>
        <w:noBreakHyphen/>
      </w:r>
      <w:r w:rsidRPr="002123D9">
        <w:rPr>
          <w:color w:val="000000" w:themeColor="text1"/>
          <w:u w:color="000000" w:themeColor="text1"/>
        </w:rPr>
        <w:t>based chemical dependency treatment, gaining employment, and securing housing</w:t>
      </w:r>
      <w:r>
        <w:rPr>
          <w:color w:val="000000" w:themeColor="text1"/>
          <w:u w:color="000000" w:themeColor="text1"/>
        </w:rPr>
        <w:t>.</w:t>
      </w: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The conditions of release granted under this section are governed by the statutes and rules governing supervised release </w:t>
      </w:r>
      <w:r>
        <w:rPr>
          <w:color w:val="000000" w:themeColor="text1"/>
          <w:u w:color="000000" w:themeColor="text1"/>
        </w:rPr>
        <w:t>by law</w:t>
      </w:r>
      <w:r w:rsidRPr="002123D9">
        <w:rPr>
          <w:color w:val="000000" w:themeColor="text1"/>
          <w:u w:color="000000" w:themeColor="text1"/>
        </w:rPr>
        <w:t xml:space="preserve">, except that release may be rescinded without hearing by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if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determines that continuation of the conditional release poses a danger to the public or to an individual. If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rescinds an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 xml:space="preserve">s conditional release, the </w:t>
      </w:r>
      <w:r>
        <w:rPr>
          <w:color w:val="000000" w:themeColor="text1"/>
          <w:u w:color="000000" w:themeColor="text1"/>
        </w:rPr>
        <w:t>inmate must</w:t>
      </w:r>
      <w:r w:rsidRPr="002123D9">
        <w:rPr>
          <w:color w:val="000000" w:themeColor="text1"/>
          <w:u w:color="000000" w:themeColor="text1"/>
        </w:rPr>
        <w:t xml:space="preserve"> be returned to prison and shall serve the remaining portion of </w:t>
      </w:r>
      <w:r>
        <w:rPr>
          <w:color w:val="000000" w:themeColor="text1"/>
          <w:u w:color="000000" w:themeColor="text1"/>
        </w:rPr>
        <w:t>his</w:t>
      </w:r>
      <w:r w:rsidRPr="002123D9">
        <w:rPr>
          <w:color w:val="000000" w:themeColor="text1"/>
          <w:u w:color="000000" w:themeColor="text1"/>
        </w:rPr>
        <w:t xml:space="preserve"> sentence.</w:t>
      </w: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2CE1">
        <w:rPr>
          <w:color w:val="000000" w:themeColor="text1"/>
          <w:u w:color="000000" w:themeColor="text1"/>
        </w:rPr>
        <w:tab/>
        <w:t>(</w:t>
      </w:r>
      <w:r>
        <w:rPr>
          <w:color w:val="000000" w:themeColor="text1"/>
          <w:u w:color="000000" w:themeColor="text1"/>
        </w:rPr>
        <w:t>I</w:t>
      </w:r>
      <w:r w:rsidRPr="00812CE1">
        <w:rPr>
          <w:color w:val="000000" w:themeColor="text1"/>
          <w:u w:color="000000" w:themeColor="text1"/>
        </w:rPr>
        <w:t>)</w:t>
      </w:r>
      <w:r w:rsidRPr="00812CE1"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who is serving both a sentence for an offense described in sub</w:t>
      </w:r>
      <w:r>
        <w:rPr>
          <w:color w:val="000000" w:themeColor="text1"/>
          <w:u w:color="000000" w:themeColor="text1"/>
        </w:rPr>
        <w:t>section (A)</w:t>
      </w:r>
      <w:r w:rsidRPr="002123D9">
        <w:rPr>
          <w:color w:val="000000" w:themeColor="text1"/>
          <w:u w:color="000000" w:themeColor="text1"/>
        </w:rPr>
        <w:t xml:space="preserve"> and an offense not described in sub</w:t>
      </w:r>
      <w:r>
        <w:rPr>
          <w:color w:val="000000" w:themeColor="text1"/>
          <w:u w:color="000000" w:themeColor="text1"/>
        </w:rPr>
        <w:t>section (A)</w:t>
      </w:r>
      <w:r w:rsidRPr="002123D9">
        <w:rPr>
          <w:color w:val="000000" w:themeColor="text1"/>
          <w:u w:color="000000" w:themeColor="text1"/>
        </w:rPr>
        <w:t xml:space="preserve"> is not eligible for release under this section unless the </w:t>
      </w:r>
      <w:r>
        <w:rPr>
          <w:color w:val="000000" w:themeColor="text1"/>
          <w:u w:color="000000" w:themeColor="text1"/>
        </w:rPr>
        <w:t>inmate</w:t>
      </w:r>
      <w:r w:rsidRPr="002123D9">
        <w:rPr>
          <w:color w:val="000000" w:themeColor="text1"/>
          <w:u w:color="000000" w:themeColor="text1"/>
        </w:rPr>
        <w:t xml:space="preserve"> has completed </w:t>
      </w:r>
      <w:r>
        <w:rPr>
          <w:color w:val="000000" w:themeColor="text1"/>
          <w:u w:color="000000" w:themeColor="text1"/>
        </w:rPr>
        <w:t>his</w:t>
      </w:r>
      <w:r w:rsidRPr="002123D9">
        <w:rPr>
          <w:color w:val="000000" w:themeColor="text1"/>
          <w:u w:color="000000" w:themeColor="text1"/>
        </w:rPr>
        <w:t xml:space="preserve"> full term of imprisonment for the other offense.</w:t>
      </w:r>
    </w:p>
    <w:p w:rsidR="009A1A23" w:rsidRDefault="009A1A23" w:rsidP="009A1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</w:r>
      <w:r w:rsidRPr="002123D9">
        <w:rPr>
          <w:color w:val="000000" w:themeColor="text1"/>
          <w:u w:color="000000" w:themeColor="text1"/>
        </w:rPr>
        <w:t>Upon receiving an</w:t>
      </w:r>
      <w:r>
        <w:rPr>
          <w:color w:val="000000" w:themeColor="text1"/>
          <w:u w:color="000000" w:themeColor="text1"/>
        </w:rPr>
        <w:t xml:space="preserve"> 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petition for release</w:t>
      </w:r>
      <w:r w:rsidRPr="002123D9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shall notify the prosecuting authority responsible for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 xml:space="preserve">s conviction and the sentencing court. The </w:t>
      </w:r>
      <w:r>
        <w:rPr>
          <w:color w:val="000000" w:themeColor="text1"/>
          <w:u w:color="000000" w:themeColor="text1"/>
        </w:rPr>
        <w:t>director</w:t>
      </w:r>
      <w:r w:rsidRPr="002123D9">
        <w:rPr>
          <w:color w:val="000000" w:themeColor="text1"/>
          <w:u w:color="000000" w:themeColor="text1"/>
        </w:rPr>
        <w:t xml:space="preserve"> shall give the authority and court a reasonable opportunity to comment on the </w:t>
      </w:r>
      <w:r>
        <w:rPr>
          <w:color w:val="000000" w:themeColor="text1"/>
          <w:u w:color="000000" w:themeColor="text1"/>
        </w:rPr>
        <w:t>inmate</w:t>
      </w:r>
      <w:r w:rsidRPr="009A1A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123D9">
        <w:rPr>
          <w:color w:val="000000" w:themeColor="text1"/>
          <w:u w:color="000000" w:themeColor="text1"/>
        </w:rPr>
        <w:t xml:space="preserve"> potential release. If the authority or court elects to comment, the comments must specify the reasons for the authority or court</w:t>
      </w:r>
      <w:r w:rsidRPr="009A1A23">
        <w:rPr>
          <w:color w:val="000000" w:themeColor="text1"/>
          <w:u w:color="000000" w:themeColor="text1"/>
        </w:rPr>
        <w:t>’</w:t>
      </w:r>
      <w:r w:rsidRPr="002123D9">
        <w:rPr>
          <w:color w:val="000000" w:themeColor="text1"/>
          <w:u w:color="000000" w:themeColor="text1"/>
        </w:rPr>
        <w:t>s position.</w:t>
      </w:r>
      <w:r>
        <w:rPr>
          <w:color w:val="000000" w:themeColor="text1"/>
          <w:u w:color="000000" w:themeColor="text1"/>
        </w:rPr>
        <w:t>”</w:t>
      </w:r>
    </w:p>
    <w:p w:rsidR="008838CE" w:rsidRDefault="008838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38CE" w:rsidRDefault="008838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A1A23">
        <w:t>2</w:t>
      </w:r>
      <w:r>
        <w:t>.</w:t>
      </w:r>
      <w:r>
        <w:tab/>
        <w:t>This act takes effect upon approval by the Governor.</w:t>
      </w:r>
    </w:p>
    <w:p w:rsidR="00161A03" w:rsidRDefault="009A1A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1B41" w:rsidRDefault="00141B41" w:rsidP="00141B41">
      <w:pPr>
        <w:suppressAutoHyphens/>
      </w:pPr>
    </w:p>
    <w:sectPr w:rsidR="00141B41" w:rsidSect="00141B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8CE" w:rsidRDefault="008838CE" w:rsidP="009F0C77">
      <w:r>
        <w:separator/>
      </w:r>
    </w:p>
  </w:endnote>
  <w:endnote w:type="continuationSeparator" w:id="0">
    <w:p w:rsidR="008838CE" w:rsidRDefault="008838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4B16A3-03E9-493F-A911-504DFABC0737}"/>
    <w:embedBold r:id="rId2" w:fontKey="{EF9D19F3-1DF7-492B-BE6D-FD28F966A5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AF0260-B98F-4CCD-8F5C-4B3B9168B5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D351B8B-3EA8-460C-94B7-DE50D67636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81C85D-775B-4AA7-9AAB-97D2AB5A92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A03" w:rsidRPr="00141B41" w:rsidRDefault="00141B41" w:rsidP="00141B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8CE" w:rsidRDefault="008838CE" w:rsidP="009F0C77">
      <w:r>
        <w:separator/>
      </w:r>
    </w:p>
  </w:footnote>
  <w:footnote w:type="continuationSeparator" w:id="0">
    <w:p w:rsidR="008838CE" w:rsidRDefault="008838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64CM17"/>
    <w:docVar w:name="CoverBillType" w:val="b"/>
    <w:docVar w:name="docpath" w:val="L:\Council\bills\GT\5164CM17.DOCX"/>
    <w:docVar w:name="dvBillNumber" w:val="328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838CE"/>
    <w:rsid w:val="00011869"/>
    <w:rsid w:val="00015CD6"/>
    <w:rsid w:val="000E1785"/>
    <w:rsid w:val="000F40FA"/>
    <w:rsid w:val="0010776B"/>
    <w:rsid w:val="00133E66"/>
    <w:rsid w:val="00141B41"/>
    <w:rsid w:val="001435A3"/>
    <w:rsid w:val="00146ED3"/>
    <w:rsid w:val="00151044"/>
    <w:rsid w:val="00161A03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7C5"/>
    <w:rsid w:val="00577C6C"/>
    <w:rsid w:val="005C2FE2"/>
    <w:rsid w:val="005E2BC9"/>
    <w:rsid w:val="00605102"/>
    <w:rsid w:val="006215AA"/>
    <w:rsid w:val="006913C9"/>
    <w:rsid w:val="0069470D"/>
    <w:rsid w:val="00734F00"/>
    <w:rsid w:val="00766416"/>
    <w:rsid w:val="007A70AE"/>
    <w:rsid w:val="008362E8"/>
    <w:rsid w:val="008838CE"/>
    <w:rsid w:val="008A1768"/>
    <w:rsid w:val="008F0F33"/>
    <w:rsid w:val="008F4429"/>
    <w:rsid w:val="0094021A"/>
    <w:rsid w:val="00974EB3"/>
    <w:rsid w:val="009A1A2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0416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75B890-45E6-4F81-A37F-46CE94796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4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4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C067C-6466-4AB0-B4CE-3BD3BC771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893</Words>
  <Characters>4743</Characters>
  <Application>Microsoft Office Word</Application>
  <DocSecurity>0</DocSecurity>
  <Lines>124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3283 Text of Previous Version (Dec. 15, 2016) - South Carolina Legislature Online</dc:title>
  <dc:creator>Gwen Thurmond</dc:creator>
  <cp:lastModifiedBy>S Volk</cp:lastModifiedBy>
  <cp:revision>2</cp:revision>
  <cp:lastPrinted>2016-11-04T14:25:00Z</cp:lastPrinted>
  <dcterms:created xsi:type="dcterms:W3CDTF">2016-12-15T22:24:00Z</dcterms:created>
  <dcterms:modified xsi:type="dcterms:W3CDTF">2016-12-15T22:24:00Z</dcterms:modified>
</cp:coreProperties>
</file>