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BF7" w:rsidRDefault="00493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E0B31" w:rsidRDefault="00493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CE0B31">
        <w:t>, 2018</w:t>
      </w: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31" w:rsidRPr="00CE0B31" w:rsidRDefault="00CE0B31" w:rsidP="00CE0B31">
      <w:pPr>
        <w:tabs>
          <w:tab w:val="right" w:pos="5933"/>
        </w:tabs>
        <w:suppressAutoHyphens/>
      </w:pPr>
      <w:r>
        <w:tab/>
      </w:r>
      <w:r>
        <w:rPr>
          <w:b/>
          <w:sz w:val="36"/>
        </w:rPr>
        <w:t>H. 3619</w:t>
      </w: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31" w:rsidRDefault="00CE0B31" w:rsidP="00CE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Atwater and Erickson</w:t>
      </w: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31" w:rsidRDefault="00493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CE0B31">
        <w:t>/18--S.</w:t>
      </w: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CE0B31" w:rsidRPr="00CE0B31" w:rsidRDefault="00CE0B31" w:rsidP="00CE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31" w:rsidRDefault="00CE0B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0B31" w:rsidSect="00876B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E83" w:rsidRDefault="00F7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7B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rsidR="00D927CF">
        <w:noBreakHyphen/>
      </w:r>
      <w:r>
        <w:t>1</w:t>
      </w:r>
      <w:r w:rsidR="00D927CF">
        <w:noBreakHyphen/>
      </w:r>
      <w:r>
        <w:t>10, CODE OF LAWS OF SOUTH CAROLINA, 1976, RELATING TO DEFINITIONS IN REGARD TO CRUELTY TO ANIMALS, SO AS TO DEFINE THE TERM “COMPANION ANIMAL”; AND BY ADDING SECTION 47</w:t>
      </w:r>
      <w:r w:rsidR="00D927CF">
        <w:noBreakHyphen/>
      </w:r>
      <w:r>
        <w:t>1</w:t>
      </w:r>
      <w:r w:rsidR="00D927CF">
        <w:noBreakHyphen/>
      </w:r>
      <w:r>
        <w:t>45 SO AS TO PROHIBIT THE TATTOOING OR PIERCING OF A COMPANION ANIMAL EXCEPT FOR SPECIFIED REASONS AND, WHEN AUTHORIZED, PERFORMED BY SPECIFIED PERSONS, AND TO PROVIDE CRIMINAL PENALTIES FOR A VIOLATION WHICH IS A MISDEMEANOR.</w:t>
      </w:r>
      <w:bookmarkEnd w:id="1"/>
    </w:p>
    <w:p w:rsidR="0010776B" w:rsidRDefault="00493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3808" w:rsidRDefault="00493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B77" w:rsidRDefault="008D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B77" w:rsidRDefault="008D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88" w:rsidRDefault="008D7B77"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7488">
        <w:t>Section 47</w:t>
      </w:r>
      <w:r w:rsidR="00D927CF">
        <w:noBreakHyphen/>
      </w:r>
      <w:r w:rsidR="00F07488">
        <w:t>1</w:t>
      </w:r>
      <w:r w:rsidR="00D927CF">
        <w:noBreakHyphen/>
      </w:r>
      <w:r w:rsidR="00F07488">
        <w:t>10 of the 1976 Code is amended by adding a new item to read:</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r>
      <w:r w:rsidR="00D927CF" w:rsidRPr="00D927CF">
        <w:t>‘</w:t>
      </w:r>
      <w:r>
        <w:t>Companion animal</w:t>
      </w:r>
      <w:r w:rsidR="00D927CF" w:rsidRPr="00D927CF">
        <w:t>’</w:t>
      </w:r>
      <w:r>
        <w:t xml:space="preserve"> means any animal that is kept inside a residential dwelling and any dog or cat regardless of where it is kept.  </w:t>
      </w:r>
      <w:r w:rsidR="00D927CF" w:rsidRPr="00D927CF">
        <w:t>‘</w:t>
      </w:r>
      <w:r>
        <w:t>Companion animal</w:t>
      </w:r>
      <w:r w:rsidR="00D927CF" w:rsidRPr="00D927CF">
        <w:t>’</w:t>
      </w:r>
      <w:r>
        <w:t xml:space="preserve"> does not include livestock, fowl, or any wild animal.”</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Chapter 1, Title 47 of the 1976 Code is amended by adding:</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D927CF">
        <w:noBreakHyphen/>
      </w:r>
      <w:r>
        <w:t>1</w:t>
      </w:r>
      <w:r w:rsidR="00D927CF">
        <w:noBreakHyphen/>
      </w:r>
      <w:r>
        <w:t>45.</w:t>
      </w:r>
      <w:r>
        <w:tab/>
        <w:t>(A)</w:t>
      </w:r>
      <w:r>
        <w:tab/>
        <w:t>A person shall not pierce or tattoo a companion animal unless the piercing or tattooing provides for the identification of the companion animal or the piercing or tattooing provides a medical benefit to the companion animal.  Piercing or tattooing authorized pursuant to this subsection must be completed by a licensed veterinarian or under the supervision of a licensed veterinarian.</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violating the provisions of subsection (A) is guilty of a misdemeanor and, upon conviction, must be fined not more than one thousand dollars or imprisoned for not more than thirty days, or both.</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violation of subsection (A) is considered a separate offense.</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 person who is the owner or possessor of a companion animal that has any piercing or tattooing before the effective date of this section.</w:t>
      </w:r>
    </w:p>
    <w:p w:rsidR="00F07488" w:rsidRDefault="00F07488" w:rsidP="00F0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817AF4">
        <w:t>)</w:t>
      </w:r>
      <w:r w:rsidRPr="00817AF4">
        <w:tab/>
        <w:t xml:space="preserve">As contained in this section </w:t>
      </w:r>
      <w:r w:rsidR="00D927CF" w:rsidRPr="00D927CF">
        <w:t>‘</w:t>
      </w:r>
      <w:r w:rsidRPr="00817AF4">
        <w:t>tattoo</w:t>
      </w:r>
      <w:r w:rsidR="00D927CF" w:rsidRPr="00D927CF">
        <w:t>’</w:t>
      </w:r>
      <w:r w:rsidRPr="00817AF4">
        <w:t xml:space="preserve"> or </w:t>
      </w:r>
      <w:r w:rsidR="00D927CF" w:rsidRPr="00D927CF">
        <w:t>‘</w:t>
      </w:r>
      <w:r w:rsidRPr="00817AF4">
        <w:t>tattooing</w:t>
      </w:r>
      <w:r w:rsidR="00D927CF" w:rsidRPr="00D927CF">
        <w:t>’</w:t>
      </w:r>
      <w:r w:rsidRPr="00817AF4">
        <w:t xml:space="preserve"> has the same meaning as contained in Section 44</w:t>
      </w:r>
      <w:r w:rsidR="00D927CF">
        <w:noBreakHyphen/>
      </w:r>
      <w:r w:rsidRPr="00817AF4">
        <w:t>34</w:t>
      </w:r>
      <w:r w:rsidR="00D927CF">
        <w:noBreakHyphen/>
      </w:r>
      <w:r w:rsidRPr="00817AF4">
        <w:t>10(4).</w:t>
      </w:r>
      <w:r>
        <w:t>”</w:t>
      </w:r>
    </w:p>
    <w:p w:rsidR="008D7B77" w:rsidRDefault="008D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66C1">
        <w:rPr>
          <w:snapToGrid w:val="0"/>
        </w:rPr>
        <w:t>SECTION</w:t>
      </w:r>
      <w:r w:rsidRPr="00D366C1">
        <w:rPr>
          <w:snapToGrid w:val="0"/>
        </w:rPr>
        <w:tab/>
      </w:r>
      <w:r>
        <w:rPr>
          <w:snapToGrid w:val="0"/>
        </w:rPr>
        <w:t>3</w:t>
      </w:r>
      <w:r w:rsidRPr="00D366C1">
        <w:rPr>
          <w:snapToGrid w:val="0"/>
        </w:rPr>
        <w:t>.</w:t>
      </w:r>
      <w:r w:rsidRPr="00D366C1">
        <w:rPr>
          <w:snapToGrid w:val="0"/>
        </w:rPr>
        <w:tab/>
        <w:t>Chapter 1, Title 47 of the 1976 Code is amended by adding:</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
        </w:rPr>
      </w:pPr>
      <w:r w:rsidRPr="00D366C1">
        <w:rPr>
          <w:snapToGrid w:val="0"/>
        </w:rPr>
        <w:tab/>
        <w:t>“Section 47-1-225.</w:t>
      </w:r>
      <w:r w:rsidRPr="00D366C1">
        <w:rPr>
          <w:snapToGrid w:val="0"/>
        </w:rPr>
        <w:tab/>
        <w:t>Every four years, at their mandatory continuing legal education programs, magistrates and municipal court judges must receive at least two hours of instruction on issues concerning animal cruelty.  The content of the continuing legal education must be determined by the South Carolina Court Administration at the direction of the Chief Justice of the South Carolina Supreme Court.”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t>SECTION</w:t>
      </w:r>
      <w:r w:rsidRPr="00D366C1">
        <w:tab/>
      </w:r>
      <w:r>
        <w:t>4</w:t>
      </w:r>
      <w:r w:rsidRPr="00D366C1">
        <w:t>.</w:t>
      </w:r>
      <w:r w:rsidRPr="00D366C1">
        <w:tab/>
      </w:r>
      <w:r w:rsidRPr="00D366C1">
        <w:rPr>
          <w:color w:val="000000" w:themeColor="text1"/>
          <w:u w:color="000000" w:themeColor="text1"/>
        </w:rPr>
        <w:t>Section 47-3-10 of the 1976 Code is amended to read:</w:t>
      </w: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47-3-10.</w:t>
      </w:r>
      <w:r w:rsidRPr="00D366C1">
        <w:rPr>
          <w:color w:val="000000" w:themeColor="text1"/>
          <w:u w:color="000000" w:themeColor="text1"/>
        </w:rPr>
        <w:tab/>
        <w:t>For the purpose of this article: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66C1">
        <w:rPr>
          <w:color w:val="000000" w:themeColor="text1"/>
          <w:u w:color="000000" w:themeColor="text1"/>
        </w:rPr>
        <w:tab/>
        <w:t>(1)</w:t>
      </w:r>
      <w:r w:rsidRPr="00D366C1">
        <w:rPr>
          <w:color w:val="000000" w:themeColor="text1"/>
          <w:u w:color="000000" w:themeColor="text1"/>
        </w:rPr>
        <w:tab/>
        <w:t>‘Animal’ is defined as provided for in Chapter 1</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(2)</w:t>
      </w:r>
      <w:r w:rsidRPr="00D366C1">
        <w:rPr>
          <w:color w:val="000000" w:themeColor="text1"/>
          <w:u w:color="000000" w:themeColor="text1"/>
        </w:rPr>
        <w:tab/>
        <w:t>‘Animal shelter’ includes any premises designated by the county or municipal governing body for the purpose of impounding, care, adoption, or euthanasia of dogs and cats held under authority of this article</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(3)</w:t>
      </w:r>
      <w:r w:rsidRPr="00D366C1">
        <w:rPr>
          <w:color w:val="000000" w:themeColor="text1"/>
          <w:u w:color="000000" w:themeColor="text1"/>
        </w:rPr>
        <w:tab/>
        <w:t>‘Dog’ includes all members of the canine family, including foxes and other canines</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rPr>
        <w:tab/>
      </w:r>
      <w:r w:rsidRPr="00D366C1">
        <w:rPr>
          <w:color w:val="000000" w:themeColor="text1"/>
        </w:rPr>
        <w:tab/>
      </w:r>
      <w:r w:rsidRPr="00D366C1">
        <w:rPr>
          <w:strike/>
          <w:color w:val="000000" w:themeColor="text1"/>
        </w:rPr>
        <w:t>(4)</w:t>
      </w:r>
      <w:r w:rsidRPr="00D366C1">
        <w:rPr>
          <w:color w:val="000000" w:themeColor="text1"/>
          <w:u w:val="single"/>
        </w:rPr>
        <w:t>(a)</w:t>
      </w:r>
      <w:r w:rsidRPr="00D366C1">
        <w:rPr>
          <w:color w:val="000000" w:themeColor="text1"/>
          <w:u w:color="000000" w:themeColor="text1"/>
        </w:rPr>
        <w:tab/>
        <w:t>A dog is deemed to be ‘running at large’ if off the premises of the owner or keeper and not under the physical control of the owner or keeper by means of a leash or other similar restraining device</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r>
      <w:r w:rsidRPr="00D366C1">
        <w:rPr>
          <w:strike/>
          <w:color w:val="000000" w:themeColor="text1"/>
          <w:u w:color="000000" w:themeColor="text1"/>
        </w:rPr>
        <w:t>(5)</w:t>
      </w:r>
      <w:r w:rsidRPr="00D366C1">
        <w:rPr>
          <w:color w:val="000000" w:themeColor="text1"/>
          <w:u w:val="single"/>
        </w:rPr>
        <w:t>(b)</w:t>
      </w:r>
      <w:r w:rsidRPr="00D366C1">
        <w:rPr>
          <w:color w:val="000000" w:themeColor="text1"/>
          <w:u w:color="000000" w:themeColor="text1"/>
        </w:rPr>
        <w:tab/>
        <w:t>A dog is deemed to be ‘under restraint’ if on the premises of its owner or keeper or if accompanied by its owner or keeper and under the physical control of the owner or keeper by means of a leash or other similar restraining device</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(6)</w:t>
      </w:r>
      <w:r w:rsidRPr="00D366C1">
        <w:rPr>
          <w:color w:val="000000" w:themeColor="text1"/>
          <w:u w:val="single"/>
        </w:rPr>
        <w:t>(4)</w:t>
      </w:r>
      <w:r w:rsidRPr="00D366C1">
        <w:rPr>
          <w:color w:val="000000" w:themeColor="text1"/>
          <w:u w:color="000000" w:themeColor="text1"/>
        </w:rPr>
        <w:tab/>
        <w:t>‘Cat’ includes all members of the feline family</w:t>
      </w:r>
      <w:r w:rsidRPr="00D366C1">
        <w:rPr>
          <w:strike/>
          <w:color w:val="000000" w:themeColor="text1"/>
          <w:u w:color="000000" w:themeColor="text1"/>
        </w:rPr>
        <w:t>;</w:t>
      </w:r>
      <w:r w:rsidRPr="00D366C1">
        <w:rPr>
          <w:color w:val="000000" w:themeColor="text1"/>
          <w:u w:val="single" w:color="000000" w:themeColor="text1"/>
        </w:rPr>
        <w:t>.</w:t>
      </w:r>
    </w:p>
    <w:p w:rsidR="005B5533" w:rsidRPr="00D366C1" w:rsidRDefault="005B553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D366C1">
        <w:rPr>
          <w:color w:val="000000" w:themeColor="text1"/>
          <w:sz w:val="22"/>
          <w:szCs w:val="22"/>
          <w:u w:color="000000" w:themeColor="text1"/>
        </w:rPr>
        <w:tab/>
      </w:r>
      <w:r w:rsidRPr="00D366C1">
        <w:rPr>
          <w:color w:val="000000" w:themeColor="text1"/>
          <w:sz w:val="22"/>
          <w:szCs w:val="22"/>
          <w:u w:val="single" w:color="000000" w:themeColor="text1"/>
        </w:rPr>
        <w:t>(5)</w:t>
      </w:r>
      <w:r w:rsidRPr="00D366C1">
        <w:rPr>
          <w:color w:val="000000" w:themeColor="text1"/>
          <w:sz w:val="22"/>
          <w:szCs w:val="22"/>
          <w:u w:color="000000" w:themeColor="text1"/>
        </w:rPr>
        <w:tab/>
      </w:r>
      <w:r w:rsidRPr="00D366C1">
        <w:rPr>
          <w:color w:val="000000" w:themeColor="text1"/>
          <w:sz w:val="22"/>
          <w:szCs w:val="22"/>
          <w:u w:val="single" w:color="000000" w:themeColor="text1"/>
        </w:rPr>
        <w:t xml:space="preserve">‘Community cat’ </w:t>
      </w:r>
      <w:r w:rsidRPr="00D366C1">
        <w:rPr>
          <w:color w:val="000000" w:themeColor="text1"/>
          <w:sz w:val="22"/>
          <w:szCs w:val="22"/>
          <w:u w:val="single"/>
        </w:rPr>
        <w:t>means a feral or friendly, free</w:t>
      </w:r>
      <w:r w:rsidRPr="00D366C1">
        <w:rPr>
          <w:color w:val="000000" w:themeColor="text1"/>
          <w:sz w:val="22"/>
          <w:szCs w:val="22"/>
          <w:u w:val="single"/>
        </w:rPr>
        <w:noBreakHyphen/>
        <w:t>roaming</w:t>
      </w:r>
      <w:r w:rsidRPr="00D366C1">
        <w:rPr>
          <w:color w:val="000000" w:themeColor="text1"/>
          <w:sz w:val="22"/>
          <w:u w:val="single"/>
        </w:rPr>
        <w:t xml:space="preserve"> cat that is without discernable owner identification of any kind and that has been sterilized, vaccinated, and ear</w:t>
      </w:r>
      <w:r w:rsidRPr="00D366C1">
        <w:rPr>
          <w:color w:val="000000" w:themeColor="text1"/>
          <w:sz w:val="22"/>
          <w:u w:val="single"/>
        </w:rPr>
        <w:noBreakHyphen/>
        <w:t>tipped.</w:t>
      </w:r>
    </w:p>
    <w:p w:rsidR="005B5533" w:rsidRPr="00D366C1" w:rsidRDefault="005B553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D366C1">
        <w:rPr>
          <w:color w:val="000000" w:themeColor="text1"/>
          <w:sz w:val="22"/>
        </w:rPr>
        <w:tab/>
      </w:r>
      <w:r w:rsidRPr="00D366C1">
        <w:rPr>
          <w:color w:val="000000" w:themeColor="text1"/>
          <w:sz w:val="22"/>
          <w:u w:val="single"/>
        </w:rPr>
        <w:t>(6)</w:t>
      </w:r>
      <w:r w:rsidRPr="00D366C1">
        <w:rPr>
          <w:color w:val="000000" w:themeColor="text1"/>
          <w:sz w:val="22"/>
        </w:rPr>
        <w:tab/>
      </w:r>
      <w:r w:rsidRPr="00D366C1">
        <w:rPr>
          <w:color w:val="000000" w:themeColor="text1"/>
          <w:sz w:val="22"/>
          <w:u w:val="single"/>
        </w:rPr>
        <w:t>‘Ear-tipping’ is the removal of approximately one quarter</w:t>
      </w:r>
      <w:r w:rsidRPr="00D366C1">
        <w:rPr>
          <w:color w:val="000000" w:themeColor="text1"/>
          <w:sz w:val="22"/>
          <w:u w:val="single"/>
        </w:rPr>
        <w:noBreakHyphen/>
        <w:t>inch from the tip of a community cat’s left ear while the cat is anesthetized for sterilization.</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366C1">
        <w:rPr>
          <w:color w:val="000000" w:themeColor="text1"/>
        </w:rPr>
        <w:tab/>
      </w:r>
      <w:r w:rsidRPr="00D366C1">
        <w:rPr>
          <w:color w:val="000000" w:themeColor="text1"/>
          <w:u w:val="single"/>
        </w:rPr>
        <w:t>(7)</w:t>
      </w:r>
      <w:r w:rsidRPr="00D366C1">
        <w:rPr>
          <w:color w:val="000000" w:themeColor="text1"/>
        </w:rPr>
        <w:tab/>
      </w:r>
      <w:r w:rsidRPr="00D366C1">
        <w:rPr>
          <w:color w:val="000000" w:themeColor="text1"/>
          <w:u w:val="single"/>
        </w:rPr>
        <w:t>‘Litter’ means multiple offspring that are born at one time from the same mother.</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366C1">
        <w:rPr>
          <w:color w:val="000000" w:themeColor="text1"/>
        </w:rPr>
        <w:tab/>
      </w:r>
      <w:r w:rsidRPr="00D366C1">
        <w:rPr>
          <w:color w:val="000000" w:themeColor="text1"/>
          <w:u w:val="single"/>
        </w:rPr>
        <w:t>(8)</w:t>
      </w:r>
      <w:r w:rsidRPr="00D366C1">
        <w:rPr>
          <w:color w:val="000000" w:themeColor="text1"/>
        </w:rPr>
        <w:tab/>
      </w:r>
      <w:r w:rsidRPr="00D366C1">
        <w:rPr>
          <w:color w:val="000000" w:themeColor="text1"/>
          <w:u w:val="single"/>
        </w:rPr>
        <w:t>‘Trap</w:t>
      </w:r>
      <w:r w:rsidRPr="00D366C1">
        <w:rPr>
          <w:color w:val="000000" w:themeColor="text1"/>
          <w:u w:val="single"/>
        </w:rPr>
        <w:noBreakHyphen/>
        <w:t>neuter</w:t>
      </w:r>
      <w:r w:rsidRPr="00D366C1">
        <w:rPr>
          <w:color w:val="000000" w:themeColor="text1"/>
          <w:u w:val="single"/>
        </w:rPr>
        <w:noBreakHyphen/>
        <w:t>return’ means the method by which community cats are humanely trapped, spayed or neutered, vaccinated, ear</w:t>
      </w:r>
      <w:r w:rsidRPr="00D366C1">
        <w:rPr>
          <w:color w:val="000000" w:themeColor="text1"/>
          <w:u w:val="single"/>
        </w:rPr>
        <w:noBreakHyphen/>
        <w:t>tipped, and returned to the location where they were living.</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(7)</w:t>
      </w:r>
      <w:r w:rsidRPr="00D366C1">
        <w:rPr>
          <w:color w:val="000000" w:themeColor="text1"/>
          <w:u w:val="single" w:color="000000" w:themeColor="text1"/>
        </w:rPr>
        <w:t>(9)</w:t>
      </w:r>
      <w:r w:rsidRPr="00D366C1">
        <w:rPr>
          <w:color w:val="000000" w:themeColor="text1"/>
          <w:u w:color="000000" w:themeColor="text1"/>
        </w:rPr>
        <w:tab/>
        <w:t>‘Vicious dog’ means any dog evidencing an abnormal inclination to attack persons or animals without provocation.”</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5</w:t>
      </w:r>
      <w:r w:rsidRPr="00D366C1">
        <w:rPr>
          <w:color w:val="000000" w:themeColor="text1"/>
          <w:u w:color="000000" w:themeColor="text1"/>
        </w:rPr>
        <w:t>.</w:t>
      </w:r>
      <w:r w:rsidRPr="00D366C1">
        <w:rPr>
          <w:color w:val="000000" w:themeColor="text1"/>
          <w:u w:color="000000" w:themeColor="text1"/>
        </w:rPr>
        <w:tab/>
        <w:t>Section 47-3-60 of the 1976 Code is amended to read: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47-3-60.</w:t>
      </w:r>
      <w:r w:rsidRPr="00D366C1">
        <w:rPr>
          <w:color w:val="000000" w:themeColor="text1"/>
          <w:u w:color="000000" w:themeColor="text1"/>
        </w:rPr>
        <w:tab/>
        <w:t>(A)</w:t>
      </w:r>
      <w:r>
        <w:rPr>
          <w:color w:val="000000" w:themeColor="text1"/>
          <w:u w:color="000000" w:themeColor="text1"/>
        </w:rPr>
        <w:tab/>
      </w:r>
      <w:r w:rsidRPr="00D366C1">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5B5533" w:rsidRPr="00D366C1" w:rsidRDefault="005B553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D366C1">
        <w:rPr>
          <w:sz w:val="22"/>
          <w:u w:color="000000" w:themeColor="text1"/>
        </w:rPr>
        <w:tab/>
      </w:r>
      <w:r w:rsidRPr="00D366C1">
        <w:rPr>
          <w:sz w:val="22"/>
          <w:u w:val="single" w:color="000000" w:themeColor="text1"/>
        </w:rPr>
        <w:t>(B)</w:t>
      </w:r>
      <w:r w:rsidRPr="00D366C1">
        <w:rPr>
          <w:sz w:val="22"/>
          <w:u w:color="000000" w:themeColor="text1"/>
        </w:rPr>
        <w:tab/>
      </w:r>
      <w:r w:rsidRPr="00D366C1">
        <w:rPr>
          <w:color w:val="000000" w:themeColor="text1"/>
          <w:sz w:val="22"/>
          <w:u w:val="single"/>
        </w:rPr>
        <w:t>Notwithstanding subsection (C), a litter of unidentifiable dogs or cats four months of age or younger may be turned over to any organization established for the purpose of caring for animals immediately, so long as the litter is turned over for life-saving purposes.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(B)</w:t>
      </w:r>
      <w:r w:rsidRPr="00D366C1">
        <w:rPr>
          <w:color w:val="000000" w:themeColor="text1"/>
          <w:u w:val="single"/>
        </w:rPr>
        <w:t>(C)</w:t>
      </w:r>
      <w:r>
        <w:rPr>
          <w:color w:val="000000" w:themeColor="text1"/>
          <w:u w:color="000000" w:themeColor="text1"/>
        </w:rPr>
        <w:tab/>
      </w:r>
      <w:r w:rsidRPr="00D366C1">
        <w:rPr>
          <w:color w:val="000000" w:themeColor="text1"/>
          <w:u w:color="000000" w:themeColor="text1"/>
        </w:rPr>
        <w:t xml:space="preserve">After any animal has been impounded for five </w:t>
      </w:r>
      <w:r w:rsidRPr="00D366C1">
        <w:rPr>
          <w:color w:val="000000" w:themeColor="text1"/>
          <w:u w:val="single" w:color="000000" w:themeColor="text1"/>
        </w:rPr>
        <w:t xml:space="preserve">calendar </w:t>
      </w:r>
      <w:r w:rsidRPr="00D366C1">
        <w:rPr>
          <w:color w:val="000000" w:themeColor="text1"/>
          <w:u w:color="000000" w:themeColor="text1"/>
        </w:rPr>
        <w:t>days and is unclaimed by its owner, and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5B5533" w:rsidRPr="00D366C1" w:rsidRDefault="005B5533" w:rsidP="005B553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D366C1">
        <w:rPr>
          <w:color w:val="000000" w:themeColor="text1"/>
          <w:sz w:val="22"/>
          <w:u w:color="000000" w:themeColor="text1"/>
        </w:rPr>
        <w:tab/>
      </w:r>
      <w:r w:rsidRPr="00D366C1">
        <w:rPr>
          <w:color w:val="000000" w:themeColor="text1"/>
          <w:sz w:val="22"/>
          <w:u w:val="single" w:color="000000" w:themeColor="text1"/>
        </w:rPr>
        <w:t>(D)</w:t>
      </w:r>
      <w:r w:rsidRPr="00D366C1">
        <w:rPr>
          <w:color w:val="000000" w:themeColor="text1"/>
          <w:sz w:val="22"/>
          <w:u w:color="000000" w:themeColor="text1"/>
        </w:rPr>
        <w:tab/>
      </w:r>
      <w:r w:rsidRPr="00D366C1">
        <w:rPr>
          <w:color w:val="000000" w:themeColor="text1"/>
          <w:sz w:val="22"/>
          <w:u w:val="single" w:color="000000" w:themeColor="text1"/>
        </w:rPr>
        <w:t>All healthy, unidentifiable cats found or picked up from an outside area and considered stray may be sterilized within twenty-four hours and then, twenty-four hours after surgery if sufficiently recovered, may be returned to the area in which they were found.</w:t>
      </w:r>
      <w:r>
        <w:rPr>
          <w:color w:val="000000" w:themeColor="text1"/>
          <w:sz w:val="22"/>
          <w:u w:val="single" w:color="000000" w:themeColor="text1"/>
        </w:rPr>
        <w:t xml:space="preserve"> </w:t>
      </w:r>
      <w:r w:rsidRPr="00D366C1">
        <w:rPr>
          <w:color w:val="000000" w:themeColor="text1"/>
          <w:sz w:val="22"/>
          <w:u w:val="single" w:color="000000" w:themeColor="text1"/>
        </w:rPr>
        <w:t xml:space="preserve"> Community cats are eligible for trap</w:t>
      </w:r>
      <w:r w:rsidRPr="00D366C1">
        <w:rPr>
          <w:color w:val="000000" w:themeColor="text1"/>
          <w:sz w:val="22"/>
          <w:u w:val="single" w:color="000000" w:themeColor="text1"/>
        </w:rPr>
        <w:noBreakHyphen/>
        <w:t>neuter</w:t>
      </w:r>
      <w:r w:rsidRPr="00D366C1">
        <w:rPr>
          <w:color w:val="000000" w:themeColor="text1"/>
          <w:sz w:val="22"/>
          <w:u w:val="single" w:color="000000" w:themeColor="text1"/>
        </w:rPr>
        <w:noBreakHyphen/>
        <w:t>return or a community cat program.</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r>
      <w:r w:rsidRPr="00D366C1">
        <w:rPr>
          <w:strike/>
          <w:color w:val="000000" w:themeColor="text1"/>
          <w:u w:color="000000" w:themeColor="text1"/>
        </w:rPr>
        <w:t>(C)</w:t>
      </w:r>
      <w:r w:rsidRPr="00D366C1">
        <w:rPr>
          <w:color w:val="000000" w:themeColor="text1"/>
          <w:u w:val="single"/>
        </w:rPr>
        <w:t>(E)</w:t>
      </w:r>
      <w:r w:rsidRPr="00D366C1">
        <w:rPr>
          <w:color w:val="000000" w:themeColor="text1"/>
          <w:u w:color="000000" w:themeColor="text1"/>
        </w:rPr>
        <w:tab/>
        <w:t>Complete records must be kept by shelter officials as to the disposition of all animals impounded.”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6</w:t>
      </w:r>
      <w:r w:rsidRPr="00D366C1">
        <w:rPr>
          <w:color w:val="000000" w:themeColor="text1"/>
          <w:u w:color="000000" w:themeColor="text1"/>
        </w:rPr>
        <w:t>.</w:t>
      </w:r>
      <w:r w:rsidRPr="00D366C1">
        <w:rPr>
          <w:color w:val="000000" w:themeColor="text1"/>
          <w:u w:color="000000" w:themeColor="text1"/>
        </w:rPr>
        <w:tab/>
        <w:t>Chapter 1, Title 47 of the 1976 Code is amended by adding:</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“Section 47</w:t>
      </w:r>
      <w:r w:rsidRPr="00D366C1">
        <w:rPr>
          <w:color w:val="000000" w:themeColor="text1"/>
          <w:u w:color="000000" w:themeColor="text1"/>
        </w:rPr>
        <w:noBreakHyphen/>
        <w:t>1</w:t>
      </w:r>
      <w:r w:rsidRPr="00D366C1">
        <w:rPr>
          <w:color w:val="000000" w:themeColor="text1"/>
          <w:u w:color="000000" w:themeColor="text1"/>
        </w:rPr>
        <w:noBreakHyphen/>
        <w:t>145.</w:t>
      </w:r>
      <w:r w:rsidRPr="00D366C1">
        <w:rPr>
          <w:color w:val="000000" w:themeColor="text1"/>
          <w:u w:color="000000" w:themeColor="text1"/>
        </w:rPr>
        <w:tab/>
        <w:t>(A)</w:t>
      </w:r>
      <w:r w:rsidRPr="00D366C1">
        <w:rPr>
          <w:color w:val="000000" w:themeColor="text1"/>
          <w:u w:color="000000" w:themeColor="text1"/>
        </w:rPr>
        <w:tab/>
        <w:t>Any person, organization, or other entity that is awarded custody of an animal under the provisions of Section 47</w:t>
      </w:r>
      <w:r w:rsidRPr="00D366C1">
        <w:rPr>
          <w:color w:val="000000" w:themeColor="text1"/>
          <w:u w:color="000000" w:themeColor="text1"/>
        </w:rPr>
        <w:noBreakHyphen/>
        <w:t>1</w:t>
      </w:r>
      <w:r w:rsidRPr="00D366C1">
        <w:rPr>
          <w:color w:val="000000" w:themeColor="text1"/>
          <w:u w:color="000000" w:themeColor="text1"/>
        </w:rPr>
        <w:noBreakHyphen/>
        <w:t>150 because of the arrest of a defendant for a violation of any provision of Chapter 1, Title 47 or Chapter 27,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w:t>
      </w:r>
      <w:r>
        <w:rPr>
          <w:color w:val="000000" w:themeColor="text1"/>
          <w:u w:color="000000" w:themeColor="text1"/>
        </w:rPr>
        <w:t xml:space="preserve"> </w:t>
      </w:r>
      <w:r w:rsidRPr="00D366C1">
        <w:rPr>
          <w:color w:val="000000" w:themeColor="text1"/>
          <w:u w:color="000000" w:themeColor="text1"/>
        </w:rPr>
        <w:t xml:space="preserve"> In the absence of a conviction, the county or municipality making the arrest shall pay the reasonable expenses of the custodian. </w:t>
      </w:r>
      <w:r>
        <w:rPr>
          <w:color w:val="000000" w:themeColor="text1"/>
          <w:u w:color="000000" w:themeColor="text1"/>
        </w:rPr>
        <w:t xml:space="preserve"> </w:t>
      </w:r>
      <w:r w:rsidRPr="00D366C1">
        <w:rPr>
          <w:color w:val="000000" w:themeColor="text1"/>
          <w:u w:color="000000" w:themeColor="text1"/>
        </w:rPr>
        <w:t>For purposes of this section, ‘court’ refers to municipal or magistrate’s court and ‘reasonable expenses’ includes the cost of providing food, water, shelter, and care, including medical care, but does not include extraordinary medical procedures.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(B)</w:t>
      </w:r>
      <w:r w:rsidRPr="00D366C1">
        <w:rPr>
          <w:color w:val="000000" w:themeColor="text1"/>
          <w:u w:color="000000" w:themeColor="text1"/>
        </w:rPr>
        <w:tab/>
        <w:t>The court shall, at the time of adjudication, determine the actual cost of care for the animal that the custodian incurred pursuant to subsection (A).</w:t>
      </w:r>
      <w:r>
        <w:rPr>
          <w:color w:val="000000" w:themeColor="text1"/>
          <w:u w:color="000000" w:themeColor="text1"/>
        </w:rPr>
        <w:t xml:space="preserve"> </w:t>
      </w:r>
      <w:r w:rsidRPr="00D366C1">
        <w:rPr>
          <w:color w:val="000000" w:themeColor="text1"/>
          <w:u w:color="000000" w:themeColor="text1"/>
        </w:rPr>
        <w:t xml:space="preserve"> Either party may demand that the trial be given priority over other cases.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(C)(1)</w:t>
      </w:r>
      <w:r w:rsidRPr="00D366C1">
        <w:rPr>
          <w:color w:val="000000" w:themeColor="text1"/>
          <w:u w:color="000000" w:themeColor="text1"/>
        </w:rPr>
        <w:tab/>
        <w:t>If the court makes a final determination of the charges or claims against the defendant in his favor, then the defendant may recover custody of his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(2)</w:t>
      </w:r>
      <w:r w:rsidRPr="00D366C1">
        <w:rPr>
          <w:color w:val="000000" w:themeColor="text1"/>
          <w:u w:color="000000" w:themeColor="text1"/>
        </w:rPr>
        <w:tab/>
        <w:t xml:space="preserve">If the defendant is found guilty, then the custodian of the animal may then determine if the animal is suitable for adoption and if adoption can be arranged for the animal. </w:t>
      </w:r>
      <w:r>
        <w:rPr>
          <w:color w:val="000000" w:themeColor="text1"/>
          <w:u w:color="000000" w:themeColor="text1"/>
        </w:rPr>
        <w:t xml:space="preserve"> </w:t>
      </w:r>
      <w:r w:rsidRPr="00D366C1">
        <w:rPr>
          <w:color w:val="000000" w:themeColor="text1"/>
          <w:u w:color="000000" w:themeColor="text1"/>
        </w:rPr>
        <w:t xml:space="preserve">The animal may not be adopted by the defendant or by any person residing in the defendant’s household if the defendant was found guilty. </w:t>
      </w:r>
      <w:r>
        <w:rPr>
          <w:color w:val="000000" w:themeColor="text1"/>
          <w:u w:color="000000" w:themeColor="text1"/>
        </w:rPr>
        <w:t xml:space="preserve"> </w:t>
      </w:r>
      <w:r w:rsidRPr="00D366C1">
        <w:rPr>
          <w:color w:val="000000" w:themeColor="text1"/>
          <w:u w:color="000000" w:themeColor="text1"/>
        </w:rPr>
        <w:t>If no adoption can be arranged after the forfeiture, or the animal is unsuitable for adoption, then the custodian shall humanely euthanize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(D)</w:t>
      </w:r>
      <w:r w:rsidRPr="00D366C1">
        <w:rPr>
          <w:color w:val="000000" w:themeColor="text1"/>
          <w:u w:color="000000" w:themeColor="text1"/>
        </w:rPr>
        <w:tab/>
        <w:t xml:space="preserve">Within thirty days of an animal’s impoundment, the animal’s custodian must provide a good faith estimate, pursuant to subsection (A), of the daily custodial cost of the impounded animal. </w:t>
      </w:r>
      <w:r>
        <w:rPr>
          <w:color w:val="000000" w:themeColor="text1"/>
          <w:u w:color="000000" w:themeColor="text1"/>
        </w:rPr>
        <w:t xml:space="preserve"> </w:t>
      </w:r>
      <w:r w:rsidRPr="00D366C1">
        <w:rPr>
          <w:color w:val="000000" w:themeColor="text1"/>
          <w:u w:color="000000" w:themeColor="text1"/>
        </w:rPr>
        <w:t>Upon receipt of the good faith estimate, the court shall then issue a notice to the defendant about his impounded animal that includes: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(1)</w:t>
      </w:r>
      <w:r w:rsidRPr="00D366C1">
        <w:rPr>
          <w:color w:val="000000" w:themeColor="text1"/>
          <w:u w:color="000000" w:themeColor="text1"/>
        </w:rPr>
        <w:tab/>
        <w:t>an estimate of the daily custodial costs required to care for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t>(2)</w:t>
      </w:r>
      <w:r w:rsidRPr="00D366C1">
        <w:rPr>
          <w:color w:val="000000" w:themeColor="text1"/>
          <w:u w:color="000000" w:themeColor="text1"/>
        </w:rPr>
        <w:tab/>
        <w:t>a statement that the defendant, if found guilty, shall be required to pay for the animal’s care during impoundment; and</w:t>
      </w:r>
    </w:p>
    <w:p w:rsidR="005B5533" w:rsidRPr="00D06377"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66C1">
        <w:rPr>
          <w:color w:val="000000" w:themeColor="text1"/>
          <w:u w:color="000000" w:themeColor="text1"/>
        </w:rPr>
        <w:tab/>
      </w:r>
      <w:r w:rsidRPr="00D366C1">
        <w:rPr>
          <w:color w:val="000000" w:themeColor="text1"/>
          <w:u w:color="000000" w:themeColor="text1"/>
        </w:rPr>
        <w:tab/>
        <w:t>(3)</w:t>
      </w:r>
      <w:r w:rsidRPr="00D366C1">
        <w:rPr>
          <w:color w:val="000000" w:themeColor="text1"/>
          <w:u w:color="000000" w:themeColor="text1"/>
        </w:rPr>
        <w:tab/>
        <w:t>a statement that the defendant, at any time prior to final adjudication, has the right to forfe</w:t>
      </w:r>
      <w:r w:rsidRPr="00D06377">
        <w:rPr>
          <w:u w:color="000000" w:themeColor="text1"/>
        </w:rPr>
        <w:t>it ownership of the animal and avoid all future custodial costs related to the animal’s care, but not costs already accrued.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66C1">
        <w:rPr>
          <w:color w:val="000000" w:themeColor="text1"/>
          <w:u w:color="000000" w:themeColor="text1"/>
        </w:rPr>
        <w:tab/>
        <w:t>(E)</w:t>
      </w:r>
      <w:r w:rsidRPr="00D366C1">
        <w:rPr>
          <w:color w:val="000000" w:themeColor="text1"/>
          <w:u w:color="000000" w:themeColor="text1"/>
        </w:rPr>
        <w:tab/>
        <w:t>The remedy provided for in this section is in addition to any other remedy provided by law.”</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7</w:t>
      </w:r>
      <w:r w:rsidRPr="00D366C1">
        <w:rPr>
          <w:color w:val="000000" w:themeColor="text1"/>
          <w:u w:color="000000" w:themeColor="text1"/>
        </w:rPr>
        <w:t>.</w:t>
      </w:r>
      <w:r w:rsidRPr="00D366C1">
        <w:rPr>
          <w:color w:val="000000" w:themeColor="text1"/>
          <w:u w:color="000000" w:themeColor="text1"/>
        </w:rPr>
        <w:tab/>
        <w:t>Section 56</w:t>
      </w:r>
      <w:r w:rsidRPr="00D366C1">
        <w:rPr>
          <w:color w:val="000000" w:themeColor="text1"/>
          <w:u w:color="000000" w:themeColor="text1"/>
        </w:rPr>
        <w:noBreakHyphen/>
        <w:t>3</w:t>
      </w:r>
      <w:r w:rsidRPr="00D366C1">
        <w:rPr>
          <w:color w:val="000000" w:themeColor="text1"/>
          <w:u w:color="000000" w:themeColor="text1"/>
        </w:rPr>
        <w:noBreakHyphen/>
        <w:t>9600(B) of the 1976 Code is amended to read: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t>“(B)</w:t>
      </w:r>
      <w:r w:rsidRPr="00D366C1">
        <w:rPr>
          <w:color w:val="000000" w:themeColor="text1"/>
          <w:u w:val="single" w:color="000000" w:themeColor="text1"/>
        </w:rPr>
        <w:t>(1)</w:t>
      </w:r>
      <w:r w:rsidRPr="00D366C1">
        <w:rPr>
          <w:color w:val="000000" w:themeColor="text1"/>
          <w:u w:color="000000" w:themeColor="text1"/>
        </w:rPr>
        <w:tab/>
        <w:t>Notwithstanding another provision of law, of the fees collected pursuant to this section, the Comptroller General shall place into the State Highway Fund as established by Section 57</w:t>
      </w:r>
      <w:r w:rsidRPr="00D366C1">
        <w:rPr>
          <w:color w:val="000000" w:themeColor="text1"/>
          <w:u w:color="000000" w:themeColor="text1"/>
        </w:rPr>
        <w:noBreakHyphen/>
        <w:t>11</w:t>
      </w:r>
      <w:r w:rsidRPr="00D366C1">
        <w:rPr>
          <w:color w:val="000000" w:themeColor="text1"/>
          <w:u w:color="000000" w:themeColor="text1"/>
        </w:rPr>
        <w:noBreakHyphen/>
        <w:t>20, to be distributed as provided in Section 11</w:t>
      </w:r>
      <w:r w:rsidRPr="00D366C1">
        <w:rPr>
          <w:color w:val="000000" w:themeColor="text1"/>
          <w:u w:color="000000" w:themeColor="text1"/>
        </w:rPr>
        <w:noBreakHyphen/>
        <w:t>43</w:t>
      </w:r>
      <w:r w:rsidRPr="00D366C1">
        <w:rPr>
          <w:color w:val="000000" w:themeColor="text1"/>
          <w:u w:color="000000" w:themeColor="text1"/>
        </w:rPr>
        <w:noBreakHyphen/>
        <w:t xml:space="preserve">167, an amount equal to the expenses of the Department of Motor Vehicles in producing and administering the special license plates. </w:t>
      </w:r>
      <w:r>
        <w:rPr>
          <w:color w:val="000000" w:themeColor="text1"/>
          <w:u w:color="000000" w:themeColor="text1"/>
        </w:rPr>
        <w:t xml:space="preserve"> </w:t>
      </w:r>
      <w:r w:rsidRPr="00D366C1">
        <w:rPr>
          <w:color w:val="000000" w:themeColor="text1"/>
          <w:u w:color="000000" w:themeColor="text1"/>
        </w:rPr>
        <w:t xml:space="preserve">The remaining funds collected from the special motor vehicle license fee must be deposited in a special account, separate and apart from the general fund, designated for use by the South Carolina Department of Agriculture to support local animal spaying and neutering programs. </w:t>
      </w:r>
      <w:r>
        <w:rPr>
          <w:color w:val="000000" w:themeColor="text1"/>
          <w:u w:color="000000" w:themeColor="text1"/>
        </w:rPr>
        <w:t xml:space="preserve"> </w:t>
      </w:r>
      <w:r w:rsidRPr="00D366C1">
        <w:rPr>
          <w:color w:val="000000" w:themeColor="text1"/>
          <w:u w:color="000000" w:themeColor="text1"/>
        </w:rPr>
        <w:t xml:space="preserve">The South Carolina Department of Agriculture may use up to ten percent of the fees deposited in the special account for the administration of the program. </w:t>
      </w:r>
      <w:r>
        <w:rPr>
          <w:color w:val="000000" w:themeColor="text1"/>
          <w:u w:color="000000" w:themeColor="text1"/>
        </w:rPr>
        <w:t xml:space="preserve"> </w:t>
      </w:r>
      <w:r w:rsidRPr="00D366C1">
        <w:rPr>
          <w:color w:val="000000" w:themeColor="text1"/>
          <w:u w:color="000000" w:themeColor="text1"/>
        </w:rPr>
        <w:t xml:space="preserve">Local private nonprofit tax exempt organizations offering animal spaying and neutering programs may apply for grants from this fund to further their tax exempt purposes. </w:t>
      </w:r>
      <w:r>
        <w:rPr>
          <w:color w:val="000000" w:themeColor="text1"/>
          <w:u w:color="000000" w:themeColor="text1"/>
        </w:rPr>
        <w:t xml:space="preserve"> </w:t>
      </w:r>
      <w:r w:rsidRPr="00D366C1">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D366C1">
        <w:rPr>
          <w:color w:val="000000" w:themeColor="text1"/>
          <w:u w:color="000000" w:themeColor="text1"/>
        </w:rPr>
        <w:t xml:space="preserve"> </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66C1">
        <w:rPr>
          <w:color w:val="000000" w:themeColor="text1"/>
          <w:u w:color="000000" w:themeColor="text1"/>
        </w:rPr>
        <w:tab/>
      </w:r>
      <w:r w:rsidRPr="00D366C1">
        <w:rPr>
          <w:color w:val="000000" w:themeColor="text1"/>
          <w:u w:color="000000" w:themeColor="text1"/>
        </w:rPr>
        <w:tab/>
      </w:r>
      <w:r w:rsidRPr="00D366C1">
        <w:rPr>
          <w:color w:val="000000" w:themeColor="text1"/>
          <w:u w:val="single" w:color="000000" w:themeColor="text1"/>
        </w:rPr>
        <w:t>(2)</w:t>
      </w:r>
      <w:r w:rsidRPr="00D366C1">
        <w:rPr>
          <w:color w:val="000000" w:themeColor="text1"/>
          <w:u w:color="000000" w:themeColor="text1"/>
        </w:rPr>
        <w:tab/>
      </w:r>
      <w:r w:rsidRPr="00D366C1">
        <w:rPr>
          <w:color w:val="000000" w:themeColor="text1"/>
          <w:u w:val="single" w:color="000000" w:themeColor="text1"/>
        </w:rPr>
        <w:t>An agency may apply for up to two thousand dollars per grant application at the beginning of each fiscal year and may apply for multiple grants during a fiscal year.</w:t>
      </w:r>
      <w:r>
        <w:rPr>
          <w:color w:val="000000" w:themeColor="text1"/>
          <w:u w:val="single" w:color="000000" w:themeColor="text1"/>
        </w:rPr>
        <w:t xml:space="preserve"> </w:t>
      </w:r>
      <w:r w:rsidRPr="00D366C1">
        <w:rPr>
          <w:color w:val="000000" w:themeColor="text1"/>
          <w:u w:val="single" w:color="000000" w:themeColor="text1"/>
        </w:rPr>
        <w:t xml:space="preserve"> Total available grant funds shall be based on the amount of funds collected each previous fiscal year. </w:t>
      </w:r>
      <w:r>
        <w:rPr>
          <w:color w:val="000000" w:themeColor="text1"/>
          <w:u w:val="single" w:color="000000" w:themeColor="text1"/>
        </w:rPr>
        <w:t xml:space="preserve"> </w:t>
      </w:r>
      <w:r w:rsidRPr="00D366C1">
        <w:rPr>
          <w:color w:val="000000" w:themeColor="text1"/>
          <w:u w:val="single" w:color="000000" w:themeColor="text1"/>
        </w:rPr>
        <w:t>Grants must specify how many surgeries will be performed and the species and gender of the animals undergoing surgery.</w:t>
      </w:r>
      <w:r>
        <w:rPr>
          <w:color w:val="000000" w:themeColor="text1"/>
          <w:u w:val="single" w:color="000000" w:themeColor="text1"/>
        </w:rPr>
        <w:t xml:space="preserve"> </w:t>
      </w:r>
      <w:r w:rsidRPr="00D366C1">
        <w:rPr>
          <w:color w:val="000000" w:themeColor="text1"/>
          <w:u w:val="single" w:color="000000" w:themeColor="text1"/>
        </w:rPr>
        <w:t xml:space="preserve"> Agencies may only apply for one grant at a time.</w:t>
      </w:r>
      <w:r>
        <w:rPr>
          <w:color w:val="000000" w:themeColor="text1"/>
          <w:u w:val="single" w:color="000000" w:themeColor="text1"/>
        </w:rPr>
        <w:t xml:space="preserve"> </w:t>
      </w:r>
      <w:r w:rsidRPr="00D366C1">
        <w:rPr>
          <w:color w:val="000000" w:themeColor="text1"/>
          <w:u w:val="single" w:color="000000" w:themeColor="text1"/>
        </w:rPr>
        <w:t xml:space="preserve"> Once a grant is fulfilled, an agency may apply for another grant, provided that funds are available. </w:t>
      </w:r>
      <w:r>
        <w:rPr>
          <w:color w:val="000000" w:themeColor="text1"/>
          <w:u w:val="single" w:color="000000" w:themeColor="text1"/>
        </w:rPr>
        <w:t xml:space="preserve"> </w:t>
      </w:r>
      <w:r w:rsidRPr="00D366C1">
        <w:rPr>
          <w:color w:val="000000" w:themeColor="text1"/>
          <w:u w:val="single" w:color="000000" w:themeColor="text1"/>
        </w:rPr>
        <w:t xml:space="preserve">Grants must be fulfilled within six months of receiving funds. </w:t>
      </w:r>
      <w:r>
        <w:rPr>
          <w:color w:val="000000" w:themeColor="text1"/>
          <w:u w:val="single" w:color="000000" w:themeColor="text1"/>
        </w:rPr>
        <w:t xml:space="preserve"> </w:t>
      </w:r>
      <w:r w:rsidRPr="00D366C1">
        <w:rPr>
          <w:color w:val="000000" w:themeColor="text1"/>
          <w:u w:val="single" w:color="000000" w:themeColor="text1"/>
        </w:rPr>
        <w:t xml:space="preserve">Once grants are completed, agencies must submit to No More Homeless Pets / SCACCA a report identifying each person participating; the basis of eligibility for the program; spaying or neutering; dates of spaying or neutering and of rabies vaccines if applicable; descriptions of animals, including gender; and the appropriate amount charged toward the grant. </w:t>
      </w:r>
      <w:r>
        <w:rPr>
          <w:color w:val="000000" w:themeColor="text1"/>
          <w:u w:val="single" w:color="000000" w:themeColor="text1"/>
        </w:rPr>
        <w:t xml:space="preserve"> </w:t>
      </w:r>
      <w:r w:rsidRPr="00D366C1">
        <w:rPr>
          <w:color w:val="000000" w:themeColor="text1"/>
          <w:u w:val="single" w:color="000000" w:themeColor="text1"/>
        </w:rPr>
        <w:t xml:space="preserve">Any unused funds must be returned. </w:t>
      </w:r>
      <w:r>
        <w:rPr>
          <w:color w:val="000000" w:themeColor="text1"/>
          <w:u w:val="single" w:color="000000" w:themeColor="text1"/>
        </w:rPr>
        <w:t xml:space="preserve"> </w:t>
      </w:r>
      <w:r w:rsidRPr="00D366C1">
        <w:rPr>
          <w:color w:val="000000" w:themeColor="text1"/>
          <w:u w:val="single" w:color="000000" w:themeColor="text1"/>
        </w:rPr>
        <w:t>If a co</w:t>
      </w:r>
      <w:r w:rsidRPr="00D366C1">
        <w:rPr>
          <w:color w:val="000000" w:themeColor="text1"/>
          <w:u w:val="single" w:color="000000" w:themeColor="text1"/>
        </w:rPr>
        <w:noBreakHyphen/>
        <w:t>pay was charged to participating individuals, then that amount must also be included.</w:t>
      </w:r>
      <w:r>
        <w:rPr>
          <w:color w:val="000000" w:themeColor="text1"/>
          <w:u w:val="single" w:color="000000" w:themeColor="text1"/>
        </w:rPr>
        <w:t xml:space="preserve"> </w:t>
      </w:r>
      <w:r w:rsidRPr="00D366C1">
        <w:rPr>
          <w:color w:val="000000" w:themeColor="text1"/>
          <w:u w:val="single" w:color="000000" w:themeColor="text1"/>
        </w:rPr>
        <w:t xml:space="preserve"> The Department of Agriculture shall encourage participation from Tier 3 and Tier 4 counties.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color w:val="000000" w:themeColor="text1"/>
          <w:u w:color="000000" w:themeColor="text1"/>
        </w:rPr>
        <w:tab/>
      </w:r>
      <w:r w:rsidRPr="00D366C1">
        <w:rPr>
          <w:color w:val="000000" w:themeColor="text1"/>
          <w:u w:color="000000" w:themeColor="text1"/>
        </w:rPr>
        <w:tab/>
      </w:r>
      <w:r w:rsidRPr="00D366C1">
        <w:rPr>
          <w:color w:val="000000" w:themeColor="text1"/>
          <w:u w:val="single" w:color="000000" w:themeColor="text1"/>
        </w:rPr>
        <w:t>(3)</w:t>
      </w:r>
      <w:r w:rsidRPr="00D366C1">
        <w:rPr>
          <w:color w:val="000000" w:themeColor="text1"/>
          <w:u w:color="000000" w:themeColor="text1"/>
        </w:rPr>
        <w:tab/>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66C1">
        <w:rPr>
          <w:color w:val="000000" w:themeColor="text1"/>
          <w:u w:color="000000" w:themeColor="text1"/>
        </w:rPr>
        <w:t>SECTION</w:t>
      </w:r>
      <w:r w:rsidRPr="00D366C1">
        <w:rPr>
          <w:color w:val="000000" w:themeColor="text1"/>
          <w:u w:color="000000" w:themeColor="text1"/>
        </w:rPr>
        <w:tab/>
      </w:r>
      <w:r>
        <w:rPr>
          <w:color w:val="000000" w:themeColor="text1"/>
          <w:u w:color="000000" w:themeColor="text1"/>
        </w:rPr>
        <w:t>8</w:t>
      </w:r>
      <w:r w:rsidRPr="00D366C1">
        <w:rPr>
          <w:color w:val="000000" w:themeColor="text1"/>
          <w:u w:color="000000" w:themeColor="text1"/>
        </w:rPr>
        <w:t>.</w:t>
      </w:r>
      <w:r w:rsidRPr="00D366C1">
        <w:rPr>
          <w:color w:val="000000" w:themeColor="text1"/>
          <w:u w:color="000000" w:themeColor="text1"/>
        </w:rPr>
        <w:tab/>
      </w:r>
      <w:r w:rsidRPr="00D366C1">
        <w:t xml:space="preserve">Section 40-69-30 of the 1976 Code is amended to read: </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66C1">
        <w:tab/>
        <w:t>“Section 40-69-30.</w:t>
      </w:r>
      <w:r w:rsidRPr="00D366C1">
        <w:tab/>
      </w:r>
      <w:r w:rsidRPr="00D366C1">
        <w:rPr>
          <w:u w:val="single"/>
        </w:rPr>
        <w:t>(A)</w:t>
      </w:r>
      <w:r w:rsidRPr="00D366C1">
        <w:tab/>
        <w:t>A person may not practice veterinary medicine without a license issued in accordance with this chapter</w:t>
      </w:r>
      <w:r w:rsidRPr="00D366C1">
        <w:rPr>
          <w:u w:val="single"/>
        </w:rPr>
        <w:t>, except as provided in subsection (B)</w:t>
      </w:r>
      <w:r w:rsidRPr="00D366C1">
        <w:t>.</w:t>
      </w:r>
      <w:r>
        <w:t xml:space="preserve"> </w:t>
      </w:r>
      <w:r w:rsidRPr="00D366C1">
        <w:t xml:space="preserve">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D366C1">
        <w:tab/>
      </w:r>
      <w:r w:rsidRPr="00D366C1">
        <w:rPr>
          <w:bCs/>
          <w:u w:val="single"/>
          <w:lang w:val="en"/>
        </w:rPr>
        <w:t>(B)(1)</w:t>
      </w:r>
      <w:r w:rsidRPr="00D366C1">
        <w:rPr>
          <w:bCs/>
          <w:lang w:val="en"/>
        </w:rPr>
        <w:tab/>
      </w:r>
      <w:r w:rsidRPr="00D366C1">
        <w:rPr>
          <w:u w:val="single"/>
        </w:rPr>
        <w:t>During an emergency or natural disaster, a veterinarian or veterinary technician who is not licensed in accordance with this chapter, but is licensed and in good standing in another jurisdiction, may obtain an emergency limited license to practice veterinary medicine related</w:t>
      </w:r>
      <w:r w:rsidRPr="00D366C1">
        <w:rPr>
          <w:bCs/>
          <w:u w:val="single"/>
        </w:rPr>
        <w:t xml:space="preserve"> to the response efforts in locations in this State if:</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D366C1">
        <w:rPr>
          <w:bCs/>
        </w:rPr>
        <w:tab/>
      </w:r>
      <w:r w:rsidRPr="00D366C1">
        <w:rPr>
          <w:bCs/>
        </w:rPr>
        <w:tab/>
      </w:r>
      <w:r w:rsidRPr="00D366C1">
        <w:rPr>
          <w:bCs/>
        </w:rPr>
        <w:tab/>
      </w:r>
      <w:r w:rsidRPr="00D366C1">
        <w:rPr>
          <w:bCs/>
          <w:u w:val="single"/>
        </w:rPr>
        <w:t>(a)</w:t>
      </w:r>
      <w:r w:rsidRPr="00D366C1">
        <w:rPr>
          <w:bCs/>
        </w:rPr>
        <w:tab/>
      </w:r>
      <w:r w:rsidRPr="00D366C1">
        <w:rPr>
          <w:bCs/>
          <w:u w:val="single"/>
        </w:rPr>
        <w:t>an official declaration of a state of emergency has been made by the Governor of this State or his delegated state official; and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
        </w:rPr>
      </w:pPr>
      <w:r w:rsidRPr="00D366C1">
        <w:rPr>
          <w:bCs/>
        </w:rPr>
        <w:tab/>
      </w:r>
      <w:r w:rsidRPr="00D366C1">
        <w:rPr>
          <w:bCs/>
        </w:rPr>
        <w:tab/>
      </w:r>
      <w:r w:rsidRPr="00D366C1">
        <w:rPr>
          <w:bCs/>
        </w:rPr>
        <w:tab/>
      </w:r>
      <w:r w:rsidRPr="00D366C1">
        <w:rPr>
          <w:bCs/>
          <w:u w:val="single"/>
        </w:rPr>
        <w:t>(b)</w:t>
      </w:r>
      <w:r w:rsidRPr="00D366C1">
        <w:rPr>
          <w:bCs/>
        </w:rPr>
        <w:tab/>
      </w:r>
      <w:r w:rsidRPr="00D366C1">
        <w:rPr>
          <w:bCs/>
          <w:u w:val="single"/>
        </w:rPr>
        <w:t>an official invitation has been extended to the veterinarian or veterinary technician for a specified time by the Governor during emergencies.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66C1">
        <w:rPr>
          <w:bCs/>
          <w:lang w:val="en"/>
        </w:rPr>
        <w:tab/>
      </w:r>
      <w:r w:rsidRPr="00D366C1">
        <w:rPr>
          <w:bCs/>
          <w:lang w:val="en"/>
        </w:rPr>
        <w:tab/>
      </w:r>
      <w:r w:rsidRPr="00D366C1">
        <w:rPr>
          <w:bCs/>
          <w:u w:val="single"/>
          <w:lang w:val="en"/>
        </w:rPr>
        <w:t>(2)</w:t>
      </w:r>
      <w:r w:rsidRPr="00D366C1">
        <w:rPr>
          <w:bCs/>
          <w:lang w:val="en"/>
        </w:rPr>
        <w:tab/>
      </w:r>
      <w:r w:rsidRPr="00D366C1">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D366C1">
        <w:rPr>
          <w:bCs/>
          <w:lang w:val="en"/>
        </w:rPr>
        <w: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9</w:t>
      </w:r>
      <w:r w:rsidRPr="00D366C1">
        <w:t>.</w:t>
      </w:r>
      <w:r w:rsidRPr="00D366C1">
        <w:tab/>
        <w:t>Section 47-3-470(3) of the 1976 Code is amended to read: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“(3)</w:t>
      </w:r>
      <w:r w:rsidRPr="00D366C1">
        <w:tab/>
        <w:t xml:space="preserve">‘Public or private </w:t>
      </w:r>
      <w:r w:rsidRPr="00D366C1">
        <w:tab/>
      </w:r>
      <w:r w:rsidRPr="00D366C1">
        <w:rPr>
          <w:strike/>
        </w:rPr>
        <w:t>animal refuge</w:t>
      </w:r>
      <w:r w:rsidRPr="00D366C1">
        <w:t xml:space="preserve"> </w:t>
      </w:r>
      <w:r w:rsidRPr="00D366C1">
        <w:rPr>
          <w:u w:val="single"/>
        </w:rPr>
        <w:t>rescue organization</w:t>
      </w:r>
      <w:r w:rsidRPr="00D366C1">
        <w:t>’ means harborers of unwanted animals of any breed, including crossbreeds, who provide food, shelter, and confinement for a group of dogs, a group of cats, or a combination of dogs and cats.”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10</w:t>
      </w:r>
      <w:r w:rsidRPr="00D366C1">
        <w:t>.</w:t>
      </w:r>
      <w:r w:rsidRPr="00D366C1">
        <w:tab/>
        <w:t>Section 47-3-480 of the 1976 Code is amended to read: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47-3-480.</w:t>
      </w:r>
      <w:r w:rsidRPr="00D366C1">
        <w:tab/>
        <w:t>(A)</w:t>
      </w:r>
      <w:r w:rsidRPr="00D366C1">
        <w:tab/>
        <w:t xml:space="preserve">A public or private animal shelter, animal control agency operated by a political subdivision of this State, humane society, or public or private </w:t>
      </w:r>
      <w:r w:rsidRPr="00D366C1">
        <w:rPr>
          <w:strike/>
        </w:rPr>
        <w:t>animal refuge</w:t>
      </w:r>
      <w:r w:rsidRPr="00D366C1">
        <w:t xml:space="preserve"> </w:t>
      </w:r>
      <w:r w:rsidRPr="00D366C1">
        <w:rPr>
          <w:u w:val="single"/>
        </w:rPr>
        <w:t>rescue organization</w:t>
      </w:r>
      <w:r w:rsidRPr="00D366C1">
        <w:t xml:space="preserve"> shall make provisions for the sterilization of all dogs or cats acquired from the shelter, agency, society, or </w:t>
      </w:r>
      <w:r w:rsidRPr="00D366C1">
        <w:rPr>
          <w:strike/>
        </w:rPr>
        <w:t>refuge</w:t>
      </w:r>
      <w:r w:rsidRPr="00D366C1">
        <w:t xml:space="preserve"> </w:t>
      </w:r>
      <w:r w:rsidRPr="00D366C1">
        <w:rPr>
          <w:u w:val="single"/>
        </w:rPr>
        <w:t>rescue organization</w:t>
      </w:r>
      <w:r w:rsidRPr="00D366C1">
        <w:t xml:space="preserve"> by: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(1)</w:t>
      </w:r>
      <w:r w:rsidRPr="00D366C1">
        <w:tab/>
        <w:t>providing sterilization by a licensed veterinarian before relinquishing custody of the animal; or</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(2)</w:t>
      </w:r>
      <w:r w:rsidRPr="00D366C1">
        <w:tab/>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(B)</w:t>
      </w:r>
      <w:r w:rsidRPr="00D366C1">
        <w:tab/>
        <w:t xml:space="preserve">This section does not apply to a privately owned animal which the shelter, agency, society, or </w:t>
      </w:r>
      <w:r w:rsidRPr="00D366C1">
        <w:rPr>
          <w:strike/>
        </w:rPr>
        <w:t>refuge</w:t>
      </w:r>
      <w:r w:rsidRPr="00D366C1">
        <w:t xml:space="preserve"> </w:t>
      </w:r>
      <w:r w:rsidRPr="00D366C1">
        <w:rPr>
          <w:u w:val="single"/>
        </w:rPr>
        <w:t>rescue organization</w:t>
      </w:r>
      <w:r w:rsidRPr="00D366C1">
        <w:t xml:space="preserve"> may have in its possession for any reason if the owner of the animal claims or presents evidence that the animal is his property.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(C)</w:t>
      </w:r>
      <w:r w:rsidRPr="00D366C1">
        <w:tab/>
        <w:t xml:space="preserve">All costs of sterilization pursuant to this section are the responsibility of the person acquiring the animal and, if performed before acquisition, may be included in the fees charged by the shelter, agency, society, or </w:t>
      </w:r>
      <w:r w:rsidRPr="00D366C1">
        <w:rPr>
          <w:strike/>
        </w:rPr>
        <w:t>refuge</w:t>
      </w:r>
      <w:r w:rsidRPr="00D366C1">
        <w:t xml:space="preserve"> </w:t>
      </w:r>
      <w:r w:rsidRPr="00D366C1">
        <w:rPr>
          <w:u w:val="single"/>
        </w:rPr>
        <w:t>rescue organization</w:t>
      </w:r>
      <w:r w:rsidRPr="00D366C1">
        <w:t xml:space="preserve"> for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(D)</w:t>
      </w:r>
      <w:r w:rsidRPr="00D366C1">
        <w:tab/>
        <w:t xml:space="preserve">A person acquiring an animal from a shelter, an agency, a society, or a </w:t>
      </w:r>
      <w:r w:rsidRPr="00D366C1">
        <w:rPr>
          <w:strike/>
        </w:rPr>
        <w:t>refuge</w:t>
      </w:r>
      <w:r w:rsidRPr="00D366C1">
        <w:t xml:space="preserve"> </w:t>
      </w:r>
      <w:r w:rsidRPr="00D366C1">
        <w:rPr>
          <w:u w:val="single"/>
        </w:rPr>
        <w:t>rescue organization</w:t>
      </w:r>
      <w:r w:rsidRPr="00D366C1">
        <w:t xml:space="preserve"> which is not sterile at the time of acquisition shall submit to the shelter, agency, society, or </w:t>
      </w:r>
      <w:r w:rsidRPr="00D366C1">
        <w:rPr>
          <w:strike/>
        </w:rPr>
        <w:t>refuge</w:t>
      </w:r>
      <w:r w:rsidRPr="00D366C1">
        <w:t xml:space="preserve"> </w:t>
      </w:r>
      <w:r w:rsidRPr="00D366C1">
        <w:rPr>
          <w:u w:val="single"/>
        </w:rPr>
        <w:t>rescue organization</w:t>
      </w:r>
      <w:r w:rsidRPr="00D366C1">
        <w:t xml:space="preserve"> a signed statement from the licensed veterinarian performing the sterilization required by subsection (A) within seven days after sterilization attesting that the sterilization has been performed.”</w:t>
      </w: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r>
      <w:r>
        <w:t>11</w:t>
      </w:r>
      <w:r w:rsidRPr="00D366C1">
        <w:t>.</w:t>
      </w:r>
      <w:r w:rsidRPr="00D366C1">
        <w:tab/>
        <w:t>Section 47-3-490 of the 1976 Code is amended to read: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47-3-490.</w:t>
      </w:r>
      <w:r w:rsidRPr="00D366C1">
        <w:tab/>
        <w:t xml:space="preserve">A person who fails to comply with Section 47-3-480(A)(2) or 47-3-480(D) must forfeit ownership of the dog(s) or cat(s) acquired from the shelter, agency, society, or </w:t>
      </w:r>
      <w:r w:rsidRPr="00D366C1">
        <w:rPr>
          <w:strike/>
        </w:rPr>
        <w:t>refuge</w:t>
      </w:r>
      <w:r w:rsidRPr="00D366C1">
        <w:t xml:space="preserve"> </w:t>
      </w:r>
      <w:r w:rsidRPr="00D366C1">
        <w:rPr>
          <w:u w:val="single"/>
        </w:rPr>
        <w:t>rescue organization</w:t>
      </w:r>
      <w:r w:rsidRPr="00D366C1">
        <w:t xml:space="preserve"> which adopted the animal to the owner. In addition to forfeiting ownership, the person who acquired the animal must pay to the shelter, agency, society, or </w:t>
      </w:r>
      <w:r w:rsidRPr="00D366C1">
        <w:rPr>
          <w:strike/>
        </w:rPr>
        <w:t>refuge</w:t>
      </w:r>
      <w:r w:rsidRPr="00D366C1">
        <w:t xml:space="preserve"> </w:t>
      </w:r>
      <w:r w:rsidRPr="00D366C1">
        <w:rPr>
          <w:u w:val="single"/>
        </w:rPr>
        <w:t>rescue organization</w:t>
      </w:r>
      <w:r w:rsidRPr="00D366C1">
        <w:t xml:space="preserve"> the sum of </w:t>
      </w:r>
      <w:r w:rsidRPr="00D366C1">
        <w:rPr>
          <w:strike/>
        </w:rPr>
        <w:t>$200.00</w:t>
      </w:r>
      <w:r w:rsidRPr="00D366C1">
        <w:t xml:space="preserve"> </w:t>
      </w:r>
      <w:r w:rsidRPr="00D366C1">
        <w:rPr>
          <w:u w:val="single"/>
        </w:rPr>
        <w:t>two hundred dollars</w:t>
      </w:r>
      <w:r w:rsidRPr="00D366C1">
        <w:t xml:space="preserve"> as liquidated damages. Such remedies shall be in addition to any other legal or equitable remedies as may be available to the shelter, agency, society, or </w:t>
      </w:r>
      <w:r w:rsidRPr="00D366C1">
        <w:rPr>
          <w:strike/>
        </w:rPr>
        <w:t>refuge</w:t>
      </w:r>
      <w:r w:rsidRPr="00D366C1">
        <w:t xml:space="preserve"> </w:t>
      </w:r>
      <w:r w:rsidRPr="00D366C1">
        <w:rPr>
          <w:u w:val="single"/>
        </w:rPr>
        <w:t>rescue organization</w:t>
      </w:r>
      <w:r w:rsidRPr="00D366C1">
        <w:t xml:space="preserve"> for breach of the written agreement as provided for in Section 47-3-480(A)(2) or failure to comply with Section 47-3-480(D).”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2</w:t>
      </w:r>
      <w:r w:rsidRPr="00D366C1">
        <w:t>.</w:t>
      </w:r>
      <w:r w:rsidRPr="00D366C1">
        <w:tab/>
        <w:t>Chapter 3, Title 47 is amended by adding:</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366C1">
        <w:t>“ARTICLE 16</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533"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366C1">
        <w:t>Shelter Standards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47-3-1010.</w:t>
      </w:r>
      <w:r w:rsidRPr="00D366C1">
        <w:tab/>
        <w:t>For the purpose of this article: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(1)</w:t>
      </w:r>
      <w:r w:rsidRPr="00D366C1">
        <w:tab/>
        <w:t>‘Animal control officer’ means a person who is employed, appointed, or otherwise engaged primarily to enforce laws relating to animal control.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(2)(a)</w:t>
      </w:r>
      <w:r w:rsidRPr="00D366C1">
        <w:tab/>
        <w:t>‘Animal sheltering facility’ means: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t>(i)</w:t>
      </w:r>
      <w:r w:rsidRPr="00D366C1">
        <w:rPr>
          <w:snapToGrid w:val="0"/>
        </w:rPr>
        <w:tab/>
        <w:t>a county or municipal animal control facility that has adopted the standards established in this article;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r>
      <w:r w:rsidRPr="00D366C1">
        <w:tab/>
        <w:t>(ii)</w:t>
      </w:r>
      <w:r w:rsidRPr="00D366C1">
        <w:tab/>
        <w:t>a private or non-profit facility that contracts with a county or municipality for animal control; or</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r>
      <w:r w:rsidRPr="00D366C1">
        <w:tab/>
        <w:t>(iii)</w:t>
      </w:r>
      <w:r w:rsidRPr="00D366C1">
        <w:tab/>
        <w:t>a private or non-profit facility that shelters at least eight unwanted dogs or cats at one time and has solicited donations from the public.</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r>
      <w:r w:rsidRPr="00D366C1">
        <w:tab/>
        <w:t>(b)</w:t>
      </w:r>
      <w:r w:rsidRPr="00D366C1">
        <w:tab/>
        <w:t>Two or more animal sheltering facilities that have the same or a similar purpose and operate from one place or premises shall be considered a single facility.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(3)</w:t>
      </w:r>
      <w:r w:rsidRPr="00D366C1">
        <w:tab/>
        <w:t>‘Primary enclosure’ means a structure or device used to restrict an animal to a limited amount of space, such as a room, pen, run, cage, compartment, or hutch, where an animal will sleep, eat, and spend the majority of its time.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(4)</w:t>
      </w:r>
      <w:r w:rsidRPr="00D366C1">
        <w:tab/>
        <w:t xml:space="preserve">‘Temporary enclosure’ means a cage or crate designed for short-term, temporary confinement or travel, including, but not limited to, airline crates and transport carriers. </w:t>
      </w:r>
      <w:r>
        <w:t xml:space="preserve"> </w:t>
      </w:r>
      <w:r w:rsidRPr="00D366C1">
        <w:t>Dogs and cats may be housed in temporary enclosures for no longer than seventy-two hours after being taken into custody by an animal shelter.</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tab/>
        <w:t>Section 47-3-1020.</w:t>
      </w:r>
      <w:r w:rsidRPr="00D366C1">
        <w:tab/>
      </w:r>
      <w:r w:rsidRPr="00D366C1">
        <w:rPr>
          <w:lang w:val="en"/>
        </w:rPr>
        <w:t>Animal control officers shall have the duty to enforce the provisions of this article, including the investigation of complaints against, and the inspection of, animal sheltering facilities.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Section 47-3-1030.</w:t>
      </w:r>
      <w:r w:rsidRPr="00D366C1">
        <w:rPr>
          <w:snapToGrid w:val="0"/>
        </w:rPr>
        <w:tab/>
        <w:t>(A)</w:t>
      </w:r>
      <w:r w:rsidRPr="00D366C1">
        <w:rPr>
          <w:snapToGrid w:val="0"/>
        </w:rPr>
        <w:tab/>
        <w:t>An animal control officer may inspect all animal sheltering facilities within the county in which he has jurisdiction and shall investigate all complaints about the care and welfare of animals in such facilities.</w:t>
      </w:r>
      <w:r>
        <w:rPr>
          <w:snapToGrid w:val="0"/>
        </w:rPr>
        <w:t xml:space="preserve"> </w:t>
      </w:r>
      <w:r w:rsidRPr="00D366C1">
        <w:rPr>
          <w:snapToGrid w:val="0"/>
        </w:rPr>
        <w:t xml:space="preserve"> Inspections shall be unannounced and shall occur within the normal business hours of the animal sheltering facility.</w:t>
      </w:r>
      <w:r>
        <w:rPr>
          <w:snapToGrid w:val="0"/>
        </w:rPr>
        <w:t xml:space="preserve"> </w:t>
      </w:r>
      <w:r w:rsidRPr="00D366C1">
        <w:rPr>
          <w:snapToGrid w:val="0"/>
        </w:rPr>
        <w:t xml:space="preserve"> Inspections shall be performed at least annually, and up to two routine inspections may be conducted per year. </w:t>
      </w:r>
      <w:r>
        <w:rPr>
          <w:snapToGrid w:val="0"/>
        </w:rPr>
        <w:t xml:space="preserve"> </w:t>
      </w:r>
      <w:r w:rsidRPr="00D366C1">
        <w:rPr>
          <w:snapToGrid w:val="0"/>
        </w:rPr>
        <w:t>Additional inspections may be performed based on probable cause to believe an animal sheltering facility might be or is in violation of these and other applicable standards, pursuant to Section 17-13-140.</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(B)</w:t>
      </w:r>
      <w:r w:rsidRPr="00D366C1">
        <w:rPr>
          <w:snapToGrid w:val="0"/>
        </w:rPr>
        <w:tab/>
        <w:t>An animal control officer shall document the inspection, investigation, or both, and present copies of the report to the facility.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snapToGrid w:val="0"/>
        </w:rPr>
        <w:tab/>
        <w:t>(C)</w:t>
      </w:r>
      <w:r w:rsidRPr="00D366C1">
        <w:rPr>
          <w:snapToGrid w:val="0"/>
        </w:rPr>
        <w:tab/>
        <w:t xml:space="preserve">The document referred to in subsection (B) shall be developed by the State Board of Veterinary Medical Examiners and shall be made available, in an electronic format, to animal control officers for use during an inspection or investigation. </w:t>
      </w:r>
      <w:r>
        <w:rPr>
          <w:snapToGrid w:val="0"/>
        </w:rPr>
        <w:t xml:space="preserve"> </w:t>
      </w:r>
      <w:r w:rsidRPr="00D366C1">
        <w:rPr>
          <w:snapToGrid w:val="0"/>
        </w:rPr>
        <w:t>The document shall contain a pass/fail analysis covering the standards provided pursuant to this article.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Section 47-3-1040.</w:t>
      </w:r>
      <w:r w:rsidRPr="00D366C1">
        <w:rPr>
          <w:bCs/>
          <w:lang w:val="en"/>
        </w:rPr>
        <w:tab/>
        <w:t>All animal sheltering facilities shall: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bCs/>
          <w:lang w:val="en"/>
        </w:rPr>
        <w:tab/>
        <w:t>(1)</w:t>
      </w:r>
      <w:r w:rsidRPr="00D366C1">
        <w:rPr>
          <w:bCs/>
          <w:lang w:val="en"/>
        </w:rPr>
        <w:tab/>
        <w:t>s</w:t>
      </w:r>
      <w:r w:rsidRPr="00D366C1">
        <w:rPr>
          <w:lang w:val="en"/>
        </w:rPr>
        <w:t>eparate animals by species in primary enclosures, separate unaltered male and female animals of the same species of reproductive age at all times, and ensure that all animals in the same enclosure at the same time are compatible;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(2)</w:t>
      </w:r>
      <w:r w:rsidRPr="00D366C1">
        <w:rPr>
          <w:lang w:val="en"/>
        </w:rPr>
        <w:tab/>
        <w:t>provide adequate housing, including:</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(a)</w:t>
      </w:r>
      <w:r w:rsidRPr="00D366C1">
        <w:rPr>
          <w:lang w:val="en"/>
        </w:rPr>
        <w:tab/>
        <w:t>isolation of sick or</w:t>
      </w:r>
      <w:r>
        <w:rPr>
          <w:lang w:val="en"/>
        </w:rPr>
        <w:t xml:space="preserve"> injured animals sufficient to </w:t>
      </w:r>
      <w:r w:rsidRPr="00D366C1">
        <w:rPr>
          <w:lang w:val="en"/>
        </w:rPr>
        <w:t xml:space="preserve">protect the health or safety of other animals. </w:t>
      </w:r>
      <w:r>
        <w:rPr>
          <w:lang w:val="en"/>
        </w:rPr>
        <w:t xml:space="preserve"> </w:t>
      </w:r>
      <w:r w:rsidRPr="00D366C1">
        <w:rPr>
          <w:lang w:val="en"/>
        </w:rPr>
        <w:t>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(b)</w:t>
      </w:r>
      <w:r w:rsidRPr="00D366C1">
        <w:rPr>
          <w:lang w:val="en"/>
        </w:rPr>
        <w:tab/>
        <w:t xml:space="preserve">indoor housing facilities with protection from extreme temperatures and weather conditions that may be hazardous to the animals, including heated quarters during cold weather. </w:t>
      </w:r>
      <w:r>
        <w:rPr>
          <w:lang w:val="en"/>
        </w:rPr>
        <w:t xml:space="preserve"> </w:t>
      </w:r>
      <w:r w:rsidRPr="00D366C1">
        <w:rPr>
          <w:lang w:val="en"/>
        </w:rPr>
        <w:t>Whenever possible, animals’ primary housing should be indoors;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(c)</w:t>
      </w:r>
      <w:r w:rsidRPr="00D366C1">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w:t>
      </w:r>
      <w:r>
        <w:rPr>
          <w:lang w:val="en"/>
        </w:rPr>
        <w:t xml:space="preserve"> </w:t>
      </w:r>
      <w:r w:rsidRPr="00D366C1">
        <w:rPr>
          <w:lang w:val="en"/>
        </w:rPr>
        <w:t>Ambient temperature must not fall below fifty degrees Fahrenheit or rise above eighty-five degrees Fahrenheit if animals are present, unless expressly authorized by a veterinarian;</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(d)</w:t>
      </w:r>
      <w:r w:rsidRPr="00D366C1">
        <w:rPr>
          <w:lang w:val="en"/>
        </w:rPr>
        <w:tab/>
        <w:t xml:space="preserve">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w:t>
      </w:r>
      <w:r>
        <w:rPr>
          <w:lang w:val="en"/>
        </w:rPr>
        <w:t xml:space="preserve"> </w:t>
      </w:r>
      <w:r w:rsidRPr="00D366C1">
        <w:rPr>
          <w:lang w:val="en"/>
        </w:rPr>
        <w:t>Outdoor housing should not be considered suitable primary enclosures for cats and dogs unless no reasonable indoor option is available;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(e)</w:t>
      </w:r>
      <w:r w:rsidRPr="00D366C1">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(f)</w:t>
      </w:r>
      <w:r w:rsidRPr="00D366C1">
        <w:rPr>
          <w:lang w:val="en"/>
        </w:rPr>
        <w:tab/>
        <w:t xml:space="preserve">primary enclosures for cats that allow each animal to fully extend its limbs, including its tail, and that allow for sleeping, eating, and elimination areas. </w:t>
      </w:r>
      <w:r>
        <w:rPr>
          <w:lang w:val="en"/>
        </w:rPr>
        <w:t xml:space="preserve"> </w:t>
      </w:r>
      <w:r w:rsidRPr="00D366C1">
        <w:rPr>
          <w:lang w:val="en"/>
        </w:rPr>
        <w:t>Enclosures ideally should provide two feet of triangulated distance between bedding, litterbox, and food and water bowls; and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r>
      <w:r w:rsidRPr="00D366C1">
        <w:rPr>
          <w:lang w:val="en"/>
        </w:rPr>
        <w:tab/>
        <w:t>(g)</w:t>
      </w:r>
      <w:r w:rsidRPr="00D366C1">
        <w:rPr>
          <w:lang w:val="en"/>
        </w:rPr>
        <w:tab/>
        <w:t>primary enclosures for all animals that are large enough for each animal to turn about freely, stand erect, lie down in a natural position, and fully extend its limbs;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(3)</w:t>
      </w:r>
      <w:r w:rsidRPr="00D366C1">
        <w:rPr>
          <w:lang w:val="en"/>
        </w:rPr>
        <w:tab/>
        <w:t xml:space="preserve">clean primary enclosures and housing facilities to remove feces, hair, dirt, debris, and food waste at least daily, or more often if necessary, to prevent accumulation and to reduce disease hazards, insects, pests, and odors. </w:t>
      </w:r>
      <w:r>
        <w:rPr>
          <w:lang w:val="en"/>
        </w:rPr>
        <w:t xml:space="preserve"> </w:t>
      </w:r>
      <w:r w:rsidRPr="00D366C1">
        <w:rPr>
          <w:lang w:val="en"/>
        </w:rPr>
        <w:t>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(4)</w:t>
      </w:r>
      <w:r w:rsidRPr="00D366C1">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(5)</w:t>
      </w:r>
      <w:r w:rsidRPr="00D366C1">
        <w:rPr>
          <w:lang w:val="en"/>
        </w:rPr>
        <w:tab/>
        <w:t>provide continuous access to potable, uncontaminated water that is not frozen and is readily accessible to all animals in the enclosure, unless otherwise directed by a veterinarian for the health of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(6)</w:t>
      </w:r>
      <w:r w:rsidRPr="00D366C1">
        <w:rPr>
          <w:lang w:val="en"/>
        </w:rPr>
        <w:tab/>
        <w:t>provide palatable, uncontaminated food at least once daily, unless otherwise directed by a veterinarian for the health of the animal;</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(7)</w:t>
      </w:r>
      <w:r w:rsidRPr="00D366C1">
        <w:rPr>
          <w:lang w:val="en"/>
        </w:rPr>
        <w:tab/>
        <w:t>ensure each animal is individually observed at least once in every twenty-four hour period by an animal shelter employee tasked with overseeing the welfare and care of the animals;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(8)</w:t>
      </w:r>
      <w:r w:rsidRPr="00D366C1">
        <w:rPr>
          <w:lang w:val="en"/>
        </w:rPr>
        <w:tab/>
      </w:r>
      <w:r w:rsidRPr="00D366C1">
        <w:rPr>
          <w:rFonts w:cs="Courier New"/>
        </w:rPr>
        <w:t xml:space="preserve">provide all animals with daily enrichment to ensure adequate mental and physical stimulation, either outside or inside the animals’ primary enclosure. </w:t>
      </w:r>
      <w:r>
        <w:rPr>
          <w:rFonts w:cs="Courier New"/>
        </w:rPr>
        <w:t xml:space="preserve"> </w:t>
      </w:r>
      <w:r w:rsidRPr="00D366C1">
        <w:rPr>
          <w:rFonts w:cs="Courier New"/>
        </w:rPr>
        <w:t>Dogs should be removed from their primary enclosures for exercise for the purposes of walking and playing at least three times per week, unless inclement weather; isolation, quarantine, or health restrictions; or staffing limitations prevent their removal.</w:t>
      </w:r>
      <w:r>
        <w:rPr>
          <w:rFonts w:cs="Courier New"/>
        </w:rPr>
        <w:t xml:space="preserve"> </w:t>
      </w:r>
      <w:r w:rsidRPr="00D366C1">
        <w:rPr>
          <w:rFonts w:cs="Courier New"/>
        </w:rPr>
        <w:t xml:space="preserve"> In such cases, shelters must document daily in-kennel enrichment provided to maintain the physical and psychological well-being of dogs not afforded outdoor exercise</w:t>
      </w:r>
      <w:r w:rsidRPr="00D366C1">
        <w:rPr>
          <w:lang w:val="en"/>
        </w:rPr>
        <w:t>; and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r w:rsidRPr="00D366C1">
        <w:rPr>
          <w:lang w:val="en"/>
        </w:rPr>
        <w:tab/>
        <w:t>(9)</w:t>
      </w:r>
      <w:r w:rsidRPr="00D366C1">
        <w:rPr>
          <w:lang w:val="en"/>
        </w:rPr>
        <w:tab/>
        <w:t>keep written records of the care of each animal, including, but not limited to, individual observation of each animal and veterinary treatment, and provide these records to an animal control officer or other inspector authorized by Section 47-3-1030, upon request.</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366C1">
        <w:rPr>
          <w:snapToGrid w:val="0"/>
        </w:rPr>
        <w:tab/>
        <w:t>Section 47-3-1050.</w:t>
      </w:r>
      <w:r w:rsidRPr="00D366C1">
        <w:rPr>
          <w:snapToGrid w:val="0"/>
        </w:rPr>
        <w:tab/>
        <w:t>(A)</w:t>
      </w:r>
      <w:r w:rsidRPr="00D366C1">
        <w:rPr>
          <w:snapToGrid w:val="0"/>
        </w:rPr>
        <w:tab/>
        <w:t>Animal control officers shall have the authority to issue orders to address violations of this section, including, but not limited to, ordering the suspension of intake of animals until violations are corrected and ordering the permanent closure of a facility.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snapToGrid w:val="0"/>
        </w:rPr>
        <w:tab/>
        <w:t>(B)</w:t>
      </w:r>
      <w:r w:rsidRPr="00D366C1">
        <w:rPr>
          <w:snapToGrid w:val="0"/>
        </w:rPr>
        <w:tab/>
        <w:t>If the animal control officer finds that the animal sheltering facility is not in compliance with the standards established in Section 47-3-1040, then the animal control officer shall issue orders as follows:</w:t>
      </w:r>
      <w:r w:rsidRPr="00D366C1">
        <w:rPr>
          <w:snapToGrid w:val="0"/>
        </w:rPr>
        <w:tab/>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(1)</w:t>
      </w:r>
      <w:r w:rsidRPr="00D366C1">
        <w:rPr>
          <w:bCs/>
          <w:lang w:val="en"/>
        </w:rPr>
        <w:tab/>
        <w:t>For the first non-compliant inspection, the animal sheltering facility shall be issued a warning and shall be re-inspected thirty days after the date of the first inspection.</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(2)</w:t>
      </w:r>
      <w:r w:rsidRPr="00D366C1">
        <w:rPr>
          <w:bCs/>
          <w:lang w:val="en"/>
        </w:rPr>
        <w:tab/>
        <w:t xml:space="preserve">If, after the second inspection, the animal sheltering facility remains non-compliant, then the facility shall be subject to a fine of not less than $100 nor more than $500, or the animal control officer or other authorized inspector shall issue an order requiring the facility to suspend intake of animals for a period of fifteen to thirty days, as needed, to address the non-compliance. </w:t>
      </w:r>
      <w:r>
        <w:rPr>
          <w:bCs/>
          <w:lang w:val="en"/>
        </w:rPr>
        <w:t xml:space="preserve"> </w:t>
      </w:r>
      <w:r w:rsidRPr="00D366C1">
        <w:rPr>
          <w:bCs/>
          <w:lang w:val="en"/>
        </w:rPr>
        <w:t>After such a period, the animal sheltering facility shall be re-inspected.</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r>
      <w:r w:rsidRPr="00D366C1">
        <w:rPr>
          <w:bCs/>
          <w:lang w:val="en"/>
        </w:rPr>
        <w:tab/>
        <w:t>(3)</w:t>
      </w:r>
      <w:r w:rsidRPr="00D366C1">
        <w:rPr>
          <w:bCs/>
          <w:lang w:val="en"/>
        </w:rPr>
        <w:tab/>
        <w:t>If, after the third inspection, the animal sheltering facility remains non-compliant, then the animal control officer or other authorized inspector may issue an order permanently closing the facility.  Such an order shall grant the animal sheltering facility a period of ninety days,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(C)</w:t>
      </w:r>
      <w:r w:rsidRPr="00D366C1">
        <w:rPr>
          <w:bCs/>
          <w:lang w:val="en"/>
        </w:rPr>
        <w:tab/>
        <w:t xml:space="preserve">If a facility is closed pursuant to this section, then arrangements shall be made by facility and inspecting authorities to transport the animals to another animal sheltering facility. </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r w:rsidRPr="00D366C1">
        <w:rPr>
          <w:bCs/>
          <w:lang w:val="en"/>
        </w:rPr>
        <w:tab/>
        <w:t>(D)</w:t>
      </w:r>
      <w:r w:rsidRPr="00D366C1">
        <w:rPr>
          <w:bCs/>
          <w:lang w:val="en"/>
        </w:rPr>
        <w:tab/>
        <w:t>Nothing in this section prevents any local, state, or federal law enforcement agency from investigating animal cruelty in an animal sheltering facility.</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lang w:val="en"/>
        </w:rPr>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ab/>
        <w:t>Section 47-3-1060.</w:t>
      </w:r>
      <w:r w:rsidRPr="00D366C1">
        <w:tab/>
        <w:t>Nothing in this article shall be construed as requiring the purchase of equipment, the hire of additional personnel, or the construction of additional buildings or other structures.”</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3</w:t>
      </w:r>
      <w:r w:rsidRPr="00D366C1">
        <w:t>.</w:t>
      </w:r>
      <w:r w:rsidRPr="00D366C1">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5B5533" w:rsidRPr="00D366C1"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B77" w:rsidRDefault="005B5533" w:rsidP="005B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66C1">
        <w:t>SECTION</w:t>
      </w:r>
      <w:r w:rsidRPr="00D366C1">
        <w:tab/>
        <w:t>1</w:t>
      </w:r>
      <w:r>
        <w:t>4</w:t>
      </w:r>
      <w:r w:rsidRPr="00D366C1">
        <w:t>.</w:t>
      </w:r>
      <w:r w:rsidRPr="00D366C1">
        <w:tab/>
        <w:t>This act takes effect upon approval by the Governor.</w:t>
      </w:r>
    </w:p>
    <w:p w:rsidR="00691BFF" w:rsidRDefault="00D927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B59" w:rsidRDefault="002F1B59" w:rsidP="002F1B59">
      <w:pPr>
        <w:suppressAutoHyphens/>
      </w:pPr>
    </w:p>
    <w:sectPr w:rsidR="002F1B59" w:rsidSect="00876B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7CF" w:rsidRDefault="00D927CF" w:rsidP="009F0C77">
      <w:r>
        <w:separator/>
      </w:r>
    </w:p>
  </w:endnote>
  <w:endnote w:type="continuationSeparator" w:id="0">
    <w:p w:rsidR="00D927CF" w:rsidRDefault="00D927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5FE185-F653-4519-ACFA-18CCB479844A}"/>
    <w:embedBold r:id="rId2" w:fontKey="{4223ADF4-1C58-4062-B3BA-E38C12E837EC}"/>
  </w:font>
  <w:font w:name="Calibri">
    <w:panose1 w:val="020F0502020204030204"/>
    <w:charset w:val="00"/>
    <w:family w:val="swiss"/>
    <w:pitch w:val="variable"/>
    <w:sig w:usb0="E00002FF" w:usb1="4000ACFF" w:usb2="00000001" w:usb3="00000000" w:csb0="0000019F" w:csb1="00000000"/>
    <w:embedRegular r:id="rId3" w:fontKey="{974A584D-4F5D-410F-AF3D-8E128EB8A483}"/>
  </w:font>
  <w:font w:name="Segoe UI">
    <w:panose1 w:val="020B0502040204020203"/>
    <w:charset w:val="00"/>
    <w:family w:val="swiss"/>
    <w:pitch w:val="variable"/>
    <w:sig w:usb0="E10022FF" w:usb1="C000E47F" w:usb2="00000029" w:usb3="00000000" w:csb0="000001DF" w:csb1="00000000"/>
    <w:embedRegular r:id="rId4" w:fontKey="{D5BF4D1F-F765-4070-A195-11EADBFD199A}"/>
  </w:font>
  <w:font w:name="Courier New">
    <w:panose1 w:val="02070309020205020404"/>
    <w:charset w:val="00"/>
    <w:family w:val="modern"/>
    <w:pitch w:val="fixed"/>
    <w:sig w:usb0="E0002AFF" w:usb1="C0007843" w:usb2="00000009" w:usb3="00000000" w:csb0="000001FF" w:csb1="00000000"/>
    <w:embedRegular r:id="rId5" w:fontKey="{25C87C5C-8574-497B-91AD-DB8F4E950C74}"/>
  </w:font>
  <w:font w:name="Cambria">
    <w:panose1 w:val="02040503050406030204"/>
    <w:charset w:val="00"/>
    <w:family w:val="roman"/>
    <w:pitch w:val="variable"/>
    <w:sig w:usb0="E00002FF" w:usb1="400004FF" w:usb2="00000000" w:usb3="00000000" w:csb0="0000019F" w:csb1="00000000"/>
    <w:embedRegular r:id="rId6" w:fontKey="{4A4DDF82-5A6A-486C-859B-102CC2733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FF" w:rsidRPr="00F77E83" w:rsidRDefault="00F77E83" w:rsidP="00F77E83">
    <w:pPr>
      <w:pStyle w:val="Footer"/>
      <w:tabs>
        <w:tab w:val="clear" w:pos="4680"/>
        <w:tab w:val="clear" w:pos="9360"/>
        <w:tab w:val="center" w:pos="2995"/>
      </w:tabs>
      <w:spacing w:before="120"/>
    </w:pPr>
    <w:r>
      <w:t>[3619</w:t>
    </w:r>
    <w:r w:rsidR="00876BF7">
      <w:t>-</w:t>
    </w:r>
    <w:r w:rsidR="00876BF7">
      <w:fldChar w:fldCharType="begin"/>
    </w:r>
    <w:r w:rsidR="00876BF7">
      <w:instrText xml:space="preserve"> PAGE  \* MERGEFORMAT </w:instrText>
    </w:r>
    <w:r w:rsidR="00876BF7">
      <w:fldChar w:fldCharType="separate"/>
    </w:r>
    <w:r w:rsidR="002F1B59">
      <w:rPr>
        <w:noProof/>
      </w:rPr>
      <w:t>1</w:t>
    </w:r>
    <w:r w:rsidR="00876BF7">
      <w:fldChar w:fldCharType="end"/>
    </w:r>
    <w:r w:rsidR="00876B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BF7" w:rsidRPr="00F77E83" w:rsidRDefault="00876BF7" w:rsidP="00F77E83">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sidR="002F1B5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7CF" w:rsidRDefault="00D927CF" w:rsidP="009F0C77">
      <w:r>
        <w:separator/>
      </w:r>
    </w:p>
  </w:footnote>
  <w:footnote w:type="continuationSeparator" w:id="0">
    <w:p w:rsidR="00D927CF" w:rsidRDefault="00D927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7SD17"/>
    <w:docVar w:name="CoverBillType" w:val="b"/>
    <w:docVar w:name="DocPath" w:val="L:\Council\bills\NL\13657SD17.DOCX"/>
    <w:docVar w:name="dvBillNumber" w:val="3619"/>
    <w:docVar w:name="dvBillNumberPrefix" w:val="H. "/>
    <w:docVar w:name="dvOriginalBody" w:val="House"/>
    <w:docVar w:name="dvSteno" w:val="NL"/>
    <w:docVar w:name="NameofBody" w:val="h"/>
    <w:docVar w:name="vGroup2" w:val="Council"/>
  </w:docVars>
  <w:rsids>
    <w:rsidRoot w:val="008D7B77"/>
    <w:rsid w:val="00011869"/>
    <w:rsid w:val="00015CD6"/>
    <w:rsid w:val="000D02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B59"/>
    <w:rsid w:val="00301B21"/>
    <w:rsid w:val="00325348"/>
    <w:rsid w:val="0032732C"/>
    <w:rsid w:val="00336AD0"/>
    <w:rsid w:val="0037079A"/>
    <w:rsid w:val="003C4DAB"/>
    <w:rsid w:val="003D01E8"/>
    <w:rsid w:val="003E5288"/>
    <w:rsid w:val="003F6D79"/>
    <w:rsid w:val="00416EB8"/>
    <w:rsid w:val="0041760A"/>
    <w:rsid w:val="00417C01"/>
    <w:rsid w:val="004403BD"/>
    <w:rsid w:val="00461441"/>
    <w:rsid w:val="004809EE"/>
    <w:rsid w:val="00493808"/>
    <w:rsid w:val="004E7D54"/>
    <w:rsid w:val="005273C6"/>
    <w:rsid w:val="00530A69"/>
    <w:rsid w:val="00545593"/>
    <w:rsid w:val="00556EBF"/>
    <w:rsid w:val="00577C6C"/>
    <w:rsid w:val="005A62FE"/>
    <w:rsid w:val="005B5533"/>
    <w:rsid w:val="005C2FE2"/>
    <w:rsid w:val="005D348A"/>
    <w:rsid w:val="005E2BC9"/>
    <w:rsid w:val="00605102"/>
    <w:rsid w:val="006215AA"/>
    <w:rsid w:val="006913C9"/>
    <w:rsid w:val="00691BFF"/>
    <w:rsid w:val="0069470D"/>
    <w:rsid w:val="006D58AA"/>
    <w:rsid w:val="00734F00"/>
    <w:rsid w:val="007A70AE"/>
    <w:rsid w:val="008311D3"/>
    <w:rsid w:val="008362E8"/>
    <w:rsid w:val="0085786E"/>
    <w:rsid w:val="00876BF7"/>
    <w:rsid w:val="008A1768"/>
    <w:rsid w:val="008A489F"/>
    <w:rsid w:val="008C128C"/>
    <w:rsid w:val="008D7B7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0B31"/>
    <w:rsid w:val="00D73A67"/>
    <w:rsid w:val="00D927CF"/>
    <w:rsid w:val="00D970A9"/>
    <w:rsid w:val="00DF3845"/>
    <w:rsid w:val="00E41911"/>
    <w:rsid w:val="00E44B57"/>
    <w:rsid w:val="00E92EEF"/>
    <w:rsid w:val="00EF2368"/>
    <w:rsid w:val="00F07488"/>
    <w:rsid w:val="00F24442"/>
    <w:rsid w:val="00F50AE3"/>
    <w:rsid w:val="00F655B7"/>
    <w:rsid w:val="00F656BA"/>
    <w:rsid w:val="00F67CF1"/>
    <w:rsid w:val="00F728AA"/>
    <w:rsid w:val="00F77E8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4A2E8-668A-4BB4-B5BA-E40A8645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CF"/>
    <w:rPr>
      <w:rFonts w:ascii="Segoe UI" w:eastAsia="Times New Roman" w:hAnsi="Segoe UI" w:cs="Segoe UI"/>
      <w:sz w:val="18"/>
      <w:szCs w:val="18"/>
    </w:rPr>
  </w:style>
  <w:style w:type="paragraph" w:styleId="ListParagraph">
    <w:name w:val="List Paragraph"/>
    <w:basedOn w:val="Normal"/>
    <w:uiPriority w:val="34"/>
    <w:qFormat/>
    <w:rsid w:val="005B5533"/>
    <w:pPr>
      <w:ind w:left="720"/>
      <w:contextualSpacing/>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1364-C168-48CA-AA87-EFE98E71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14</Pages>
  <Words>4324</Words>
  <Characters>22774</Characters>
  <Application>Microsoft Office Word</Application>
  <DocSecurity>0</DocSecurity>
  <Lines>527</Lines>
  <Paragraphs>114</Paragraphs>
  <ScaleCrop>false</ScaleCrop>
  <HeadingPairs>
    <vt:vector size="2" baseType="variant">
      <vt:variant>
        <vt:lpstr>Title</vt:lpstr>
      </vt:variant>
      <vt:variant>
        <vt:i4>1</vt:i4>
      </vt:variant>
    </vt:vector>
  </HeadingPairs>
  <TitlesOfParts>
    <vt:vector size="1" baseType="lpstr">
      <vt:lpstr>2017-2018 Bill 3619: Subject not yet available - South Carolina Legislature Online</vt:lpstr>
    </vt:vector>
  </TitlesOfParts>
  <Company>LPITS</Company>
  <LinksUpToDate>false</LinksUpToDate>
  <CharactersWithSpaces>27160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3619 Text of Previous Version (May 10, 2018) - South Carolina Legislature Online</dc:title>
  <dc:creator>nancylee</dc:creator>
  <cp:lastModifiedBy>David Brunson</cp:lastModifiedBy>
  <cp:revision>2</cp:revision>
  <cp:lastPrinted>2018-05-10T15:14:00Z</cp:lastPrinted>
  <dcterms:created xsi:type="dcterms:W3CDTF">2018-05-10T15:22:00Z</dcterms:created>
  <dcterms:modified xsi:type="dcterms:W3CDTF">2018-05-10T15:22:00Z</dcterms:modified>
</cp:coreProperties>
</file>