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ED" w:rsidRPr="00620CED" w:rsidRDefault="00620CED" w:rsidP="00620CED">
      <w:pPr>
        <w:tabs>
          <w:tab w:val="right" w:pos="5933"/>
        </w:tabs>
        <w:suppressAutoHyphens/>
      </w:pPr>
      <w:r>
        <w:tab/>
      </w:r>
      <w:r>
        <w:rPr>
          <w:b/>
          <w:sz w:val="36"/>
        </w:rPr>
        <w:t>H. 3643</w:t>
      </w: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Bernstein, Rutherford, Loftis, Quinn, Clyburn, Henegan, Sottile, Yow, Neal, Felder, Gilliard, Parks, Anderson, Govan, Thigpen, Wheeler, G.R. Smith, Burns, Chumley, Martin, B. Newton, Mack, Fry, Hardee, Lucas, Bedingfield, McCoy, W. Newton, Gagnon, Finlay, Putnam, Alexander, Allison, Ballentine, Bannister, Clary, Cogswell, Crawford, Delleney, Douglas, Duckworth, Erickson, Forrester, Funderburk, Hamilton, Henderson, Herbkersman, Hiott, Jordan, King, Lowe, Mitchell, Murphy, Norrell, Pitts, Pope, Ridgeway, S. Rivers, Sandifer, Simrill, G.M. Smith, Stavrinakis, Stringer, Tallon, Whipper, Whitmire, Willis, Atwater, Huggins, Long, Toole, D.C. Moss, Arrington, Bennett, Davis, West, Hewitt, Bradley, V.S. Moss, Atkinson, Anthony, Weeks, Collins, J.E. Smith, Hayes, Blackwell, Kirby, Johnson, Hixon, Williams, Jefferson, Knight, White, Bamberg, McEachern, McCravy, Thayer, Elliott, Cole, Magnuson, Forrest, Cobb</w:t>
      </w:r>
      <w:r>
        <w:noBreakHyphen/>
        <w:t>Hunter, Brown, Bowers, Hosey, Crosby, Spires, McKnight, Ott, Bales, M. Rivers, Howard, Daning and Ryhal</w:t>
      </w: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3/8/17--H.</w:t>
      </w: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620CED" w:rsidRPr="00620CED" w:rsidRDefault="00620CED" w:rsidP="00620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ED" w:rsidRDefault="00620CE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0CED" w:rsidSect="00620C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F5D" w:rsidRDefault="00A75F5D"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E5" w:rsidRDefault="00DD4DE5" w:rsidP="00DD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5B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28"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66B52">
        <w:noBreakHyphen/>
      </w:r>
      <w:r>
        <w:t>101</w:t>
      </w:r>
      <w:r w:rsidR="00966B52">
        <w:noBreakHyphen/>
      </w:r>
      <w:r>
        <w:t>220 SO AS TO DEFINE CERTAIN TERMS CONCERNING ANTI</w:t>
      </w:r>
      <w:r w:rsidR="00966B52">
        <w:noBreakHyphen/>
      </w:r>
      <w:r>
        <w:t>SEMITISM, TO PROVIDE INSTITUTIONS OF HIGHER LEARNING IN THIS STATE SHALL CONSIDER THIS DEFINITION WHEN</w:t>
      </w:r>
      <w:r w:rsidRPr="00C75C70">
        <w:t xml:space="preserve"> REVIEWING, INVESTIGATING, OR DECIDING WHETHER THERE HAS BEEN A VIOLATION OF A</w:t>
      </w:r>
      <w:r>
        <w:t>N</w:t>
      </w:r>
      <w:r w:rsidRPr="00C75C70">
        <w:t xml:space="preserve"> </w:t>
      </w:r>
      <w:r>
        <w:t>INSTITUTION</w:t>
      </w:r>
      <w:r w:rsidR="0030464C">
        <w:t>AL</w:t>
      </w:r>
      <w:r w:rsidRPr="00C75C70">
        <w:t xml:space="preserve"> POLICY PROHIBITING DISCRIMINATORY PRACTICES ON THE BASIS OF RELIGION</w:t>
      </w:r>
      <w:r>
        <w:t xml:space="preserve">, AND TO PROVIDE NOTHING IN THIS ACT MAY BE CONSTRUED TO DIMINISH OR INFRINGE UPON ANY RIGHTS AFFORDED BY THE FIRST AMENDMENT TO THE UNITED STATES CONSTITUTION OR </w:t>
      </w:r>
      <w:r w:rsidR="00EC0279">
        <w:t xml:space="preserve">SECTION 2, </w:t>
      </w:r>
      <w:r>
        <w:t>ARTICLE I OF THE CONSTITUTION OF THIS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28" w:rsidRDefault="00405BC2"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E28">
        <w:t>Article 1, Chapter 101, Title 59 of the 1976 Code is amended by adding:</w:t>
      </w:r>
    </w:p>
    <w:p w:rsidR="00493E28"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66B52">
        <w:noBreakHyphen/>
      </w:r>
      <w:r>
        <w:t>101</w:t>
      </w:r>
      <w:r w:rsidR="00966B52">
        <w:noBreakHyphen/>
      </w:r>
      <w:r>
        <w:t>220.</w:t>
      </w:r>
      <w:r>
        <w:tab/>
        <w:t>(A)</w:t>
      </w:r>
      <w:r>
        <w:tab/>
      </w:r>
      <w:r w:rsidRPr="00C75C70">
        <w:t xml:space="preserve">For purposes of this section, the term </w:t>
      </w:r>
      <w:r w:rsidR="00966B52" w:rsidRPr="00966B52">
        <w:t>‘</w:t>
      </w:r>
      <w:r w:rsidRPr="00C75C70">
        <w:t>definition of anti</w:t>
      </w:r>
      <w:r w:rsidR="00966B52">
        <w:noBreakHyphen/>
      </w:r>
      <w:r w:rsidRPr="00C75C70">
        <w:t>Semitism</w:t>
      </w:r>
      <w:r w:rsidR="00966B52" w:rsidRPr="00966B52">
        <w:t>’</w:t>
      </w:r>
      <w:r w:rsidR="0030464C">
        <w:t xml:space="preserve"> includes</w:t>
      </w:r>
      <w:r>
        <w:t>:</w:t>
      </w: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75C70">
        <w:t>(1)</w:t>
      </w:r>
      <w:r>
        <w:tab/>
      </w:r>
      <w:r w:rsidRPr="00C75C70">
        <w:t>the definition of anti</w:t>
      </w:r>
      <w:r w:rsidR="00966B52">
        <w:noBreakHyphen/>
      </w:r>
      <w:r w:rsidRPr="00C75C70">
        <w:t>Semitism set forth by the Special Envoy to Monitor and Combat Anti</w:t>
      </w:r>
      <w:r w:rsidR="00966B52">
        <w:noBreakHyphen/>
      </w:r>
      <w:r w:rsidRPr="00C75C70">
        <w:t xml:space="preserve">Semitism of </w:t>
      </w:r>
      <w:r w:rsidR="0030464C">
        <w:t>the Department of State in the f</w:t>
      </w:r>
      <w:r w:rsidRPr="00C75C70">
        <w:t xml:space="preserve">act </w:t>
      </w:r>
      <w:r w:rsidR="0030464C">
        <w:t>s</w:t>
      </w:r>
      <w:r w:rsidRPr="00C75C70">
        <w:t>heet issued on June 8, 2010; and</w:t>
      </w: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75C70">
        <w:t>(2)</w:t>
      </w:r>
      <w:r>
        <w:tab/>
      </w:r>
      <w:r w:rsidRPr="00C75C70">
        <w:t xml:space="preserve">the examples set forth under the headings </w:t>
      </w:r>
      <w:r w:rsidR="00966B52" w:rsidRPr="00966B52">
        <w:t>‘</w:t>
      </w:r>
      <w:r w:rsidRPr="00C75C70">
        <w:t>Contemporary Examples of Anti</w:t>
      </w:r>
      <w:r w:rsidR="00966B52">
        <w:noBreakHyphen/>
      </w:r>
      <w:r w:rsidRPr="00C75C70">
        <w:t>Semitism</w:t>
      </w:r>
      <w:r w:rsidR="00966B52" w:rsidRPr="00966B52">
        <w:t>’</w:t>
      </w:r>
      <w:r w:rsidRPr="00C75C70">
        <w:t xml:space="preserve"> and </w:t>
      </w:r>
      <w:r w:rsidR="00966B52" w:rsidRPr="00966B52">
        <w:t>‘</w:t>
      </w:r>
      <w:r w:rsidRPr="00C75C70">
        <w:t>What is Anti</w:t>
      </w:r>
      <w:r w:rsidR="00966B52">
        <w:noBreakHyphen/>
      </w:r>
      <w:r w:rsidRPr="00C75C70">
        <w:t>Semitism Relative to Israel?</w:t>
      </w:r>
      <w:r w:rsidR="00966B52" w:rsidRPr="00966B52">
        <w:t>’</w:t>
      </w:r>
      <w:r w:rsidRPr="00C75C70">
        <w:t xml:space="preserve"> </w:t>
      </w:r>
      <w:r w:rsidR="0030464C">
        <w:t>in</w:t>
      </w:r>
      <w:r w:rsidRPr="00C75C70">
        <w:t xml:space="preserve"> the </w:t>
      </w:r>
      <w:r w:rsidR="0030464C">
        <w:t>f</w:t>
      </w:r>
      <w:r w:rsidRPr="00C75C70">
        <w:t xml:space="preserve">act </w:t>
      </w:r>
      <w:r w:rsidR="0030464C">
        <w:t>s</w:t>
      </w:r>
      <w:r w:rsidRPr="00C75C70">
        <w:t>heet.</w:t>
      </w:r>
    </w:p>
    <w:p w:rsidR="00493E28" w:rsidRPr="00C75C70"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5C70">
        <w:t xml:space="preserve">In reviewing, investigating, or deciding whether there has been a violation of a </w:t>
      </w:r>
      <w:r>
        <w:t xml:space="preserve">college or </w:t>
      </w:r>
      <w:r w:rsidRPr="00C75C70">
        <w:t xml:space="preserve">university policy prohibiting discriminatory practices on the basis of religion, South Carolina </w:t>
      </w:r>
      <w:r w:rsidRPr="00C75C70">
        <w:lastRenderedPageBreak/>
        <w:t xml:space="preserve">public </w:t>
      </w:r>
      <w:r>
        <w:t xml:space="preserve">colleges and </w:t>
      </w:r>
      <w:r w:rsidRPr="00C75C70">
        <w:t>universities shall take into consideration the definition of anti</w:t>
      </w:r>
      <w:r w:rsidR="00966B52">
        <w:noBreakHyphen/>
      </w:r>
      <w:r w:rsidRPr="00C75C70">
        <w:t>Semitism for purposes of determining whether the alleged practice was motivated by anti</w:t>
      </w:r>
      <w:r w:rsidR="00966B52">
        <w:noBreakHyphen/>
      </w:r>
      <w:r w:rsidRPr="00C75C70">
        <w:t>Semitic intent.</w:t>
      </w:r>
    </w:p>
    <w:p w:rsidR="00405BC2" w:rsidRDefault="00493E28" w:rsidP="00493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5C70">
        <w:t xml:space="preserve">Nothing in this section </w:t>
      </w:r>
      <w:r>
        <w:t>may</w:t>
      </w:r>
      <w:r w:rsidRPr="00C75C70">
        <w:t xml:space="preserve"> be construed to diminish or infringe upon any right protected under the First Amendment to the Constitution of the United States or </w:t>
      </w:r>
      <w:r w:rsidR="0030464C">
        <w:t xml:space="preserve">Section 2, </w:t>
      </w:r>
      <w:r w:rsidRPr="00C75C70">
        <w:t>Article I of the South Carolina Constitution</w:t>
      </w:r>
      <w:r w:rsidR="0030464C">
        <w:t>, 1895</w:t>
      </w:r>
      <w:r w:rsidRPr="00C75C70">
        <w:t>.</w:t>
      </w:r>
      <w:r>
        <w:t>”</w:t>
      </w:r>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BC2" w:rsidRDefault="00405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E28">
        <w:t>2</w:t>
      </w:r>
      <w:r>
        <w:t>.</w:t>
      </w:r>
      <w:r>
        <w:tab/>
        <w:t>This act takes effect upon approval by the Governor.</w:t>
      </w:r>
    </w:p>
    <w:p w:rsidR="00283122" w:rsidRDefault="00966B52" w:rsidP="00EC0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4F7" w:rsidRDefault="000014F7" w:rsidP="000014F7">
      <w:pPr>
        <w:suppressAutoHyphens/>
      </w:pPr>
    </w:p>
    <w:sectPr w:rsidR="000014F7" w:rsidSect="00620C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BC2" w:rsidRDefault="00405BC2" w:rsidP="009F0C77">
      <w:r>
        <w:separator/>
      </w:r>
    </w:p>
  </w:endnote>
  <w:endnote w:type="continuationSeparator" w:id="0">
    <w:p w:rsidR="00405BC2" w:rsidRDefault="00405B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DA7002-0228-404C-A6BD-1A685A32AC9A}"/>
    <w:embedBold r:id="rId2" w:fontKey="{425017E4-16EA-4B59-BD53-47CBDF3D41A7}"/>
  </w:font>
  <w:font w:name="Calibri">
    <w:panose1 w:val="020F0502020204030204"/>
    <w:charset w:val="00"/>
    <w:family w:val="swiss"/>
    <w:pitch w:val="variable"/>
    <w:sig w:usb0="E00002FF" w:usb1="4000ACFF" w:usb2="00000001" w:usb3="00000000" w:csb0="0000019F" w:csb1="00000000"/>
    <w:embedRegular r:id="rId3" w:fontKey="{280A0850-FDB2-493F-9D89-A26D89F000CD}"/>
  </w:font>
  <w:font w:name="Segoe UI">
    <w:panose1 w:val="020B0502040204020203"/>
    <w:charset w:val="00"/>
    <w:family w:val="swiss"/>
    <w:pitch w:val="variable"/>
    <w:sig w:usb0="E10022FF" w:usb1="C000E47F" w:usb2="00000029" w:usb3="00000000" w:csb0="000001DF" w:csb1="00000000"/>
    <w:embedRegular r:id="rId4" w:fontKey="{79D58D02-4B15-455A-8BE1-EDDFA23C1CAD}"/>
  </w:font>
  <w:font w:name="Cambria">
    <w:panose1 w:val="02040503050406030204"/>
    <w:charset w:val="00"/>
    <w:family w:val="roman"/>
    <w:pitch w:val="variable"/>
    <w:sig w:usb0="E00002FF" w:usb1="400004FF" w:usb2="00000000" w:usb3="00000000" w:csb0="0000019F" w:csb1="00000000"/>
    <w:embedRegular r:id="rId5" w:fontKey="{D896EBA4-EAAE-480D-BDEB-7C8AA57A4A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122" w:rsidRPr="00A75F5D" w:rsidRDefault="00A75F5D" w:rsidP="00A75F5D">
    <w:pPr>
      <w:pStyle w:val="Footer"/>
      <w:tabs>
        <w:tab w:val="clear" w:pos="4680"/>
        <w:tab w:val="clear" w:pos="9360"/>
        <w:tab w:val="center" w:pos="2995"/>
      </w:tabs>
      <w:spacing w:before="120"/>
    </w:pPr>
    <w:r>
      <w:t>[3643</w:t>
    </w:r>
    <w:r w:rsidR="00620CED">
      <w:t>-</w:t>
    </w:r>
    <w:r w:rsidR="00620CED">
      <w:fldChar w:fldCharType="begin"/>
    </w:r>
    <w:r w:rsidR="00620CED">
      <w:instrText xml:space="preserve"> PAGE  \* MERGEFORMAT </w:instrText>
    </w:r>
    <w:r w:rsidR="00620CED">
      <w:fldChar w:fldCharType="separate"/>
    </w:r>
    <w:r w:rsidR="00985C2D">
      <w:rPr>
        <w:noProof/>
      </w:rPr>
      <w:t>1</w:t>
    </w:r>
    <w:r w:rsidR="00620CED">
      <w:fldChar w:fldCharType="end"/>
    </w:r>
    <w:r w:rsidR="00620C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ED" w:rsidRPr="00A75F5D" w:rsidRDefault="00620CED" w:rsidP="00A75F5D">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sidR="000014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BC2" w:rsidRDefault="00405BC2" w:rsidP="009F0C77">
      <w:r>
        <w:separator/>
      </w:r>
    </w:p>
  </w:footnote>
  <w:footnote w:type="continuationSeparator" w:id="0">
    <w:p w:rsidR="00405BC2" w:rsidRDefault="00405B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9WAB17"/>
    <w:docVar w:name="CoverBillType" w:val="b"/>
    <w:docVar w:name="DocPath" w:val="L:\Council\bills\AGM\19089WAB17.DOCX"/>
    <w:docVar w:name="dvBillNumber" w:val="3643"/>
    <w:docVar w:name="dvBillNumberPrefix" w:val="H. "/>
    <w:docVar w:name="dvOriginalBody" w:val="House"/>
    <w:docVar w:name="dvSteno" w:val="AGM"/>
    <w:docVar w:name="NameofBody" w:val="h"/>
    <w:docVar w:name="vGroup2" w:val="Council"/>
  </w:docVars>
  <w:rsids>
    <w:rsidRoot w:val="00405BC2"/>
    <w:rsid w:val="000014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D8B"/>
    <w:rsid w:val="00205238"/>
    <w:rsid w:val="00215543"/>
    <w:rsid w:val="002321B6"/>
    <w:rsid w:val="00250967"/>
    <w:rsid w:val="002543C8"/>
    <w:rsid w:val="0025541D"/>
    <w:rsid w:val="00283122"/>
    <w:rsid w:val="00284AAE"/>
    <w:rsid w:val="002D3F43"/>
    <w:rsid w:val="002E5912"/>
    <w:rsid w:val="00301B21"/>
    <w:rsid w:val="0030464C"/>
    <w:rsid w:val="00325348"/>
    <w:rsid w:val="0032732C"/>
    <w:rsid w:val="00336AD0"/>
    <w:rsid w:val="0037079A"/>
    <w:rsid w:val="003C4DAB"/>
    <w:rsid w:val="003D01E8"/>
    <w:rsid w:val="003E5288"/>
    <w:rsid w:val="003E7614"/>
    <w:rsid w:val="003F6D79"/>
    <w:rsid w:val="00405BC2"/>
    <w:rsid w:val="0041760A"/>
    <w:rsid w:val="00417C01"/>
    <w:rsid w:val="004403BD"/>
    <w:rsid w:val="00461441"/>
    <w:rsid w:val="004809EE"/>
    <w:rsid w:val="00493E28"/>
    <w:rsid w:val="004E2C6C"/>
    <w:rsid w:val="004E7D54"/>
    <w:rsid w:val="005273C6"/>
    <w:rsid w:val="00530A69"/>
    <w:rsid w:val="00545593"/>
    <w:rsid w:val="00556EBF"/>
    <w:rsid w:val="00577C6C"/>
    <w:rsid w:val="005A62FE"/>
    <w:rsid w:val="005C2FE2"/>
    <w:rsid w:val="005E2BC9"/>
    <w:rsid w:val="00605102"/>
    <w:rsid w:val="00620CED"/>
    <w:rsid w:val="006215AA"/>
    <w:rsid w:val="006913C9"/>
    <w:rsid w:val="0069470D"/>
    <w:rsid w:val="006D58AA"/>
    <w:rsid w:val="00734F00"/>
    <w:rsid w:val="007A70AE"/>
    <w:rsid w:val="008276E6"/>
    <w:rsid w:val="008362E8"/>
    <w:rsid w:val="0085786E"/>
    <w:rsid w:val="008A1768"/>
    <w:rsid w:val="008A489F"/>
    <w:rsid w:val="008F0F33"/>
    <w:rsid w:val="008F4429"/>
    <w:rsid w:val="0094021A"/>
    <w:rsid w:val="00966B52"/>
    <w:rsid w:val="00985C2D"/>
    <w:rsid w:val="009B44AF"/>
    <w:rsid w:val="009C6A0B"/>
    <w:rsid w:val="009F0C77"/>
    <w:rsid w:val="009F4DD1"/>
    <w:rsid w:val="00A02543"/>
    <w:rsid w:val="00A41684"/>
    <w:rsid w:val="00A64E80"/>
    <w:rsid w:val="00A72BCD"/>
    <w:rsid w:val="00A741D9"/>
    <w:rsid w:val="00A75F5D"/>
    <w:rsid w:val="00A833AB"/>
    <w:rsid w:val="00A9741D"/>
    <w:rsid w:val="00AC34A2"/>
    <w:rsid w:val="00AD1C9A"/>
    <w:rsid w:val="00AD4B17"/>
    <w:rsid w:val="00B24484"/>
    <w:rsid w:val="00B412D4"/>
    <w:rsid w:val="00BE3C22"/>
    <w:rsid w:val="00C0345E"/>
    <w:rsid w:val="00C31C95"/>
    <w:rsid w:val="00C3483A"/>
    <w:rsid w:val="00C74E9D"/>
    <w:rsid w:val="00C826DD"/>
    <w:rsid w:val="00C82FD3"/>
    <w:rsid w:val="00C92819"/>
    <w:rsid w:val="00CC6B7B"/>
    <w:rsid w:val="00CD2089"/>
    <w:rsid w:val="00D73A67"/>
    <w:rsid w:val="00D970A9"/>
    <w:rsid w:val="00DD4DE5"/>
    <w:rsid w:val="00DF3845"/>
    <w:rsid w:val="00E41911"/>
    <w:rsid w:val="00E44B57"/>
    <w:rsid w:val="00E92EEF"/>
    <w:rsid w:val="00EC027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8970B-305E-4958-843B-E1945DC1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B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0E8A6-1F69-486D-B330-A7DFB2B9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FD6D19DF.dotm</Template>
  <TotalTime>0</TotalTime>
  <Pages>3</Pages>
  <Words>444</Words>
  <Characters>2582</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3643 Text of Previous Version (Mar. 8, 2017) - South Carolina Legislature Online</dc:title>
  <dc:creator>angiemorgan</dc:creator>
  <cp:lastModifiedBy>Lauren Hicks</cp:lastModifiedBy>
  <cp:revision>2</cp:revision>
  <cp:lastPrinted>2017-01-30T15:47:00Z</cp:lastPrinted>
  <dcterms:created xsi:type="dcterms:W3CDTF">2017-03-08T22:38:00Z</dcterms:created>
  <dcterms:modified xsi:type="dcterms:W3CDTF">2017-03-08T22:38:00Z</dcterms:modified>
</cp:coreProperties>
</file>