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43F" w:rsidRDefault="00A1343F"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 RELATING TO THE POLICE OFFICER</w:t>
      </w:r>
      <w:r>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F663E9">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10, AS AMENDED, RELATING TO RETIREMENT SYSTEM FUNDS “FIDUCIARY” DEFINITION, SO AS TO ADD THE COMMISSION</w:t>
      </w:r>
      <w:r w:rsidRPr="005B2E06">
        <w:rPr>
          <w:color w:val="000000" w:themeColor="text1"/>
          <w:u w:color="000000" w:themeColor="text1"/>
        </w:rPr>
        <w:t>’</w:t>
      </w:r>
      <w:r>
        <w:rPr>
          <w:color w:val="000000" w:themeColor="text1"/>
          <w:u w:color="000000" w:themeColor="text1"/>
        </w:rPr>
        <w:t>S “CHIEF EXECUTIVE OFFICER” TO THE DEFINITION; TO AMEND SECTION 9</w:t>
      </w:r>
      <w:r>
        <w:rPr>
          <w:color w:val="000000" w:themeColor="text1"/>
          <w:u w:color="000000" w:themeColor="text1"/>
        </w:rPr>
        <w:noBreakHyphen/>
        <w:t>16</w:t>
      </w:r>
      <w:r>
        <w:rPr>
          <w:color w:val="000000" w:themeColor="text1"/>
          <w:u w:color="000000" w:themeColor="text1"/>
        </w:rPr>
        <w:noBreakHyphen/>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Pr>
          <w:color w:val="000000" w:themeColor="text1"/>
          <w:u w:color="000000" w:themeColor="text1"/>
        </w:rPr>
        <w:noBreakHyphen/>
        <w:t>3</w:t>
      </w:r>
      <w:r>
        <w:rPr>
          <w:color w:val="000000" w:themeColor="text1"/>
          <w:u w:color="000000" w:themeColor="text1"/>
        </w:rPr>
        <w:noBreakHyphen/>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t>80, AND</w:t>
      </w:r>
      <w:r w:rsidRPr="00D7127D">
        <w:rPr>
          <w:color w:val="000000" w:themeColor="text1"/>
          <w:u w:color="000000" w:themeColor="text1"/>
        </w:rPr>
        <w:t xml:space="preserve">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RELATING TO POLICY DETERMINATIONS AND THE CUSTODY OF FUNDS FOR THE RETIREMENT SYSTEM FOR JUDGES AND SOLICITORS, THE RETIREMENT SYSTEM FOR MEMBERS OF THE GENERAL ASSEMBLY, THE NATIONAL GUARD RETIREMENT SYSTEM, AND THE POLICE OFFICERS RETIREMENT SYSTEM.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6758D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004968FE">
        <w:rPr>
          <w:color w:val="000000" w:themeColor="text1"/>
          <w:u w:color="000000" w:themeColor="text1"/>
        </w:rPr>
        <w:t>Part 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Funding of the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of the 1976 Code, as a</w:t>
      </w:r>
      <w:r>
        <w:rPr>
          <w:color w:val="000000" w:themeColor="text1"/>
          <w:u w:color="000000" w:themeColor="text1"/>
        </w:rPr>
        <w:t>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1020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1050, the employer and employee contribution rates for the 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10.90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3.56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Pr>
          <w:color w:val="000000" w:themeColor="text1"/>
          <w:u w:val="single" w:color="000000" w:themeColor="text1"/>
        </w:rPr>
        <w:noBreakHyphen/>
      </w:r>
      <w:r w:rsidRPr="00D7127D">
        <w:rPr>
          <w:color w:val="000000" w:themeColor="text1"/>
          <w:u w:val="single" w:color="000000" w:themeColor="text1"/>
        </w:rPr>
        <w:t>2019</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4.56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5.56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6.56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7.56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D7127D">
        <w:rPr>
          <w:color w:val="000000" w:themeColor="text1"/>
          <w:u w:color="000000" w:themeColor="text1"/>
        </w:rPr>
        <w:tab/>
      </w:r>
      <w:r>
        <w:rPr>
          <w:color w:val="000000" w:themeColor="text1"/>
          <w:u w:color="000000" w:themeColor="text1"/>
        </w:rPr>
        <w:tab/>
      </w:r>
      <w:r>
        <w:rPr>
          <w:color w:val="000000" w:themeColor="text1"/>
          <w:u w:val="single" w:color="000000" w:themeColor="text1"/>
        </w:rPr>
        <w:t>18.56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1775. The employer contribution rate for employers that do not participate in the incidental death benefit plan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the system that exceeds 2.9 percent of earnable compensation</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 xml:space="preserve">half of one percent of earnable compensation in any one year.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Pr="00E00310"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042DA0"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9E1C5D">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set forth in item (1)</w:t>
      </w:r>
      <w:r>
        <w:rPr>
          <w:color w:val="000000" w:themeColor="text1"/>
          <w:u w:val="single" w:color="000000" w:themeColor="text1"/>
        </w:rPr>
        <w:t xml:space="preserve"> for the applicable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042DA0">
        <w:rPr>
          <w:strike/>
          <w:color w:val="000000" w:themeColor="text1"/>
          <w:u w:color="000000" w:themeColor="text1"/>
        </w:rPr>
        <w:t>maintain a</w:t>
      </w:r>
      <w:r w:rsidRPr="00D7127D">
        <w:rPr>
          <w:strike/>
          <w:color w:val="000000" w:themeColor="text1"/>
          <w:u w:color="000000" w:themeColor="text1"/>
        </w:rPr>
        <w:t>n</w:t>
      </w:r>
      <w:r w:rsidRPr="00E00310">
        <w:rPr>
          <w:strike/>
          <w:color w:val="000000" w:themeColor="text1"/>
          <w:u w:color="000000" w:themeColor="text1"/>
        </w:rPr>
        <w:t xml:space="preserve"> amortization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w:t>
      </w:r>
      <w:r>
        <w:rPr>
          <w:color w:val="000000" w:themeColor="text1"/>
          <w:u w:color="000000" w:themeColor="text1"/>
        </w:rPr>
        <w:t xml:space="preserve"> </w:t>
      </w:r>
      <w:r w:rsidRPr="00D7127D">
        <w:rPr>
          <w:color w:val="000000" w:themeColor="text1"/>
          <w:u w:color="000000" w:themeColor="text1"/>
        </w:rPr>
        <w:t>Such adjustments may be made without regard to the annual limit increase of one</w:t>
      </w:r>
      <w:r>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xml:space="preserve">, but the differential in the employer and employee contribution rates provided in subsection (A) or subsection (B), as applicable, of this section must be maintained at the rate provided in the schedule for </w:t>
      </w:r>
      <w:r w:rsidRPr="00D7127D">
        <w:rPr>
          <w:strike/>
          <w:color w:val="000000" w:themeColor="text1"/>
          <w:u w:color="000000" w:themeColor="text1"/>
        </w:rPr>
        <w:lastRenderedPageBreak/>
        <w:t>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w:t>
      </w:r>
      <w:r w:rsidR="00F663E9">
        <w:rPr>
          <w:color w:val="000000" w:themeColor="text1"/>
          <w:u w:val="single" w:color="000000" w:themeColor="text1"/>
        </w:rPr>
        <w: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2.9 percent differential between employer and employee contribution rates provided pursuant to subsection (B) of this section.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 then effective on the following July first, and annually</w:t>
      </w:r>
      <w:r>
        <w:rPr>
          <w:color w:val="000000" w:themeColor="text1"/>
          <w:u w:color="000000" w:themeColor="text1"/>
        </w:rPr>
        <w:t xml:space="preserve"> </w:t>
      </w:r>
      <w:r w:rsidRPr="00183312">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 time</w:t>
      </w:r>
      <w:r w:rsidRPr="00D7127D">
        <w:rPr>
          <w:color w:val="000000" w:themeColor="text1"/>
          <w:u w:color="000000" w:themeColor="text1"/>
        </w:rPr>
        <w:t xml:space="preserve"> 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5B5725">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Pr>
          <w:color w:val="000000" w:themeColor="text1"/>
          <w:u w:val="single" w:color="000000" w:themeColor="text1"/>
        </w:rPr>
        <w:t>However, the employee contribution rate may not exceed nine percent and any contribution increase required by this item after the employee contribution rate equals nine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225 of the 1976 Code, as </w:t>
      </w:r>
      <w:r>
        <w:rPr>
          <w:color w:val="000000" w:themeColor="text1"/>
          <w:u w:color="000000" w:themeColor="text1"/>
        </w:rPr>
        <w:t>added</w:t>
      </w:r>
      <w:r w:rsidRPr="00D7127D">
        <w:rPr>
          <w:color w:val="000000" w:themeColor="text1"/>
          <w:u w:color="000000" w:themeColor="text1"/>
        </w:rPr>
        <w:t xml:space="preserve"> by Act 278 of 2012, is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210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220, the employer and employee contribution rates for the 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12.30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12.50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13.00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16.</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lastRenderedPageBreak/>
        <w:t>2018</w:t>
      </w:r>
      <w:r>
        <w:rPr>
          <w:color w:val="000000" w:themeColor="text1"/>
          <w:u w:val="single" w:color="000000" w:themeColor="text1"/>
        </w:rPr>
        <w:noBreakHyphen/>
      </w:r>
      <w:r w:rsidRPr="00D7127D">
        <w:rPr>
          <w:color w:val="000000" w:themeColor="text1"/>
          <w:u w:val="single" w:color="000000" w:themeColor="text1"/>
        </w:rPr>
        <w:t>2019</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17.</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18.</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19.</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20.</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21.</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Pr>
          <w:color w:val="000000" w:themeColor="text1"/>
          <w:u w:val="single" w:color="000000" w:themeColor="text1"/>
        </w:rPr>
        <w:t>1.24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125 and for participation in the accidental death benefit program provided in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140. The employer contribution rate for employers that do not participate in these programs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that system that exceeds 5.00 percent of earnable compensation</w:t>
      </w:r>
      <w:r w:rsidRPr="004F6A3E">
        <w:rPr>
          <w:color w:val="000000" w:themeColor="text1"/>
          <w:u w:color="000000" w:themeColor="text1"/>
        </w:rPr>
        <w:t>.</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half of one percent of earnable compensation in any one year.</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lastRenderedPageBreak/>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C55B3A">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 xml:space="preserve">set forth in item (1), </w:t>
      </w:r>
      <w:r>
        <w:rPr>
          <w:color w:val="000000" w:themeColor="text1"/>
          <w:u w:val="single" w:color="000000" w:themeColor="text1"/>
        </w:rPr>
        <w:t xml:space="preserve">for the </w:t>
      </w:r>
      <w:r w:rsidRPr="00D7127D">
        <w:rPr>
          <w:color w:val="000000" w:themeColor="text1"/>
          <w:u w:val="single" w:color="000000" w:themeColor="text1"/>
        </w:rPr>
        <w:t>applicable</w:t>
      </w:r>
      <w:r>
        <w:rPr>
          <w:color w:val="000000" w:themeColor="text1"/>
          <w:u w:val="single" w:color="000000" w:themeColor="text1"/>
        </w:rPr>
        <w:t xml:space="preserv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C55B3A">
        <w:rPr>
          <w:strike/>
          <w:color w:val="000000" w:themeColor="text1"/>
          <w:u w:color="000000" w:themeColor="text1"/>
        </w:rPr>
        <w:t>maintain an a</w:t>
      </w:r>
      <w:r w:rsidRPr="00E00310">
        <w:rPr>
          <w:strike/>
          <w:color w:val="000000" w:themeColor="text1"/>
          <w:u w:color="000000" w:themeColor="text1"/>
        </w:rPr>
        <w:t>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Such adjustments may be made without regard to the annual limit increase of one</w:t>
      </w:r>
      <w:r>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127D">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5.0 percent differential between employer and employee contribution rates provided pursuant to subsection (B) of this section.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effective on the following July first, and annually </w:t>
      </w:r>
      <w:r w:rsidRPr="009017C0">
        <w:rPr>
          <w:strike/>
          <w:color w:val="000000" w:themeColor="text1"/>
          <w:u w:color="000000" w:themeColor="text1"/>
        </w:rPr>
        <w:t>thereafter</w:t>
      </w:r>
      <w:r w:rsidRPr="00D7127D">
        <w:rPr>
          <w:color w:val="000000" w:themeColor="text1"/>
          <w:u w:color="000000" w:themeColor="text1"/>
        </w:rPr>
        <w:t xml:space="preserve"> </w:t>
      </w:r>
      <w:r>
        <w:rPr>
          <w:color w:val="000000" w:themeColor="text1"/>
          <w:u w:val="single" w:color="000000" w:themeColor="text1"/>
        </w:rPr>
        <w:t>after that time</w:t>
      </w:r>
      <w:r>
        <w:rPr>
          <w:color w:val="000000" w:themeColor="text1"/>
          <w:u w:color="000000" w:themeColor="text1"/>
        </w:rPr>
        <w:t xml:space="preserve"> </w:t>
      </w:r>
      <w:r w:rsidRPr="00D7127D">
        <w:rPr>
          <w:color w:val="000000" w:themeColor="text1"/>
          <w:u w:color="000000" w:themeColor="text1"/>
        </w:rPr>
        <w:t xml:space="preserve">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F57439">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 xml:space="preserve">in equal amounts not exceeding </w:t>
      </w:r>
      <w:r>
        <w:rPr>
          <w:color w:val="000000" w:themeColor="text1"/>
          <w:u w:val="single" w:color="000000" w:themeColor="text1"/>
        </w:rPr>
        <w:lastRenderedPageBreak/>
        <w:t>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sidRPr="006D11AA">
        <w:rPr>
          <w:color w:val="000000" w:themeColor="text1"/>
          <w:u w:val="single" w:color="000000" w:themeColor="text1"/>
        </w:rPr>
        <w:t>However the employee contribution rate may not exceed nine and three quarters of one percent</w:t>
      </w:r>
      <w:r>
        <w:rPr>
          <w:color w:val="000000" w:themeColor="text1"/>
          <w:u w:val="single" w:color="000000" w:themeColor="text1"/>
        </w:rPr>
        <w:t xml:space="preserve"> and any contribution increase required by this item after the employee contribution rate equals nine and three quarters of one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3.</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of the 1976 Code, as </w:t>
      </w:r>
      <w:r>
        <w:rPr>
          <w:color w:val="000000" w:themeColor="text1"/>
          <w:u w:color="000000" w:themeColor="text1"/>
        </w:rPr>
        <w:t>added</w:t>
      </w:r>
      <w:r w:rsidRPr="00D7127D">
        <w:rPr>
          <w:color w:val="000000" w:themeColor="text1"/>
          <w:u w:color="000000" w:themeColor="text1"/>
        </w:rPr>
        <w:t xml:space="preserve"> by Act 278 of 2012, </w:t>
      </w:r>
      <w:r>
        <w:rPr>
          <w:color w:val="000000" w:themeColor="text1"/>
          <w:u w:color="000000" w:themeColor="text1"/>
        </w:rPr>
        <w:t>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335.</w:t>
      </w:r>
      <w:r>
        <w:rPr>
          <w:color w:val="000000" w:themeColor="text1"/>
          <w:u w:color="000000" w:themeColor="text1"/>
        </w:rPr>
        <w:tab/>
      </w:r>
      <w:r w:rsidRPr="00D7127D">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For all purposes of this title, the assumed annual rate of return on the investments of the Retirement System must be established by the General Assembly pursuant to this section. Effective July 1, </w:t>
      </w:r>
      <w:r w:rsidRPr="00D7127D">
        <w:rPr>
          <w:strike/>
          <w:color w:val="000000" w:themeColor="text1"/>
          <w:u w:color="000000" w:themeColor="text1"/>
        </w:rPr>
        <w:t>2012</w:t>
      </w:r>
      <w:r w:rsidRPr="00D7127D">
        <w:rPr>
          <w:color w:val="000000" w:themeColor="text1"/>
          <w:u w:color="000000" w:themeColor="text1"/>
        </w:rPr>
        <w:t xml:space="preserve"> </w:t>
      </w:r>
      <w:r w:rsidRPr="00D7127D">
        <w:rPr>
          <w:color w:val="000000" w:themeColor="text1"/>
          <w:u w:val="single" w:color="000000" w:themeColor="text1"/>
        </w:rPr>
        <w:t>2017</w:t>
      </w:r>
      <w:r w:rsidRPr="00D7127D">
        <w:rPr>
          <w:color w:val="000000" w:themeColor="text1"/>
          <w:u w:color="000000" w:themeColor="text1"/>
        </w:rPr>
        <w:t xml:space="preserve">, the assumed annual rate of return on retirement system investments is seven </w:t>
      </w:r>
      <w:r w:rsidRPr="00D7127D">
        <w:rPr>
          <w:strike/>
          <w:color w:val="000000" w:themeColor="text1"/>
          <w:u w:color="000000" w:themeColor="text1"/>
        </w:rPr>
        <w:t>and one</w:t>
      </w:r>
      <w:r>
        <w:rPr>
          <w:color w:val="000000" w:themeColor="text1"/>
          <w:u w:color="000000" w:themeColor="text1"/>
        </w:rPr>
        <w:noBreakHyphen/>
      </w:r>
      <w:r w:rsidRPr="00D7127D">
        <w:rPr>
          <w:strike/>
          <w:color w:val="000000" w:themeColor="text1"/>
          <w:u w:color="000000" w:themeColor="text1"/>
        </w:rPr>
        <w:t>half</w:t>
      </w:r>
      <w:r w:rsidRPr="00D7127D">
        <w:rPr>
          <w:color w:val="000000" w:themeColor="text1"/>
          <w:u w:color="000000" w:themeColor="text1"/>
        </w:rPr>
        <w:t xml:space="preserve"> </w:t>
      </w:r>
      <w:r>
        <w:rPr>
          <w:color w:val="000000" w:themeColor="text1"/>
          <w:u w:val="single" w:color="000000" w:themeColor="text1"/>
        </w:rPr>
        <w:t>and one quarter</w:t>
      </w:r>
      <w:r>
        <w:rPr>
          <w:color w:val="000000" w:themeColor="text1"/>
          <w:u w:color="000000" w:themeColor="text1"/>
        </w:rPr>
        <w:t xml:space="preserve"> </w:t>
      </w:r>
      <w:r w:rsidRPr="00D7127D">
        <w:rPr>
          <w:color w:val="000000" w:themeColor="text1"/>
          <w:u w:color="000000" w:themeColor="text1"/>
        </w:rPr>
        <w:t xml:space="preserve">percent.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(B)</w:t>
      </w:r>
      <w:r w:rsidRPr="00730143">
        <w:rPr>
          <w:color w:val="000000" w:themeColor="text1"/>
          <w:u w:color="000000" w:themeColor="text1"/>
        </w:rPr>
        <w:tab/>
      </w:r>
      <w:r w:rsidRPr="00D7127D">
        <w:rPr>
          <w:color w:val="000000" w:themeColor="text1"/>
          <w:u w:val="single" w:color="000000" w:themeColor="text1"/>
        </w:rPr>
        <w:t>The assumed rate of return set in subsection (A) expires on July 1, 2021</w:t>
      </w:r>
      <w:r>
        <w:rPr>
          <w:color w:val="000000" w:themeColor="text1"/>
          <w:u w:val="single" w:color="000000" w:themeColor="text1"/>
        </w:rPr>
        <w:t>.  A new annual rate of return must be set and made effective no later than July 1, 2021, and, every four years after, a new annual rate must be set and made effective</w:t>
      </w:r>
      <w:r w:rsidRPr="00D7127D">
        <w:rPr>
          <w:color w:val="000000" w:themeColor="text1"/>
          <w:u w:val="single" w:color="000000" w:themeColor="text1"/>
        </w:rPr>
        <w:t xml:space="preserve">. Before January first of each year that the assumed rate of return is due to expire, the board </w:t>
      </w:r>
      <w:r>
        <w:rPr>
          <w:color w:val="000000" w:themeColor="text1"/>
          <w:u w:val="single" w:color="000000" w:themeColor="text1"/>
        </w:rPr>
        <w:t>shall</w:t>
      </w:r>
      <w:r w:rsidRPr="00D7127D">
        <w:rPr>
          <w:color w:val="000000" w:themeColor="text1"/>
          <w:u w:val="single" w:color="000000" w:themeColor="text1"/>
        </w:rPr>
        <w:t xml:space="preserve"> submit a proposed assumed annual rate of return for the corresponding four</w:t>
      </w:r>
      <w:r>
        <w:rPr>
          <w:color w:val="000000" w:themeColor="text1"/>
          <w:u w:val="single" w:color="000000" w:themeColor="text1"/>
        </w:rPr>
        <w:noBreakHyphen/>
      </w:r>
      <w:r w:rsidRPr="00D7127D">
        <w:rPr>
          <w:color w:val="000000" w:themeColor="text1"/>
          <w:u w:val="single" w:color="000000" w:themeColor="text1"/>
        </w:rPr>
        <w:t xml:space="preserve">year period. The proposed assumed annual rate of return must be developed </w:t>
      </w:r>
      <w:r>
        <w:rPr>
          <w:color w:val="000000" w:themeColor="text1"/>
          <w:u w:val="single" w:color="000000" w:themeColor="text1"/>
        </w:rPr>
        <w:t>based on the recommendations of the board</w:t>
      </w:r>
      <w:r w:rsidRPr="005B2E06">
        <w:rPr>
          <w:color w:val="000000" w:themeColor="text1"/>
          <w:u w:val="single" w:color="000000" w:themeColor="text1"/>
        </w:rPr>
        <w:t>’</w:t>
      </w:r>
      <w:r>
        <w:rPr>
          <w:color w:val="000000" w:themeColor="text1"/>
          <w:u w:val="single" w:color="000000" w:themeColor="text1"/>
        </w:rPr>
        <w:t xml:space="preserve">s actuary and </w:t>
      </w:r>
      <w:r w:rsidRPr="00D7127D">
        <w:rPr>
          <w:color w:val="000000" w:themeColor="text1"/>
          <w:u w:val="single" w:color="000000" w:themeColor="text1"/>
        </w:rPr>
        <w:t xml:space="preserve">in consultation with the commission, and must be submitted to the Chairman of the Senate Finance Committee and the Chairman of the House Ways and Means Committee. If the General Assembly does not </w:t>
      </w:r>
      <w:r>
        <w:rPr>
          <w:color w:val="000000" w:themeColor="text1"/>
          <w:u w:val="single" w:color="000000" w:themeColor="text1"/>
        </w:rPr>
        <w:t xml:space="preserve">enact a joint resolution that </w:t>
      </w:r>
      <w:r w:rsidRPr="00D7127D">
        <w:rPr>
          <w:color w:val="000000" w:themeColor="text1"/>
          <w:u w:val="single" w:color="000000" w:themeColor="text1"/>
        </w:rPr>
        <w:t>continue</w:t>
      </w:r>
      <w:r>
        <w:rPr>
          <w:color w:val="000000" w:themeColor="text1"/>
          <w:u w:val="single" w:color="000000" w:themeColor="text1"/>
        </w:rPr>
        <w:t>s</w:t>
      </w:r>
      <w:r w:rsidRPr="00D7127D">
        <w:rPr>
          <w:color w:val="000000" w:themeColor="text1"/>
          <w:u w:val="single" w:color="000000" w:themeColor="text1"/>
        </w:rPr>
        <w:t xml:space="preserve"> or amend</w:t>
      </w:r>
      <w:r>
        <w:rPr>
          <w:color w:val="000000" w:themeColor="text1"/>
          <w:u w:val="single" w:color="000000" w:themeColor="text1"/>
        </w:rPr>
        <w:t>s</w:t>
      </w:r>
      <w:r w:rsidRPr="00D7127D">
        <w:rPr>
          <w:color w:val="000000" w:themeColor="text1"/>
          <w:u w:val="single" w:color="000000" w:themeColor="text1"/>
        </w:rPr>
        <w:t xml:space="preserve"> the assumed annual rate of return </w:t>
      </w:r>
      <w:r>
        <w:rPr>
          <w:color w:val="000000" w:themeColor="text1"/>
          <w:u w:val="single" w:color="000000" w:themeColor="text1"/>
        </w:rPr>
        <w:t>before</w:t>
      </w:r>
      <w:r w:rsidRPr="00D7127D">
        <w:rPr>
          <w:color w:val="000000" w:themeColor="text1"/>
          <w:u w:val="single" w:color="000000" w:themeColor="text1"/>
        </w:rPr>
        <w:t xml:space="preserve"> expiration, the assumed annual rate of return developed and submitted by the board takes ef</w:t>
      </w:r>
      <w:r>
        <w:rPr>
          <w:color w:val="000000" w:themeColor="text1"/>
          <w:u w:val="single" w:color="000000" w:themeColor="text1"/>
        </w:rPr>
        <w:t>fect for the corresponding four</w:t>
      </w:r>
      <w:r>
        <w:rPr>
          <w:color w:val="000000" w:themeColor="text1"/>
          <w:u w:val="single" w:color="000000" w:themeColor="text1"/>
        </w:rPr>
        <w:noBreakHyphen/>
      </w:r>
      <w:r w:rsidRPr="00D7127D">
        <w:rPr>
          <w:color w:val="000000" w:themeColor="text1"/>
          <w:u w:val="single" w:color="000000" w:themeColor="text1"/>
        </w:rPr>
        <w:t>year period until subsequent action of the General Assembly.</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 xml:space="preserve">10 of the 1976 Code, as </w:t>
      </w:r>
      <w:r>
        <w:rPr>
          <w:color w:val="000000" w:themeColor="text1"/>
          <w:u w:color="000000" w:themeColor="text1"/>
        </w:rPr>
        <w:t>added</w:t>
      </w:r>
      <w:r w:rsidRPr="00D7127D">
        <w:rPr>
          <w:color w:val="000000" w:themeColor="text1"/>
          <w:u w:color="000000" w:themeColor="text1"/>
        </w:rPr>
        <w:t xml:space="preserve"> by Act 278 of 2012,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Effective July 1, 2012, there is created the South Carolina Public Employee Benefit Authority. The </w:t>
      </w:r>
      <w:r w:rsidRPr="00D7127D">
        <w:rPr>
          <w:color w:val="000000" w:themeColor="text1"/>
          <w:u w:val="single" w:color="000000" w:themeColor="text1"/>
        </w:rPr>
        <w:t>sole</w:t>
      </w:r>
      <w:r w:rsidRPr="00D7127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(B)(1)</w:t>
      </w:r>
      <w:r>
        <w:rPr>
          <w:color w:val="000000" w:themeColor="text1"/>
          <w:u w:color="000000" w:themeColor="text1"/>
        </w:rPr>
        <w:tab/>
      </w:r>
      <w:r w:rsidRPr="00D7127D">
        <w:rPr>
          <w:color w:val="000000" w:themeColor="text1"/>
          <w:u w:color="000000" w:themeColor="text1"/>
        </w:rPr>
        <w:t>The board is composed of:</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three nonrepresentative members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two members appointed by the Chairman of the Senate Finance Committee, one a nonrepresentative member and one a representative member who is a retired member of SCRS;</w:t>
      </w:r>
    </w:p>
    <w:p w:rsidR="004968FE" w:rsidRPr="007129F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r>
      <w:r w:rsidRPr="00D7127D">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r>
        <w:rPr>
          <w:color w:val="000000" w:themeColor="text1"/>
          <w:u w:color="000000" w:themeColor="text1"/>
        </w:rPr>
        <w:t xml:space="preserve"> </w:t>
      </w:r>
      <w:r>
        <w:rPr>
          <w:color w:val="000000" w:themeColor="text1"/>
          <w:u w:val="single" w:color="000000" w:themeColor="text1"/>
        </w:rPr>
        <w:t>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(C)(1)</w:t>
      </w:r>
      <w:r>
        <w:rPr>
          <w:color w:val="000000" w:themeColor="text1"/>
          <w:u w:color="000000" w:themeColor="text1"/>
        </w:rPr>
        <w:tab/>
      </w:r>
      <w:r w:rsidRPr="00D7127D">
        <w:rPr>
          <w:color w:val="000000" w:themeColor="text1"/>
          <w:u w:color="000000" w:themeColor="text1"/>
        </w:rPr>
        <w:t>A nonrepresentative member may not be appointed to the board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at least twelve years of professional experience in the financial management of pensions or insurance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at least twelve years academic experience and holds a bachelor</w:t>
      </w:r>
      <w:r w:rsidRPr="005B2E06">
        <w:rPr>
          <w:color w:val="000000" w:themeColor="text1"/>
          <w:u w:color="000000" w:themeColor="text1"/>
        </w:rPr>
        <w:t>’</w:t>
      </w:r>
      <w:r w:rsidRPr="00D7127D">
        <w:rPr>
          <w:color w:val="000000" w:themeColor="text1"/>
          <w:u w:color="000000" w:themeColor="text1"/>
        </w:rPr>
        <w:t>s or higher degree from a college or university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at least twelve years of professional experience as a certified public accountant with financial management, pension, or insurance audit expertise;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t>a</w:t>
      </w:r>
      <w:r w:rsidRPr="00D7127D">
        <w:rPr>
          <w:color w:val="000000" w:themeColor="text1"/>
          <w:u w:color="000000" w:themeColor="text1"/>
        </w:rPr>
        <w:t>t least twelve years as a Certified Financial Planner credentialed by the Certified Financial Planner Board of Standards;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at least twelve years membership in the South Carolina Bar and extensive experience in one or more of the following areas of law:</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7127D">
        <w:rPr>
          <w:color w:val="000000" w:themeColor="text1"/>
          <w:u w:color="000000" w:themeColor="text1"/>
        </w:rPr>
        <w:t>taxation;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(ii)</w:t>
      </w:r>
      <w:r>
        <w:rPr>
          <w:color w:val="000000" w:themeColor="text1"/>
          <w:u w:color="000000" w:themeColor="text1"/>
        </w:rPr>
        <w:tab/>
      </w:r>
      <w:r w:rsidRPr="00D7127D">
        <w:rPr>
          <w:color w:val="000000" w:themeColor="text1"/>
          <w:u w:color="000000" w:themeColor="text1"/>
        </w:rPr>
        <w:t>insurance;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7127D">
        <w:rPr>
          <w:color w:val="000000" w:themeColor="text1"/>
          <w:u w:color="000000" w:themeColor="text1"/>
        </w:rPr>
        <w:t>health care;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7127D">
        <w:rPr>
          <w:color w:val="000000" w:themeColor="text1"/>
          <w:u w:color="000000" w:themeColor="text1"/>
        </w:rPr>
        <w:t>securities;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7127D">
        <w:rPr>
          <w:color w:val="000000" w:themeColor="text1"/>
          <w:u w:color="000000" w:themeColor="text1"/>
        </w:rPr>
        <w:t>corporate;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7127D">
        <w:rPr>
          <w:color w:val="000000" w:themeColor="text1"/>
          <w:u w:color="000000" w:themeColor="text1"/>
        </w:rPr>
        <w:t>finance;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7127D">
        <w:rPr>
          <w:color w:val="000000" w:themeColor="text1"/>
          <w:u w:color="000000" w:themeColor="text1"/>
        </w:rPr>
        <w:t>the Employment Retirement Income Security Act (ERISA).</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A representative member may not be appointed to the board unless the person: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possesses one of the qualifications set forth in item (1);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has at least twelve years of public employment experience and holds a bachelor</w:t>
      </w:r>
      <w:r w:rsidRPr="005B2E06">
        <w:rPr>
          <w:color w:val="000000" w:themeColor="text1"/>
          <w:u w:color="000000" w:themeColor="text1"/>
        </w:rPr>
        <w:t>’</w:t>
      </w:r>
      <w:r w:rsidRPr="00D7127D">
        <w:rPr>
          <w:color w:val="000000" w:themeColor="text1"/>
          <w:u w:color="000000" w:themeColor="text1"/>
        </w:rPr>
        <w:t>s degree from a college or university as classified by the Carnegie Foundation.</w:t>
      </w:r>
    </w:p>
    <w:p w:rsidR="004968FE" w:rsidRPr="00E61B3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D7127D">
        <w:rPr>
          <w:color w:val="000000" w:themeColor="text1"/>
          <w:u w:color="000000" w:themeColor="text1"/>
        </w:rPr>
        <w:tab/>
        <w:t>(D)</w:t>
      </w:r>
      <w:r>
        <w:rPr>
          <w:color w:val="000000" w:themeColor="text1"/>
          <w:u w:color="000000" w:themeColor="text1"/>
        </w:rPr>
        <w:tab/>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sidRPr="00E058A5">
        <w:rPr>
          <w:color w:val="000000" w:themeColor="text1"/>
          <w:u w:color="000000" w:themeColor="text1"/>
        </w:rPr>
        <w:tab/>
      </w:r>
      <w:r w:rsidRPr="00D7127D">
        <w:rPr>
          <w:color w:val="000000" w:themeColor="text1"/>
          <w:u w:color="000000" w:themeColor="text1"/>
        </w:rPr>
        <w:t xml:space="preserve">Members of the board shall serve for terms of </w:t>
      </w:r>
      <w:r w:rsidRPr="00D7127D">
        <w:rPr>
          <w:strike/>
          <w:color w:val="000000" w:themeColor="text1"/>
          <w:u w:color="000000" w:themeColor="text1"/>
        </w:rPr>
        <w:t>two</w:t>
      </w:r>
      <w:r w:rsidRPr="00D7127D">
        <w:rPr>
          <w:color w:val="000000" w:themeColor="text1"/>
          <w:u w:color="000000" w:themeColor="text1"/>
        </w:rPr>
        <w:t xml:space="preserve"> </w:t>
      </w:r>
      <w:r w:rsidRPr="00D7127D">
        <w:rPr>
          <w:color w:val="000000" w:themeColor="text1"/>
          <w:u w:val="single" w:color="000000" w:themeColor="text1"/>
        </w:rPr>
        <w:t>five</w:t>
      </w:r>
      <w:r w:rsidRPr="00D7127D">
        <w:rPr>
          <w:color w:val="000000" w:themeColor="text1"/>
          <w:u w:color="000000" w:themeColor="text1"/>
        </w:rPr>
        <w:t xml:space="preserve"> years and until their successors are appointed and qualify</w:t>
      </w:r>
      <w:r w:rsidRPr="00D7127D">
        <w:rPr>
          <w:color w:val="000000" w:themeColor="text1"/>
          <w:u w:val="single" w:color="000000" w:themeColor="text1"/>
        </w:rPr>
        <w:t xml:space="preserve">, except that the terms of the board members appointed by the Governor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2018</w:t>
      </w:r>
      <w:r w:rsidRPr="00D7127D">
        <w:rPr>
          <w:color w:val="000000" w:themeColor="text1"/>
          <w:u w:val="single" w:color="000000" w:themeColor="text1"/>
        </w:rPr>
        <w:t xml:space="preserve">, the terms of the nonrepresentative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2019</w:t>
      </w:r>
      <w:r w:rsidRPr="00D7127D">
        <w:rPr>
          <w:color w:val="000000" w:themeColor="text1"/>
          <w:u w:val="single" w:color="000000" w:themeColor="text1"/>
        </w:rPr>
        <w:t xml:space="preserve">, and the terms of the 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2020</w:t>
      </w:r>
      <w:r w:rsidRPr="00D7127D">
        <w:rPr>
          <w:color w:val="000000" w:themeColor="text1"/>
          <w:u w:color="000000" w:themeColor="text1"/>
        </w:rPr>
        <w:t>.</w:t>
      </w:r>
      <w:r>
        <w:rPr>
          <w:color w:val="000000" w:themeColor="text1"/>
          <w:u w:color="000000" w:themeColor="text1"/>
        </w:rPr>
        <w:t xml:space="preserve"> </w:t>
      </w:r>
      <w:r w:rsidRPr="00D7127D">
        <w:rPr>
          <w:color w:val="000000" w:themeColor="text1"/>
          <w:u w:color="000000" w:themeColor="text1"/>
        </w:rPr>
        <w:t xml:space="preserve"> Vacancies must be filled within sixty days in the manner of original appointment for the unexpired portion of the term. </w:t>
      </w:r>
      <w:r>
        <w:rPr>
          <w:color w:val="000000" w:themeColor="text1"/>
          <w:u w:color="000000" w:themeColor="text1"/>
        </w:rPr>
        <w:t xml:space="preserve"> </w:t>
      </w:r>
      <w:r w:rsidRPr="00D7127D">
        <w:rPr>
          <w:color w:val="000000" w:themeColor="text1"/>
          <w:u w:color="000000" w:themeColor="text1"/>
        </w:rPr>
        <w:t xml:space="preserve">Terms </w:t>
      </w:r>
      <w:r w:rsidRPr="00D7127D">
        <w:rPr>
          <w:strike/>
          <w:color w:val="000000" w:themeColor="text1"/>
          <w:u w:color="000000" w:themeColor="text1"/>
        </w:rPr>
        <w:t>commence on July first of even numbered years</w:t>
      </w:r>
      <w:r w:rsidRPr="00D7127D">
        <w:rPr>
          <w:color w:val="000000" w:themeColor="text1"/>
          <w:u w:color="000000" w:themeColor="text1"/>
        </w:rPr>
        <w:t xml:space="preserve"> </w:t>
      </w:r>
      <w:r w:rsidRPr="00D7127D">
        <w:rPr>
          <w:color w:val="000000" w:themeColor="text1"/>
          <w:u w:val="single" w:color="000000" w:themeColor="text1"/>
        </w:rPr>
        <w:t>expire after June thirtieth of the year in which the term is due to expire</w:t>
      </w:r>
      <w:r w:rsidRPr="00D7127D">
        <w:rPr>
          <w:color w:val="000000" w:themeColor="text1"/>
          <w:u w:color="000000" w:themeColor="text1"/>
        </w:rPr>
        <w:t xml:space="preserve">. Upon a </w:t>
      </w:r>
      <w:r w:rsidRPr="00396AA0">
        <w:rPr>
          <w:strike/>
          <w:color w:val="000000" w:themeColor="text1"/>
          <w:u w:color="000000" w:themeColor="text1"/>
        </w:rPr>
        <w:t>member</w:t>
      </w:r>
      <w:r w:rsidRPr="005B2E06">
        <w:rPr>
          <w:strike/>
          <w:color w:val="000000" w:themeColor="text1"/>
          <w:u w:color="000000" w:themeColor="text1"/>
        </w:rPr>
        <w:t>’</w:t>
      </w:r>
      <w:r w:rsidRPr="00396AA0">
        <w:rPr>
          <w:strike/>
          <w:color w:val="000000" w:themeColor="text1"/>
          <w:u w:color="000000" w:themeColor="text1"/>
        </w:rPr>
        <w:t>s</w:t>
      </w:r>
      <w:r>
        <w:rPr>
          <w:color w:val="000000" w:themeColor="text1"/>
          <w:u w:color="000000" w:themeColor="text1"/>
        </w:rPr>
        <w:t xml:space="preserve"> </w:t>
      </w:r>
      <w:r w:rsidRPr="00396AA0">
        <w:rPr>
          <w:color w:val="000000" w:themeColor="text1"/>
          <w:u w:val="single" w:color="000000" w:themeColor="text1"/>
        </w:rPr>
        <w:t>person</w:t>
      </w:r>
      <w:r w:rsidRPr="005B2E06">
        <w:rPr>
          <w:color w:val="000000" w:themeColor="text1"/>
          <w:u w:val="single" w:color="000000" w:themeColor="text1"/>
        </w:rPr>
        <w:t>’</w:t>
      </w:r>
      <w:r w:rsidRPr="00396AA0">
        <w:rPr>
          <w:color w:val="000000" w:themeColor="text1"/>
          <w:u w:val="single" w:color="000000" w:themeColor="text1"/>
        </w:rPr>
        <w:t>s</w:t>
      </w:r>
      <w:r w:rsidRPr="00D7127D">
        <w:rPr>
          <w:color w:val="000000" w:themeColor="text1"/>
          <w:u w:color="000000" w:themeColor="text1"/>
        </w:rPr>
        <w:t xml:space="preserve"> appointment, the appointing official shall certify to the Secretary of State that the appointee meets or exceeds the qualifications set forth in subsections (B) and (C). </w:t>
      </w:r>
      <w:r>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appointed may </w:t>
      </w:r>
      <w:r w:rsidRPr="00D7127D">
        <w:rPr>
          <w:color w:val="000000" w:themeColor="text1"/>
          <w:u w:val="single" w:color="000000" w:themeColor="text1"/>
        </w:rPr>
        <w:t>not</w:t>
      </w:r>
      <w:r w:rsidRPr="00D7127D">
        <w:rPr>
          <w:color w:val="000000" w:themeColor="text1"/>
          <w:u w:color="000000" w:themeColor="text1"/>
        </w:rPr>
        <w:t xml:space="preserve"> qualify unless he first certifies that he meets or exceeds the qualifications applicable for their appointment. A member </w:t>
      </w:r>
      <w:r w:rsidRPr="00D7127D">
        <w:rPr>
          <w:strike/>
          <w:color w:val="000000" w:themeColor="text1"/>
          <w:u w:color="000000" w:themeColor="text1"/>
        </w:rPr>
        <w:t>serves at the pleasure of the member</w:t>
      </w:r>
      <w:r w:rsidRPr="005B2E06">
        <w:rPr>
          <w:strike/>
          <w:color w:val="000000" w:themeColor="text1"/>
          <w:u w:color="000000" w:themeColor="text1"/>
        </w:rPr>
        <w:t>’</w:t>
      </w:r>
      <w:r w:rsidRPr="00D7127D">
        <w:rPr>
          <w:strike/>
          <w:color w:val="000000" w:themeColor="text1"/>
          <w:u w:color="000000" w:themeColor="text1"/>
        </w:rPr>
        <w:t>s appointing authority</w:t>
      </w:r>
      <w:r w:rsidRPr="00D7127D">
        <w:rPr>
          <w:color w:val="000000" w:themeColor="text1"/>
          <w:u w:color="000000" w:themeColor="text1"/>
        </w:rPr>
        <w:t xml:space="preserve"> </w:t>
      </w:r>
      <w:r w:rsidRPr="00D7127D">
        <w:rPr>
          <w:color w:val="000000" w:themeColor="text1"/>
          <w:u w:val="single" w:color="000000" w:themeColor="text1"/>
        </w:rPr>
        <w:t>may be removed before the term expires only by the Governor for the reasons provided in Section 1</w:t>
      </w:r>
      <w:r>
        <w:rPr>
          <w:color w:val="000000" w:themeColor="text1"/>
          <w:u w:val="single" w:color="000000" w:themeColor="text1"/>
        </w:rPr>
        <w:noBreakHyphen/>
      </w:r>
      <w:r w:rsidRPr="00D7127D">
        <w:rPr>
          <w:color w:val="000000" w:themeColor="text1"/>
          <w:u w:val="single" w:color="000000" w:themeColor="text1"/>
        </w:rPr>
        <w:t>3</w:t>
      </w:r>
      <w:r>
        <w:rPr>
          <w:color w:val="000000" w:themeColor="text1"/>
          <w:u w:val="single" w:color="000000" w:themeColor="text1"/>
        </w:rPr>
        <w:noBreakHyphen/>
      </w:r>
      <w:r w:rsidRPr="00D7127D">
        <w:rPr>
          <w:color w:val="000000" w:themeColor="text1"/>
          <w:u w:val="single" w:color="000000" w:themeColor="text1"/>
        </w:rPr>
        <w:t>240(C)</w:t>
      </w:r>
      <w:r w:rsidRPr="00E61B39">
        <w:rPr>
          <w:color w:val="000000" w:themeColor="text1"/>
          <w:u w:color="000000" w:themeColor="text1"/>
        </w:rPr>
        <w:t xml:space="preserve">.  </w:t>
      </w:r>
      <w:r w:rsidRPr="00D7127D">
        <w:rPr>
          <w:color w:val="000000" w:themeColor="text1"/>
          <w:u w:val="single" w:color="000000" w:themeColor="text1"/>
        </w:rPr>
        <w:t>A member may not be appointed to serve more than two consecutive five</w:t>
      </w:r>
      <w:r>
        <w:rPr>
          <w:color w:val="000000" w:themeColor="text1"/>
          <w:u w:val="single" w:color="000000" w:themeColor="text1"/>
        </w:rPr>
        <w:noBreakHyphen/>
      </w:r>
      <w:r w:rsidRPr="00D7127D">
        <w:rPr>
          <w:color w:val="000000" w:themeColor="text1"/>
          <w:u w:val="single" w:color="000000" w:themeColor="text1"/>
        </w:rPr>
        <w:t>year terms</w:t>
      </w:r>
      <w:r w:rsidRPr="00E61B39">
        <w:rPr>
          <w:color w:val="000000" w:themeColor="text1"/>
          <w:u w:val="single" w:color="000000" w:themeColor="text1"/>
        </w:rPr>
        <w:t>, except that a member of the board who has five or more years of consecutive service</w:t>
      </w:r>
      <w:r>
        <w:rPr>
          <w:color w:val="000000" w:themeColor="text1"/>
          <w:u w:val="single" w:color="000000" w:themeColor="text1"/>
        </w:rPr>
        <w:t xml:space="preserve"> on the </w:t>
      </w:r>
      <w:r>
        <w:rPr>
          <w:color w:val="000000" w:themeColor="text1"/>
          <w:u w:val="single" w:color="000000" w:themeColor="text1"/>
        </w:rPr>
        <w:lastRenderedPageBreak/>
        <w:t>board at the expiration of his term beginning July 1, 2016, may not be appointed to serve for more than one additional consecutive five</w:t>
      </w:r>
      <w:r>
        <w:rPr>
          <w:color w:val="000000" w:themeColor="text1"/>
          <w:u w:val="single" w:color="000000" w:themeColor="text1"/>
        </w:rPr>
        <w:noBreakHyphen/>
        <w:t>year term</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E61B39">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(F)</w:t>
      </w:r>
      <w:r>
        <w:rPr>
          <w:color w:val="000000" w:themeColor="text1"/>
          <w:u w:val="single" w:color="000000" w:themeColor="text1"/>
        </w:rPr>
        <w:t>(G)</w:t>
      </w:r>
      <w:r>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Each member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5B2E06">
        <w:rPr>
          <w:color w:val="000000" w:themeColor="text1"/>
          <w:u w:color="000000" w:themeColor="text1"/>
        </w:rPr>
        <w:t>’</w:t>
      </w:r>
      <w:r w:rsidRPr="00D7127D">
        <w:rPr>
          <w:color w:val="000000" w:themeColor="text1"/>
          <w:u w:color="000000" w:themeColor="text1"/>
        </w:rPr>
        <w:t>s service on the board is not considered earnable compensation for purposes of any state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(G)</w:t>
      </w:r>
      <w:r>
        <w:rPr>
          <w:color w:val="000000" w:themeColor="text1"/>
          <w:u w:val="single" w:color="000000" w:themeColor="text1"/>
        </w:rPr>
        <w:t>(H)</w:t>
      </w:r>
      <w:r>
        <w:rPr>
          <w:color w:val="000000" w:themeColor="text1"/>
          <w:u w:color="000000" w:themeColor="text1"/>
        </w:rPr>
        <w:tab/>
      </w:r>
      <w:r w:rsidRPr="00D7127D">
        <w:rPr>
          <w:color w:val="000000" w:themeColor="text1"/>
          <w:u w:color="000000" w:themeColor="text1"/>
        </w:rPr>
        <w:t xml:space="preserve">Minimally, the board shall meet </w:t>
      </w:r>
      <w:r w:rsidRPr="00D7127D">
        <w:rPr>
          <w:strike/>
          <w:color w:val="000000" w:themeColor="text1"/>
          <w:u w:color="000000" w:themeColor="text1"/>
        </w:rPr>
        <w:t>monthly</w:t>
      </w:r>
      <w:r w:rsidRPr="00D7127D">
        <w:rPr>
          <w:color w:val="000000" w:themeColor="text1"/>
          <w:u w:color="000000" w:themeColor="text1"/>
        </w:rPr>
        <w:t xml:space="preserve"> </w:t>
      </w:r>
      <w:r w:rsidRPr="00D7127D">
        <w:rPr>
          <w:color w:val="000000" w:themeColor="text1"/>
          <w:u w:val="single" w:color="000000" w:themeColor="text1"/>
        </w:rPr>
        <w:t>quarterly and at other times set by the board</w:t>
      </w:r>
      <w:r w:rsidRPr="00D7127D">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(H)</w:t>
      </w:r>
      <w:r>
        <w:rPr>
          <w:color w:val="000000" w:themeColor="text1"/>
          <w:u w:val="single" w:color="000000" w:themeColor="text1"/>
        </w:rPr>
        <w:t>(I)</w:t>
      </w:r>
      <w:r>
        <w:rPr>
          <w:color w:val="000000" w:themeColor="text1"/>
          <w:u w:color="000000" w:themeColor="text1"/>
        </w:rPr>
        <w:tab/>
      </w:r>
      <w:r w:rsidRPr="00D7127D">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Employee Insurance Program;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D7127D">
        <w:rPr>
          <w:color w:val="000000" w:themeColor="text1"/>
          <w:u w:color="000000" w:themeColor="text1"/>
        </w:rPr>
        <w:t>he Retirement Division.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E61B39">
        <w:rPr>
          <w:color w:val="000000" w:themeColor="text1"/>
          <w:u w:val="single" w:color="000000" w:themeColor="text1"/>
        </w:rPr>
        <w:t>(J)</w:t>
      </w:r>
      <w:r w:rsidRPr="00730143">
        <w:rPr>
          <w:color w:val="000000" w:themeColor="text1"/>
          <w:u w:color="000000" w:themeColor="text1"/>
        </w:rPr>
        <w:tab/>
      </w:r>
      <w:r w:rsidRPr="00D7127D">
        <w:rPr>
          <w:color w:val="000000" w:themeColor="text1"/>
          <w:u w:val="single" w:color="000000" w:themeColor="text1"/>
        </w:rPr>
        <w:t xml:space="preserve">The board shall employ an executive director who will serve at the pleasure of the board. The executive director is the chief administrative officer of the authority as an agency and is charged </w:t>
      </w:r>
      <w:r w:rsidRPr="00D7127D">
        <w:rPr>
          <w:color w:val="000000" w:themeColor="text1"/>
          <w:u w:val="single" w:color="000000" w:themeColor="text1"/>
        </w:rPr>
        <w:lastRenderedPageBreak/>
        <w:t>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Pr="005B2E06">
        <w:rPr>
          <w:color w:val="000000" w:themeColor="text1"/>
          <w:u w:val="single" w:color="000000" w:themeColor="text1"/>
        </w:rPr>
        <w:t>’</w:t>
      </w:r>
      <w:r w:rsidRPr="00D7127D">
        <w:rPr>
          <w:color w:val="000000" w:themeColor="text1"/>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w:t>
      </w:r>
      <w:r>
        <w:rPr>
          <w:color w:val="000000" w:themeColor="text1"/>
          <w:u w:val="single" w:color="000000" w:themeColor="text1"/>
        </w:rPr>
        <w:t>K</w:t>
      </w:r>
      <w:r w:rsidRPr="00D7127D">
        <w:rPr>
          <w:color w:val="000000" w:themeColor="text1"/>
          <w:u w:val="single" w:color="000000" w:themeColor="text1"/>
        </w:rPr>
        <w:t>)</w:t>
      </w:r>
      <w:r w:rsidRPr="00D7127D">
        <w:rPr>
          <w:color w:val="000000" w:themeColor="text1"/>
          <w:u w:color="000000" w:themeColor="text1"/>
        </w:rPr>
        <w:tab/>
      </w:r>
      <w:r w:rsidRPr="00D7127D">
        <w:rPr>
          <w:color w:val="000000" w:themeColor="text1"/>
          <w:u w:val="single" w:color="000000" w:themeColor="text1"/>
        </w:rPr>
        <w:t>Members of the board and the executive director, and other employees or agents designated by the board, are fiduciaries of the authority and in discharging their duties as fiduciaries shall act: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w:t>
      </w:r>
      <w:r w:rsidRPr="00D7127D">
        <w:rPr>
          <w:color w:val="000000" w:themeColor="text1"/>
          <w:u w:color="000000" w:themeColor="text1"/>
        </w:rPr>
        <w:tab/>
      </w:r>
      <w:r>
        <w:rPr>
          <w:color w:val="000000" w:themeColor="text1"/>
          <w:u w:val="single" w:color="000000" w:themeColor="text1"/>
        </w:rPr>
        <w:t>only</w:t>
      </w:r>
      <w:r w:rsidRPr="00D7127D">
        <w:rPr>
          <w:color w:val="000000" w:themeColor="text1"/>
          <w:u w:val="single" w:color="000000" w:themeColor="text1"/>
        </w:rPr>
        <w:t xml:space="preserve"> in the interest of the participants and beneficiaries of the employee benefit plans administered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sidRPr="00D7127D">
        <w:rPr>
          <w:color w:val="000000" w:themeColor="text1"/>
          <w:u w:color="000000" w:themeColor="text1"/>
        </w:rPr>
        <w:tab/>
      </w:r>
      <w:r w:rsidRPr="00D7127D">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(3)</w:t>
      </w:r>
      <w:r w:rsidRPr="00D7127D">
        <w:rPr>
          <w:color w:val="000000" w:themeColor="text1"/>
          <w:u w:color="000000" w:themeColor="text1"/>
        </w:rPr>
        <w:tab/>
      </w:r>
      <w:r w:rsidRPr="00D7127D">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(4)</w:t>
      </w:r>
      <w:r w:rsidRPr="00D7127D">
        <w:rPr>
          <w:color w:val="000000" w:themeColor="text1"/>
          <w:u w:color="000000" w:themeColor="text1"/>
        </w:rPr>
        <w:tab/>
      </w:r>
      <w:r w:rsidRPr="00D7127D">
        <w:rPr>
          <w:color w:val="000000" w:themeColor="text1"/>
          <w:u w:val="single" w:color="000000" w:themeColor="text1"/>
        </w:rPr>
        <w:t>impartially, taking into account any differing interests of participants and beneficiaries;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(5)</w:t>
      </w:r>
      <w:r w:rsidRPr="00D7127D">
        <w:rPr>
          <w:color w:val="000000" w:themeColor="text1"/>
          <w:u w:color="000000" w:themeColor="text1"/>
        </w:rPr>
        <w:tab/>
      </w:r>
      <w:r w:rsidRPr="00D7127D">
        <w:rPr>
          <w:color w:val="000000" w:themeColor="text1"/>
          <w:u w:val="single" w:color="000000" w:themeColor="text1"/>
        </w:rPr>
        <w:t>incurring only costs that are appropriate and reasonable;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(6)</w:t>
      </w:r>
      <w:r w:rsidRPr="00D7127D">
        <w:rPr>
          <w:color w:val="000000" w:themeColor="text1"/>
          <w:u w:color="000000" w:themeColor="text1"/>
        </w:rPr>
        <w:tab/>
      </w:r>
      <w:r w:rsidRPr="00D7127D">
        <w:rPr>
          <w:color w:val="000000" w:themeColor="text1"/>
          <w:u w:val="single" w:color="000000" w:themeColor="text1"/>
        </w:rPr>
        <w:t>in accordance with a good faith interpretation of this chapter and other applicable provisions of law.</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8A5">
        <w:rPr>
          <w:color w:val="000000" w:themeColor="text1"/>
          <w:u w:color="000000" w:themeColor="text1"/>
        </w:rPr>
        <w:tab/>
      </w:r>
      <w:r w:rsidRPr="005F3DCF">
        <w:rPr>
          <w:color w:val="000000" w:themeColor="text1"/>
          <w:u w:val="single" w:color="000000" w:themeColor="text1"/>
        </w:rPr>
        <w:t>(L)(1)</w:t>
      </w:r>
      <w:r w:rsidRPr="005F3DCF">
        <w:rPr>
          <w:color w:val="000000" w:themeColor="text1"/>
          <w:u w:color="000000" w:themeColor="text1"/>
        </w:rPr>
        <w:tab/>
      </w:r>
      <w:r w:rsidRPr="005F3DCF">
        <w:rPr>
          <w:color w:val="000000" w:themeColor="text1"/>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(2)</w:t>
      </w:r>
      <w:r w:rsidRPr="005F3DCF">
        <w:rPr>
          <w:color w:val="000000" w:themeColor="text1"/>
          <w:u w:color="000000" w:themeColor="text1"/>
        </w:rPr>
        <w:tab/>
      </w:r>
      <w:r w:rsidRPr="005F3DCF">
        <w:rPr>
          <w:color w:val="000000" w:themeColor="text1"/>
          <w:u w:val="single" w:color="000000" w:themeColor="text1"/>
        </w:rPr>
        <w:t>An agreement that purports to limit the liability of a fiduciary for a breach of duty under this section is void.</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(3)</w:t>
      </w:r>
      <w:r w:rsidRPr="005F3DCF">
        <w:rPr>
          <w:color w:val="000000" w:themeColor="text1"/>
          <w:u w:color="000000" w:themeColor="text1"/>
        </w:rPr>
        <w:tab/>
      </w:r>
      <w:r w:rsidRPr="005F3DCF">
        <w:rPr>
          <w:color w:val="000000" w:themeColor="text1"/>
          <w:u w:val="single" w:color="000000" w:themeColor="text1"/>
        </w:rPr>
        <w:t>The authority may insure a fiduciary or itself against liability or losses occurring because of a breach of duty under this section.</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lastRenderedPageBreak/>
        <w:tab/>
      </w:r>
      <w:r w:rsidRPr="005F3DCF">
        <w:rPr>
          <w:color w:val="000000" w:themeColor="text1"/>
          <w:u w:color="000000" w:themeColor="text1"/>
        </w:rPr>
        <w:tab/>
      </w:r>
      <w:r w:rsidRPr="005F3DCF">
        <w:rPr>
          <w:color w:val="000000" w:themeColor="text1"/>
          <w:u w:val="single" w:color="000000" w:themeColor="text1"/>
        </w:rPr>
        <w:t>(4)</w:t>
      </w:r>
      <w:r w:rsidRPr="005F3DCF">
        <w:rPr>
          <w:color w:val="000000" w:themeColor="text1"/>
          <w:u w:color="000000" w:themeColor="text1"/>
        </w:rPr>
        <w:tab/>
      </w:r>
      <w:r w:rsidRPr="005F3DCF">
        <w:rPr>
          <w:color w:val="000000" w:themeColor="text1"/>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4968FE" w:rsidRPr="00AE2F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(5)</w:t>
      </w:r>
      <w:r w:rsidRPr="005F3DCF">
        <w:rPr>
          <w:color w:val="000000" w:themeColor="text1"/>
          <w:u w:color="000000" w:themeColor="text1"/>
        </w:rPr>
        <w:tab/>
      </w:r>
      <w:r w:rsidRPr="005F3DCF">
        <w:rPr>
          <w:color w:val="000000" w:themeColor="text1"/>
          <w:u w:val="single" w:color="000000" w:themeColor="text1"/>
        </w:rPr>
        <w:t>Nothing in this subsection may be construed to limit the applicability of the provisions of Section 9</w:t>
      </w:r>
      <w:r>
        <w:rPr>
          <w:color w:val="000000" w:themeColor="text1"/>
          <w:u w:val="single" w:color="000000" w:themeColor="text1"/>
        </w:rPr>
        <w:noBreakHyphen/>
      </w:r>
      <w:r w:rsidRPr="005F3DCF">
        <w:rPr>
          <w:color w:val="000000" w:themeColor="text1"/>
          <w:u w:val="single" w:color="000000" w:themeColor="text1"/>
        </w:rPr>
        <w:t>4</w:t>
      </w:r>
      <w:r>
        <w:rPr>
          <w:color w:val="000000" w:themeColor="text1"/>
          <w:u w:val="single" w:color="000000" w:themeColor="text1"/>
        </w:rPr>
        <w:noBreakHyphen/>
      </w:r>
      <w:r w:rsidRPr="005F3DCF">
        <w:rPr>
          <w:color w:val="000000" w:themeColor="text1"/>
          <w:u w:val="single" w:color="000000" w:themeColor="text1"/>
        </w:rPr>
        <w:t>15.</w:t>
      </w:r>
      <w:r>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ab/>
      </w:r>
      <w:r w:rsidRPr="00D7127D">
        <w:rPr>
          <w:strike/>
          <w:color w:val="000000" w:themeColor="text1"/>
          <w:u w:color="000000" w:themeColor="text1"/>
        </w:rPr>
        <w:t>Each year in</w:t>
      </w:r>
      <w:r w:rsidRPr="00AE2F46">
        <w:rPr>
          <w:strike/>
          <w:color w:val="000000" w:themeColor="text1"/>
          <w:u w:color="000000" w:themeColor="text1"/>
        </w:rPr>
        <w:t xml:space="preserve"> the general appropriations act</w:t>
      </w:r>
      <w:r>
        <w:rPr>
          <w:strike/>
          <w:color w:val="000000" w:themeColor="text1"/>
          <w:u w:color="000000" w:themeColor="text1"/>
        </w:rPr>
        <w:t xml:space="preserve">, </w:t>
      </w:r>
      <w:r w:rsidRPr="00AE2F46">
        <w:rPr>
          <w:strike/>
          <w:color w:val="000000" w:themeColor="text1"/>
          <w:u w:color="000000" w:themeColor="text1"/>
        </w:rPr>
        <w:t>the General Assembly shall appropriate sufficient funds to the Office of the State Inspector General to</w:t>
      </w:r>
      <w:r w:rsidRPr="00D7127D">
        <w:rPr>
          <w:color w:val="000000" w:themeColor="text1"/>
          <w:u w:color="000000" w:themeColor="text1"/>
        </w:rPr>
        <w:t xml:space="preserve"> </w:t>
      </w:r>
      <w:r w:rsidRPr="00AE2F46">
        <w:rPr>
          <w:color w:val="000000" w:themeColor="text1"/>
          <w:u w:val="single" w:color="000000" w:themeColor="text1"/>
        </w:rPr>
        <w:t>Ev</w:t>
      </w:r>
      <w:r w:rsidRPr="00D7127D">
        <w:rPr>
          <w:color w:val="000000" w:themeColor="text1"/>
          <w:u w:val="single" w:color="000000" w:themeColor="text1"/>
        </w:rPr>
        <w:t>ery four years</w:t>
      </w:r>
      <w:r>
        <w:rPr>
          <w:color w:val="000000" w:themeColor="text1"/>
          <w:u w:val="single" w:color="000000" w:themeColor="text1"/>
        </w:rPr>
        <w:t xml:space="preserve"> the State Auditor shall</w:t>
      </w:r>
      <w:r w:rsidRPr="00D7127D">
        <w:rPr>
          <w:color w:val="000000" w:themeColor="text1"/>
          <w:u w:color="000000" w:themeColor="text1"/>
        </w:rPr>
        <w:t xml:space="preserve"> employ a private audit firm to perform a fiduciary audit on the South Carolina Public Employee Benefit Authority. The audit firm must be selected by the </w:t>
      </w:r>
      <w:r w:rsidRPr="00AE2F46">
        <w:rPr>
          <w:strike/>
          <w:color w:val="000000" w:themeColor="text1"/>
          <w:u w:color="000000" w:themeColor="text1"/>
        </w:rPr>
        <w:t>State Inspector General</w:t>
      </w:r>
      <w:r>
        <w:rPr>
          <w:color w:val="000000" w:themeColor="text1"/>
          <w:u w:color="000000" w:themeColor="text1"/>
        </w:rPr>
        <w:t xml:space="preserve"> </w:t>
      </w:r>
      <w:r>
        <w:rPr>
          <w:color w:val="000000" w:themeColor="text1"/>
          <w:u w:val="single" w:color="000000" w:themeColor="text1"/>
        </w:rPr>
        <w:t>State Auditor</w:t>
      </w:r>
      <w:r w:rsidRPr="00D7127D">
        <w:rPr>
          <w:color w:val="000000" w:themeColor="text1"/>
          <w:u w:color="000000" w:themeColor="text1"/>
        </w:rPr>
        <w:t xml:space="preserve">. </w:t>
      </w:r>
      <w:r w:rsidRPr="00AE2F46">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w:t>
      </w:r>
      <w:r w:rsidRPr="00AE2F46">
        <w:rPr>
          <w:strike/>
          <w:color w:val="000000" w:themeColor="text1"/>
          <w:u w:color="000000" w:themeColor="text1"/>
        </w:rPr>
        <w:t>the previous fiscal year</w:t>
      </w:r>
      <w:r w:rsidRPr="00D7127D">
        <w:rPr>
          <w:color w:val="000000" w:themeColor="text1"/>
          <w:u w:color="000000" w:themeColor="text1"/>
        </w:rPr>
        <w:t xml:space="preserve"> </w:t>
      </w:r>
      <w:r>
        <w:rPr>
          <w:color w:val="000000" w:themeColor="text1"/>
          <w:u w:val="single" w:color="000000" w:themeColor="text1"/>
        </w:rPr>
        <w:t>the private audit firm</w:t>
      </w:r>
      <w:r w:rsidRPr="00AE2F46">
        <w:rPr>
          <w:color w:val="000000" w:themeColor="text1"/>
          <w:u w:color="000000" w:themeColor="text1"/>
        </w:rPr>
        <w:t xml:space="preserve"> </w:t>
      </w:r>
      <w:r w:rsidRPr="00D7127D">
        <w:rPr>
          <w:color w:val="000000" w:themeColor="text1"/>
          <w:u w:color="000000" w:themeColor="text1"/>
        </w:rPr>
        <w:t xml:space="preserve">must be completed by January </w:t>
      </w:r>
      <w:r w:rsidRPr="00AE2F46">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Retirement System Investment Commission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10(4) of the 1976 Code, as last amended by Act 153 of 2005, is further amended by adding an appropriately lettered subitem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is the commission</w:t>
      </w:r>
      <w:r w:rsidRPr="005B2E06">
        <w:rPr>
          <w:color w:val="000000" w:themeColor="text1"/>
          <w:u w:color="000000" w:themeColor="text1"/>
        </w:rPr>
        <w:t>’</w:t>
      </w:r>
      <w:r>
        <w:rPr>
          <w:color w:val="000000" w:themeColor="text1"/>
          <w:u w:color="000000" w:themeColor="text1"/>
        </w:rPr>
        <w:t>s chief executive officer.”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D7127D">
        <w:rPr>
          <w:color w:val="000000" w:themeColor="text1"/>
          <w:u w:color="000000" w:themeColor="text1"/>
        </w:rPr>
        <w:t>.</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90(B)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EF250E">
        <w:t xml:space="preserve">In addition to the quarterly reports provided in subsection (A), the commission shall provide an annual report to the State Fiscal Accountability Authority, Revenue and Fiscal Affairs Office, and the Executive Budget Office, the Speaker of the House of </w:t>
      </w:r>
      <w:r w:rsidRPr="00EF250E">
        <w:lastRenderedPageBreak/>
        <w:t>Representatives, members of the House of Representatives or Senate, but only upon their request, the President Pro Tempore of the Senate, and other appropriate officials and entities of the investment status of the retirement systems. The report must contain: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a schedule of the rates of return, net of total investment expense, on assets of the system overall and on assets aggregated by category over the most recent one</w:t>
      </w:r>
      <w:r>
        <w:noBreakHyphen/>
      </w:r>
      <w:r w:rsidRPr="00EF250E">
        <w:t>year, three</w:t>
      </w:r>
      <w:r>
        <w:noBreakHyphen/>
      </w:r>
      <w:r w:rsidRPr="00EF250E">
        <w:t>year, five</w:t>
      </w:r>
      <w:r>
        <w:noBreakHyphen/>
      </w:r>
      <w:r w:rsidRPr="00EF250E">
        <w:t>year, and ten</w:t>
      </w:r>
      <w:r>
        <w:noBreakHyphen/>
      </w:r>
      <w:r w:rsidRPr="00EF250E">
        <w:t>year periods, to the extent available, and the rates of return on appropriate benchmarks for assets of the system overall and for each category over each period;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a schedule of the sum of total investment expense</w:t>
      </w:r>
      <w:r>
        <w:rPr>
          <w:u w:val="single"/>
        </w:rPr>
        <w:t>, manager fees and expenses,</w:t>
      </w:r>
      <w:r w:rsidRPr="00EF250E">
        <w:t xml:space="preserve"> and </w:t>
      </w:r>
      <w:r w:rsidRPr="00AE2F46">
        <w:rPr>
          <w:strike/>
        </w:rPr>
        <w:t>total</w:t>
      </w:r>
      <w:r w:rsidRPr="00EF250E">
        <w:t xml:space="preserve"> general administrative expense for the fiscal year expressed as a percentage of the fair value of assets of the system on the last day of the fiscal year, and an equivalent percentage for the preceding five fiscal years; </w:t>
      </w:r>
      <w:r w:rsidRPr="00AE2F46">
        <w:rPr>
          <w:strike/>
        </w:rPr>
        <w:t>and</w:t>
      </w:r>
    </w:p>
    <w:p w:rsidR="004968FE" w:rsidRPr="006B2742"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r>
      <w:r w:rsidRPr="00EF250E">
        <w:tab/>
        <w:t>(4)</w:t>
      </w:r>
      <w:r>
        <w:tab/>
      </w:r>
      <w:r w:rsidRPr="006B2742">
        <w:rPr>
          <w:color w:val="000000" w:themeColor="text1"/>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w:t>
      </w:r>
      <w:r>
        <w:rPr>
          <w:color w:val="000000" w:themeColor="text1"/>
          <w:u w:val="single" w:color="000000" w:themeColor="text1"/>
        </w:rPr>
        <w:t xml:space="preserve">must </w:t>
      </w:r>
      <w:r w:rsidRPr="006B2742">
        <w:rPr>
          <w:color w:val="000000" w:themeColor="text1"/>
          <w:u w:val="single" w:color="000000" w:themeColor="text1"/>
        </w:rPr>
        <w:t xml:space="preserve">include the net investment return for each asset class.  In addition to being included in the annual report required by this subsection, the schedule of manager fees and expenses required by this item </w:t>
      </w:r>
      <w:r>
        <w:rPr>
          <w:color w:val="000000" w:themeColor="text1"/>
          <w:u w:val="single" w:color="000000" w:themeColor="text1"/>
        </w:rPr>
        <w:t xml:space="preserve">also </w:t>
      </w:r>
      <w:r w:rsidRPr="006B2742">
        <w:rPr>
          <w:color w:val="000000" w:themeColor="text1"/>
          <w:u w:val="single" w:color="000000" w:themeColor="text1"/>
        </w:rPr>
        <w:t>must be published in a conspicuous location on the commission</w:t>
      </w:r>
      <w:r w:rsidRPr="005B2E06">
        <w:rPr>
          <w:color w:val="000000" w:themeColor="text1"/>
          <w:u w:val="single" w:color="000000" w:themeColor="text1"/>
        </w:rPr>
        <w:t>’</w:t>
      </w:r>
      <w:r w:rsidRPr="006B2742">
        <w:rPr>
          <w:color w:val="000000" w:themeColor="text1"/>
          <w:u w:val="single" w:color="000000" w:themeColor="text1"/>
        </w:rPr>
        <w:t xml:space="preserve">s website; and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EF250E">
        <w:t>a schedule of all assets held for investment purposes on the last day of the fiscal year aggregated and identified by issuer, borrower, lessor, or similar party to the transaction stating, if relevant, the asset</w:t>
      </w:r>
      <w:r w:rsidRPr="005B2E06">
        <w:t>’</w:t>
      </w:r>
      <w:r w:rsidRPr="00EF250E">
        <w:t>s maturity date, rate of interest, par or maturity value, number of shares, costs, and fair value and identifying an asset that is in default or classified as uncollectible.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lastRenderedPageBreak/>
        <w:tab/>
        <w:t>These disclosure requirements are cumulative to and do not replace other reporting requirements provided by law.</w:t>
      </w:r>
      <w:r>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315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315.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There is established the </w:t>
      </w:r>
      <w:r w:rsidRPr="005B2E06">
        <w:rPr>
          <w:color w:val="000000" w:themeColor="text1"/>
          <w:u w:color="000000" w:themeColor="text1"/>
        </w:rPr>
        <w:t>‘</w:t>
      </w:r>
      <w:r w:rsidRPr="00D7127D">
        <w:rPr>
          <w:color w:val="000000" w:themeColor="text1"/>
          <w:u w:color="000000" w:themeColor="text1"/>
        </w:rPr>
        <w:t>Retirement System Investment Commission</w:t>
      </w:r>
      <w:r w:rsidRPr="005B2E06">
        <w:rPr>
          <w:color w:val="000000" w:themeColor="text1"/>
          <w:u w:color="000000" w:themeColor="text1"/>
        </w:rPr>
        <w:t>’</w:t>
      </w:r>
      <w:r w:rsidRPr="00D7127D">
        <w:rPr>
          <w:color w:val="000000" w:themeColor="text1"/>
          <w:u w:color="000000" w:themeColor="text1"/>
        </w:rPr>
        <w:t xml:space="preserve"> (RSIC) consisting of </w:t>
      </w:r>
      <w:r w:rsidRPr="00640586">
        <w:rPr>
          <w:strike/>
          <w:color w:val="000000" w:themeColor="text1"/>
          <w:u w:color="000000" w:themeColor="text1"/>
        </w:rPr>
        <w:t>seven</w:t>
      </w:r>
      <w:r w:rsidRPr="00D7127D">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D7127D">
        <w:rPr>
          <w:color w:val="000000" w:themeColor="text1"/>
          <w:u w:color="000000" w:themeColor="text1"/>
        </w:rPr>
        <w:t>members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one member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val="single" w:color="000000" w:themeColor="text1"/>
        </w:rPr>
        <w:t>one member appointed by</w:t>
      </w:r>
      <w:r w:rsidRPr="00D7127D">
        <w:rPr>
          <w:color w:val="000000" w:themeColor="text1"/>
          <w:u w:color="000000" w:themeColor="text1"/>
        </w:rPr>
        <w:t xml:space="preserve"> the State Treasurer</w:t>
      </w:r>
      <w:r w:rsidRPr="00826A47">
        <w:rPr>
          <w:strike/>
          <w:color w:val="000000" w:themeColor="text1"/>
          <w:u w:color="000000" w:themeColor="text1"/>
        </w:rPr>
        <w:t xml:space="preserve">, </w:t>
      </w:r>
      <w:r w:rsidRPr="00D7127D">
        <w:rPr>
          <w:strike/>
          <w:color w:val="000000" w:themeColor="text1"/>
          <w:u w:color="000000" w:themeColor="text1"/>
        </w:rPr>
        <w:t>ex officio</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127D">
        <w:rPr>
          <w:color w:val="000000" w:themeColor="text1"/>
          <w:u w:color="000000" w:themeColor="text1"/>
        </w:rPr>
        <w:t>one member appointed by the Comptroller General;</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one member appointed by the Chairman of the Senate Finance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 xml:space="preserve">one member appointed by the Chairman of the </w:t>
      </w:r>
      <w:r>
        <w:rPr>
          <w:color w:val="000000" w:themeColor="text1"/>
          <w:u w:color="000000" w:themeColor="text1"/>
        </w:rPr>
        <w:t xml:space="preserve">House </w:t>
      </w:r>
      <w:r w:rsidRPr="00D7127D">
        <w:rPr>
          <w:color w:val="000000" w:themeColor="text1"/>
          <w:u w:color="000000" w:themeColor="text1"/>
        </w:rPr>
        <w:t xml:space="preserve">Ways and Means Committee </w:t>
      </w:r>
      <w:r w:rsidRPr="009017C0">
        <w:rPr>
          <w:strike/>
          <w:color w:val="000000" w:themeColor="text1"/>
          <w:u w:color="000000" w:themeColor="text1"/>
        </w:rPr>
        <w:t>of the House of Representatives</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 xml:space="preserve">one member </w:t>
      </w:r>
      <w:r w:rsidRPr="00D7127D">
        <w:rPr>
          <w:color w:val="000000" w:themeColor="text1"/>
          <w:u w:val="single" w:color="000000" w:themeColor="text1"/>
        </w:rPr>
        <w:t xml:space="preserve">appointed by the </w:t>
      </w:r>
      <w:r>
        <w:rPr>
          <w:color w:val="000000" w:themeColor="text1"/>
          <w:u w:val="single" w:color="000000" w:themeColor="text1"/>
        </w:rPr>
        <w:t>President Pro Tempore of the Senate</w:t>
      </w:r>
      <w:r w:rsidRPr="00D7127D">
        <w:rPr>
          <w:color w:val="000000" w:themeColor="text1"/>
          <w:u w:color="000000" w:themeColor="text1"/>
        </w:rPr>
        <w:t xml:space="preserve"> who is </w:t>
      </w:r>
      <w:r w:rsidRPr="001E4BA9">
        <w:rPr>
          <w:color w:val="000000" w:themeColor="text1"/>
          <w:u w:color="000000" w:themeColor="text1"/>
        </w:rPr>
        <w:t>a</w:t>
      </w:r>
      <w:r w:rsidRPr="00D7127D">
        <w:rPr>
          <w:color w:val="000000" w:themeColor="text1"/>
          <w:u w:color="000000" w:themeColor="text1"/>
        </w:rPr>
        <w:t xml:space="preserve"> </w:t>
      </w:r>
      <w:r w:rsidRPr="00D7127D">
        <w:rPr>
          <w:color w:val="000000" w:themeColor="text1"/>
          <w:u w:val="single" w:color="000000" w:themeColor="text1"/>
        </w:rPr>
        <w:t xml:space="preserve">retired member of the </w:t>
      </w:r>
      <w:r>
        <w:rPr>
          <w:color w:val="000000" w:themeColor="text1"/>
          <w:u w:val="single" w:color="000000" w:themeColor="text1"/>
        </w:rPr>
        <w:t xml:space="preserve">South Carolina </w:t>
      </w:r>
      <w:r w:rsidRPr="00D7127D">
        <w:rPr>
          <w:color w:val="000000" w:themeColor="text1"/>
          <w:u w:val="single" w:color="000000" w:themeColor="text1"/>
        </w:rPr>
        <w:t xml:space="preserve">Retirement System, </w:t>
      </w:r>
      <w:r>
        <w:rPr>
          <w:color w:val="000000" w:themeColor="text1"/>
          <w:u w:val="single" w:color="000000" w:themeColor="text1"/>
        </w:rPr>
        <w:t xml:space="preserve">Police Officers Retirement System, </w:t>
      </w:r>
      <w:r w:rsidRPr="00D7127D">
        <w:rPr>
          <w:color w:val="000000" w:themeColor="text1"/>
          <w:u w:val="single" w:color="000000" w:themeColor="text1"/>
        </w:rPr>
        <w:t>the Judges and Solicitors Retirement System, or the National Guard Retirement System</w:t>
      </w:r>
      <w:r w:rsidRPr="00D7127D">
        <w:rPr>
          <w:color w:val="000000" w:themeColor="text1"/>
          <w:u w:color="000000" w:themeColor="text1"/>
        </w:rPr>
        <w:t xml:space="preserve"> </w:t>
      </w:r>
      <w:r w:rsidRPr="00D7127D">
        <w:rPr>
          <w:strike/>
          <w:color w:val="000000" w:themeColor="text1"/>
          <w:u w:color="000000" w:themeColor="text1"/>
        </w:rPr>
        <w:t>retired member of the retirement system. This representative member must be appointed by unanimous vote of the voting members of the commission</w:t>
      </w:r>
      <w:r w:rsidRPr="00D7127D">
        <w:rPr>
          <w:color w:val="000000" w:themeColor="text1"/>
          <w:u w:color="000000" w:themeColor="text1"/>
        </w:rPr>
        <w:t xml:space="preserve">; </w:t>
      </w:r>
      <w:r w:rsidRPr="00814362">
        <w:rPr>
          <w:strike/>
          <w:color w:val="000000" w:themeColor="text1"/>
          <w:u w:color="000000" w:themeColor="text1"/>
        </w:rPr>
        <w:t>and</w:t>
      </w:r>
    </w:p>
    <w:p w:rsidR="004968FE" w:rsidRPr="001E4BA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val="single" w:color="000000" w:themeColor="text1"/>
        </w:rPr>
        <w:t xml:space="preserve">one member appointed by the Speaker of the House of Representatives who is an active member of the South Carolina Retirement System, Police Officers Retirement System, </w:t>
      </w:r>
      <w:r w:rsidRPr="00D7127D">
        <w:rPr>
          <w:color w:val="000000" w:themeColor="text1"/>
          <w:u w:val="single" w:color="000000" w:themeColor="text1"/>
        </w:rPr>
        <w:t>the Judges and Solicitors Retirement System, or the National Guard Retirement System</w:t>
      </w:r>
      <w:r>
        <w:rPr>
          <w:color w:val="000000" w:themeColor="text1"/>
          <w:u w:val="single" w:color="000000" w:themeColor="text1"/>
        </w:rPr>
        <w:t>;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E058A5">
        <w:rPr>
          <w:color w:val="000000" w:themeColor="text1"/>
          <w:u w:color="000000" w:themeColor="text1"/>
        </w:rPr>
        <w:tab/>
      </w:r>
      <w:r w:rsidRPr="00D7127D">
        <w:rPr>
          <w:color w:val="000000" w:themeColor="text1"/>
          <w:u w:color="000000" w:themeColor="text1"/>
        </w:rPr>
        <w:t>the Executive Director of South Carolina Public Employee Benefit Authority, ex officio</w:t>
      </w:r>
      <w:r w:rsidRPr="00D7136A">
        <w:rPr>
          <w:color w:val="000000" w:themeColor="text1"/>
          <w:u w:color="000000" w:themeColor="text1"/>
        </w:rPr>
        <w:t>, without voting privileges</w:t>
      </w:r>
      <w:r w:rsidRPr="004F6A3E">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D7127D">
        <w:rPr>
          <w:color w:val="000000" w:themeColor="text1"/>
          <w:u w:color="000000" w:themeColor="text1"/>
        </w:rPr>
        <w:t xml:space="preserve"> </w:t>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Pr>
          <w:strike/>
          <w:color w:val="000000" w:themeColor="text1"/>
          <w:u w:color="000000" w:themeColor="text1"/>
        </w:rPr>
        <w:t>(C)</w:t>
      </w:r>
      <w:r w:rsidRPr="00730143">
        <w:rPr>
          <w:color w:val="000000" w:themeColor="text1"/>
          <w:u w:color="000000" w:themeColor="text1"/>
        </w:rPr>
        <w:tab/>
      </w:r>
      <w:r w:rsidRPr="00D7127D">
        <w:rPr>
          <w:strike/>
          <w:color w:val="000000" w:themeColor="text1"/>
          <w:u w:color="000000" w:themeColor="text1"/>
        </w:rPr>
        <w:t>Except as provided in subsection (B),</w:t>
      </w:r>
      <w:r>
        <w:rPr>
          <w:color w:val="000000" w:themeColor="text1"/>
          <w:u w:color="000000" w:themeColor="text1"/>
        </w:rPr>
        <w:t xml:space="preserve"> </w:t>
      </w:r>
      <w:r w:rsidRPr="004F5E75">
        <w:rPr>
          <w:color w:val="000000" w:themeColor="text1"/>
          <w:u w:color="000000" w:themeColor="text1"/>
        </w:rPr>
        <w:t>Members shall serve for terms of five years and until their successors are appointed and qualify</w:t>
      </w:r>
      <w:r w:rsidRPr="00F54A13">
        <w:rPr>
          <w:strike/>
          <w:color w:val="000000" w:themeColor="text1"/>
          <w:u w:color="000000" w:themeColor="text1"/>
        </w:rPr>
        <w:t xml:space="preserve">, </w:t>
      </w:r>
      <w:r w:rsidRPr="00D7127D">
        <w:rPr>
          <w:strike/>
          <w:color w:val="000000" w:themeColor="text1"/>
          <w:u w:color="000000" w:themeColor="text1"/>
        </w:rPr>
        <w:t xml:space="preserve">except that of those first appointed, the appointees of the Comptroller General and the Chairman of the Senate Finance Committee shall serve for terms of three years and the appointee of </w:t>
      </w:r>
      <w:r w:rsidRPr="00D7127D">
        <w:rPr>
          <w:strike/>
          <w:color w:val="000000" w:themeColor="text1"/>
          <w:u w:color="000000" w:themeColor="text1"/>
        </w:rPr>
        <w:lastRenderedPageBreak/>
        <w:t>the Chairman of the Committee on Ways and Means and the representative appointee shall serve for terms of one year</w:t>
      </w:r>
      <w:r w:rsidRPr="00D7127D">
        <w:rPr>
          <w:color w:val="000000" w:themeColor="text1"/>
          <w:u w:color="000000" w:themeColor="text1"/>
        </w:rPr>
        <w:t xml:space="preserve">. </w:t>
      </w:r>
      <w:r w:rsidRPr="00F70E38">
        <w:rPr>
          <w:color w:val="000000" w:themeColor="text1"/>
          <w:u w:val="single" w:color="000000" w:themeColor="text1"/>
        </w:rPr>
        <w:t xml:space="preserve">Except for the Executive Director of the South Carolina Public Employee Benefit Authority, </w:t>
      </w:r>
      <w:r>
        <w:rPr>
          <w:color w:val="000000" w:themeColor="text1"/>
          <w:u w:val="single" w:color="000000" w:themeColor="text1"/>
        </w:rPr>
        <w:t>a person</w:t>
      </w:r>
      <w:r w:rsidRPr="00F70E38">
        <w:rPr>
          <w:color w:val="000000" w:themeColor="text1"/>
          <w:u w:val="single" w:color="000000" w:themeColor="text1"/>
        </w:rPr>
        <w:t xml:space="preserve"> </w:t>
      </w:r>
      <w:r w:rsidRPr="001E4BA9">
        <w:rPr>
          <w:color w:val="000000" w:themeColor="text1"/>
          <w:u w:val="single" w:color="000000" w:themeColor="text1"/>
        </w:rPr>
        <w:t>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their appointment.</w:t>
      </w:r>
      <w:r>
        <w:rPr>
          <w:color w:val="000000" w:themeColor="text1"/>
          <w:u w:color="000000" w:themeColor="text1"/>
        </w:rPr>
        <w:t xml:space="preserve">  </w:t>
      </w:r>
      <w:r w:rsidRPr="00D7127D">
        <w:rPr>
          <w:color w:val="000000" w:themeColor="text1"/>
          <w:u w:color="000000" w:themeColor="text1"/>
        </w:rPr>
        <w:t>Terms expire after June thirtieth of the year in which the term is due to expire. Members are appointed for a term and may be removed before the term expires only by the Governor for the reasons provided in Section 1</w:t>
      </w:r>
      <w:r>
        <w:rPr>
          <w:color w:val="000000" w:themeColor="text1"/>
          <w:u w:color="000000" w:themeColor="text1"/>
        </w:rPr>
        <w:noBreakHyphen/>
      </w:r>
      <w:r w:rsidRPr="00D7127D">
        <w:rPr>
          <w:color w:val="000000" w:themeColor="text1"/>
          <w:u w:color="000000" w:themeColor="text1"/>
        </w:rPr>
        <w:t>3</w:t>
      </w:r>
      <w:r>
        <w:rPr>
          <w:color w:val="000000" w:themeColor="text1"/>
          <w:u w:color="000000" w:themeColor="text1"/>
        </w:rPr>
        <w:noBreakHyphen/>
      </w:r>
      <w:r w:rsidRPr="00D7127D">
        <w:rPr>
          <w:color w:val="000000" w:themeColor="text1"/>
          <w:u w:color="000000" w:themeColor="text1"/>
        </w:rPr>
        <w:t xml:space="preserve">240(C). </w:t>
      </w:r>
      <w:r w:rsidRPr="00D7127D">
        <w:rPr>
          <w:color w:val="000000" w:themeColor="text1"/>
          <w:u w:val="single" w:color="000000" w:themeColor="text1"/>
        </w:rPr>
        <w:t>A member may not be appointed to serve more than two consecutive full five</w:t>
      </w:r>
      <w:r>
        <w:rPr>
          <w:color w:val="000000" w:themeColor="text1"/>
          <w:u w:val="single" w:color="000000" w:themeColor="text1"/>
        </w:rPr>
        <w:noBreakHyphen/>
      </w:r>
      <w:r w:rsidRPr="00D7127D">
        <w:rPr>
          <w:color w:val="000000" w:themeColor="text1"/>
          <w:u w:val="single" w:color="000000" w:themeColor="text1"/>
        </w:rPr>
        <w:t>year terms.</w:t>
      </w:r>
      <w:r>
        <w:rPr>
          <w:color w:val="000000" w:themeColor="text1"/>
          <w:u w:val="single" w:color="000000" w:themeColor="text1"/>
        </w:rPr>
        <w:t xml:space="preserve">  A member serving a second or greater term beginning July 1, 2016, may not serve an additional consecutive five</w:t>
      </w:r>
      <w:r>
        <w:rPr>
          <w:color w:val="000000" w:themeColor="text1"/>
          <w:u w:val="single" w:color="000000" w:themeColor="text1"/>
        </w:rPr>
        <w:noBreakHyphen/>
        <w:t>year term upon the expiration of their term pursuant to the provisions of this subsection.</w:t>
      </w:r>
      <w:r w:rsidRPr="00D7127D">
        <w:rPr>
          <w:color w:val="000000" w:themeColor="text1"/>
          <w:u w:val="single"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(D)</w:t>
      </w:r>
      <w:r w:rsidRPr="00D7127D">
        <w:rPr>
          <w:color w:val="000000" w:themeColor="text1"/>
          <w:u w:val="single" w:color="000000" w:themeColor="text1"/>
        </w:rPr>
        <w:t>(C)</w:t>
      </w:r>
      <w:r>
        <w:rPr>
          <w:color w:val="000000" w:themeColor="text1"/>
          <w:u w:color="000000" w:themeColor="text1"/>
        </w:rPr>
        <w:tab/>
      </w:r>
      <w:r w:rsidRPr="00D7127D">
        <w:rPr>
          <w:color w:val="000000" w:themeColor="text1"/>
          <w:u w:color="000000" w:themeColor="text1"/>
        </w:rPr>
        <w:t xml:space="preserve">The commission shall select one of the </w:t>
      </w:r>
      <w:r w:rsidRPr="00916092">
        <w:rPr>
          <w:color w:val="000000" w:themeColor="text1"/>
          <w:u w:color="000000" w:themeColor="text1"/>
        </w:rPr>
        <w:t>voting</w:t>
      </w:r>
      <w:r w:rsidRPr="00D7127D">
        <w:rPr>
          <w:color w:val="000000" w:themeColor="text1"/>
          <w:u w:color="000000" w:themeColor="text1"/>
        </w:rPr>
        <w:t xml:space="preserve"> members to serve as chairman and shall select those other officers it determines necessary</w:t>
      </w:r>
      <w:r w:rsidRPr="00D7127D">
        <w:rPr>
          <w:strike/>
          <w:color w:val="000000" w:themeColor="text1"/>
          <w:u w:color="000000" w:themeColor="text1"/>
        </w:rPr>
        <w:t>, but the State Treasurer may not serve as chairman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(E)</w:t>
      </w:r>
      <w:r w:rsidRPr="00D7127D">
        <w:rPr>
          <w:color w:val="000000" w:themeColor="text1"/>
          <w:u w:val="single" w:color="000000" w:themeColor="text1"/>
        </w:rPr>
        <w:t>(D)</w:t>
      </w:r>
      <w:r>
        <w:rPr>
          <w:color w:val="000000" w:themeColor="text1"/>
          <w:u w:color="000000" w:themeColor="text1"/>
        </w:rPr>
        <w:tab/>
      </w:r>
      <w:r w:rsidRPr="00D7127D">
        <w:rPr>
          <w:color w:val="000000" w:themeColor="text1"/>
          <w:u w:color="000000" w:themeColor="text1"/>
        </w:rPr>
        <w:t>A person may not be appointed to the commission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the Chartered Financial Analyst credential of the CFA Institute;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4BA9">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at least twelve years as a</w:t>
      </w:r>
      <w:r>
        <w:rPr>
          <w:color w:val="000000" w:themeColor="text1"/>
          <w:u w:color="000000" w:themeColor="text1"/>
        </w:rPr>
        <w:t xml:space="preserve"> </w:t>
      </w:r>
      <w:r w:rsidRPr="00D7127D">
        <w:rPr>
          <w:color w:val="000000" w:themeColor="text1"/>
          <w:u w:color="000000" w:themeColor="text1"/>
        </w:rPr>
        <w:t xml:space="preserve">Certified Financial Planner </w:t>
      </w:r>
      <w:r w:rsidRPr="001E4BA9">
        <w:rPr>
          <w:strike/>
          <w:color w:val="000000" w:themeColor="text1"/>
          <w:u w:color="000000" w:themeColor="text1"/>
        </w:rPr>
        <w:t>credential of</w:t>
      </w:r>
      <w:r>
        <w:rPr>
          <w:strike/>
          <w:color w:val="000000" w:themeColor="text1"/>
          <w:u w:color="000000" w:themeColor="text1"/>
        </w:rPr>
        <w:t xml:space="preserve"> </w:t>
      </w:r>
      <w:r w:rsidRPr="001E4BA9">
        <w:rPr>
          <w:color w:val="000000" w:themeColor="text1"/>
          <w:u w:val="single" w:color="000000" w:themeColor="text1"/>
        </w:rPr>
        <w:t>credentialed by</w:t>
      </w:r>
      <w:r w:rsidRPr="00D7127D">
        <w:rPr>
          <w:color w:val="000000" w:themeColor="text1"/>
          <w:u w:color="000000" w:themeColor="text1"/>
        </w:rPr>
        <w:t xml:space="preserve"> the Certified Financial Planner Board of Standards;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(3)</w:t>
      </w:r>
      <w:r>
        <w:rPr>
          <w:color w:val="000000" w:themeColor="text1"/>
          <w:u w:color="000000" w:themeColor="text1"/>
        </w:rPr>
        <w:tab/>
      </w:r>
      <w:r w:rsidRPr="00D7127D">
        <w:rPr>
          <w:strike/>
          <w:color w:val="000000" w:themeColor="text1"/>
          <w:u w:color="000000" w:themeColor="text1"/>
        </w:rPr>
        <w:t>reserved</w:t>
      </w:r>
      <w:r w:rsidRPr="00D7127D">
        <w:rPr>
          <w:color w:val="000000" w:themeColor="text1"/>
          <w:u w:color="000000" w:themeColor="text1"/>
        </w:rPr>
        <w:t xml:space="preserve"> </w:t>
      </w:r>
      <w:r w:rsidRPr="00D7127D">
        <w:rPr>
          <w:color w:val="000000" w:themeColor="text1"/>
          <w:u w:val="single" w:color="000000" w:themeColor="text1"/>
        </w:rPr>
        <w:t>the Chartered Alternative Investment Analyst certification of the Chartered Alternative Investment Analyst Association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at least twenty years professional teaching experience in economics or finance, ten of which must have occurred at a doctorate</w:t>
      </w:r>
      <w:r>
        <w:rPr>
          <w:color w:val="000000" w:themeColor="text1"/>
          <w:u w:color="000000" w:themeColor="text1"/>
        </w:rPr>
        <w:noBreakHyphen/>
      </w:r>
      <w:r w:rsidRPr="00D7127D">
        <w:rPr>
          <w:color w:val="000000" w:themeColor="text1"/>
          <w:u w:color="000000" w:themeColor="text1"/>
        </w:rPr>
        <w:t>granting university, master</w:t>
      </w:r>
      <w:r w:rsidRPr="005B2E06">
        <w:rPr>
          <w:color w:val="000000" w:themeColor="text1"/>
          <w:u w:color="000000" w:themeColor="text1"/>
        </w:rPr>
        <w:t>’</w:t>
      </w:r>
      <w:r w:rsidRPr="00D7127D">
        <w:rPr>
          <w:color w:val="000000" w:themeColor="text1"/>
          <w:u w:color="000000" w:themeColor="text1"/>
        </w:rPr>
        <w:t>s granting college or university, or a baccalaureate college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an earned Ph.D. in economics or finance from a doctorate</w:t>
      </w:r>
      <w:r>
        <w:rPr>
          <w:color w:val="000000" w:themeColor="text1"/>
          <w:u w:color="000000" w:themeColor="text1"/>
        </w:rPr>
        <w:noBreakHyphen/>
      </w:r>
      <w:r w:rsidRPr="00D7127D">
        <w:rPr>
          <w:color w:val="000000" w:themeColor="text1"/>
          <w:u w:color="000000" w:themeColor="text1"/>
        </w:rPr>
        <w:t xml:space="preserve">granting institution as classified by the Carnegie Foundation; </w:t>
      </w:r>
      <w:r w:rsidRPr="00D7127D">
        <w:rPr>
          <w:strike/>
          <w:color w:val="000000" w:themeColor="text1"/>
          <w:u w:color="000000" w:themeColor="text1"/>
        </w:rPr>
        <w:t>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7127D">
        <w:rPr>
          <w:color w:val="000000" w:themeColor="text1"/>
          <w:u w:color="000000" w:themeColor="text1"/>
        </w:rPr>
        <w:t>the Certified Internal Auditor credential of The Institute of Internal Auditors</w:t>
      </w:r>
      <w:r w:rsidRPr="00D7127D">
        <w:rPr>
          <w:color w:val="000000" w:themeColor="text1"/>
          <w:u w:val="single"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(8)</w:t>
      </w:r>
      <w:r w:rsidRPr="00730143">
        <w:rPr>
          <w:color w:val="000000" w:themeColor="text1"/>
          <w:u w:color="000000" w:themeColor="text1"/>
        </w:rPr>
        <w:tab/>
      </w:r>
      <w:r w:rsidRPr="00D7127D">
        <w:rPr>
          <w:color w:val="000000" w:themeColor="text1"/>
          <w:u w:val="single" w:color="000000" w:themeColor="text1"/>
        </w:rPr>
        <w:t>at least twelve years of professional experience in the financial management of pensions or insurance plans;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(9)</w:t>
      </w:r>
      <w:r w:rsidRPr="00730143">
        <w:rPr>
          <w:color w:val="000000" w:themeColor="text1"/>
          <w:u w:color="000000" w:themeColor="text1"/>
        </w:rPr>
        <w:tab/>
      </w:r>
      <w:r w:rsidRPr="00D7127D">
        <w:rPr>
          <w:color w:val="000000" w:themeColor="text1"/>
          <w:u w:val="single" w:color="000000" w:themeColor="text1"/>
        </w:rPr>
        <w:t>at least twelve years of professional experience as a certified public accountant with financial management, pension, or insurance audit expertise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(F)</w:t>
      </w:r>
      <w:r w:rsidRPr="00D7127D">
        <w:rPr>
          <w:color w:val="000000" w:themeColor="text1"/>
          <w:u w:val="single" w:color="000000" w:themeColor="text1"/>
        </w:rPr>
        <w:t>(E)</w:t>
      </w:r>
      <w:r w:rsidRPr="00730143">
        <w:rPr>
          <w:color w:val="000000" w:themeColor="text1"/>
          <w:u w:color="000000" w:themeColor="text1"/>
        </w:rPr>
        <w:tab/>
      </w:r>
      <w:r w:rsidRPr="00D7127D">
        <w:rPr>
          <w:strike/>
          <w:color w:val="000000" w:themeColor="text1"/>
          <w:u w:color="000000" w:themeColor="text1"/>
        </w:rPr>
        <w:t>Not including the State Treasurer</w:t>
      </w:r>
      <w:r w:rsidRPr="00D7127D">
        <w:rPr>
          <w:color w:val="000000" w:themeColor="text1"/>
          <w:u w:color="000000" w:themeColor="text1"/>
        </w:rPr>
        <w:t xml:space="preserve"> </w:t>
      </w:r>
      <w:r w:rsidRPr="00D7127D">
        <w:rPr>
          <w:color w:val="000000" w:themeColor="text1"/>
          <w:u w:val="single" w:color="000000" w:themeColor="text1"/>
        </w:rPr>
        <w:t xml:space="preserve">Except for the member </w:t>
      </w:r>
      <w:r>
        <w:rPr>
          <w:color w:val="000000" w:themeColor="text1"/>
          <w:u w:val="single" w:color="000000" w:themeColor="text1"/>
        </w:rPr>
        <w:t xml:space="preserve">appointed pursuant to subsection </w:t>
      </w:r>
      <w:r w:rsidRPr="00D7127D">
        <w:rPr>
          <w:color w:val="000000" w:themeColor="text1"/>
          <w:u w:val="single" w:color="000000" w:themeColor="text1"/>
        </w:rPr>
        <w:t>(A)(6)</w:t>
      </w:r>
      <w:r>
        <w:rPr>
          <w:color w:val="000000" w:themeColor="text1"/>
          <w:u w:val="single" w:color="000000" w:themeColor="text1"/>
        </w:rPr>
        <w:t xml:space="preserve"> and (7)</w:t>
      </w:r>
      <w:r w:rsidRPr="00D7127D">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may </w:t>
      </w:r>
      <w:r w:rsidRPr="00D7127D">
        <w:rPr>
          <w:color w:val="000000" w:themeColor="text1"/>
          <w:u w:val="single" w:color="000000" w:themeColor="text1"/>
        </w:rPr>
        <w:t>not</w:t>
      </w:r>
      <w:r w:rsidRPr="00D7127D">
        <w:rPr>
          <w:color w:val="000000" w:themeColor="text1"/>
          <w:u w:color="000000" w:themeColor="text1"/>
        </w:rPr>
        <w:t xml:space="preserve"> be appointed or continue to serve who is an elected or appointed officer </w:t>
      </w:r>
      <w:r w:rsidRPr="00D7127D">
        <w:rPr>
          <w:strike/>
          <w:color w:val="000000" w:themeColor="text1"/>
          <w:u w:color="000000" w:themeColor="text1"/>
        </w:rPr>
        <w:t>or employee</w:t>
      </w:r>
      <w:r w:rsidRPr="00D7127D">
        <w:rPr>
          <w:color w:val="000000" w:themeColor="text1"/>
          <w:u w:color="000000" w:themeColor="text1"/>
        </w:rPr>
        <w:t xml:space="preserve"> of the State or any of its political subdivisions, including school districts.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(G)</w:t>
      </w:r>
      <w:r w:rsidRPr="00D7127D">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Retirement System Investment Commission is established to invest the funds of the retirement system. All of the powers and duties of the State Budget and Control Board as investor in equity securities and the State Treasurer</w:t>
      </w:r>
      <w:r w:rsidRPr="005B2E06">
        <w:rPr>
          <w:color w:val="000000" w:themeColor="text1"/>
          <w:u w:color="000000" w:themeColor="text1"/>
        </w:rPr>
        <w:t>’</w:t>
      </w:r>
      <w:r w:rsidRPr="00D7127D">
        <w:rPr>
          <w:color w:val="000000" w:themeColor="text1"/>
          <w:u w:color="000000" w:themeColor="text1"/>
        </w:rPr>
        <w:t xml:space="preserve">s function of investing in fixed income instruments are transferred to and devolved upon the Retirement System Investment Commission. </w:t>
      </w:r>
    </w:p>
    <w:p w:rsidR="004968FE" w:rsidRPr="00B636D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(G)</w:t>
      </w:r>
      <w:r w:rsidRPr="00730143">
        <w:rPr>
          <w:color w:val="000000" w:themeColor="text1"/>
          <w:u w:color="000000" w:themeColor="text1"/>
        </w:rPr>
        <w:tab/>
      </w:r>
      <w:r w:rsidRPr="00D7127D">
        <w:rPr>
          <w:color w:val="000000" w:themeColor="text1"/>
          <w:u w:val="single" w:color="000000" w:themeColor="text1"/>
        </w:rPr>
        <w:t>The commission shall employ a</w:t>
      </w:r>
      <w:r>
        <w:rPr>
          <w:color w:val="000000" w:themeColor="text1"/>
          <w:u w:val="single" w:color="000000" w:themeColor="text1"/>
        </w:rPr>
        <w:t xml:space="preserve"> chief executive officer</w:t>
      </w:r>
      <w:r w:rsidRPr="00D7127D">
        <w:rPr>
          <w:color w:val="000000" w:themeColor="text1"/>
          <w:u w:val="single" w:color="000000" w:themeColor="text1"/>
        </w:rPr>
        <w:t xml:space="preserve"> who serve</w:t>
      </w:r>
      <w:r>
        <w:rPr>
          <w:color w:val="000000" w:themeColor="text1"/>
          <w:u w:val="single" w:color="000000" w:themeColor="text1"/>
        </w:rPr>
        <w:t>s</w:t>
      </w:r>
      <w:r w:rsidRPr="00D7127D">
        <w:rPr>
          <w:color w:val="000000" w:themeColor="text1"/>
          <w:u w:val="single" w:color="000000" w:themeColor="text1"/>
        </w:rPr>
        <w:t xml:space="preserve"> at the pleasure of the commission.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is the chief administrative officer of the commission as an agency and is charged with the affirmative duty to carry out the mission, policies, and direction of the commission as established by the commission.</w:t>
      </w:r>
      <w:r>
        <w:rPr>
          <w:color w:val="000000" w:themeColor="text1"/>
          <w:u w:val="single" w:color="000000" w:themeColor="text1"/>
        </w:rPr>
        <w:t xml:space="preserve">  </w:t>
      </w:r>
      <w:r w:rsidRPr="00B636D6">
        <w:rPr>
          <w:color w:val="000000" w:themeColor="text1"/>
          <w:u w:val="single" w:color="000000" w:themeColor="text1"/>
        </w:rPr>
        <w:t>The chief executive officer is delegated the authority of the commission necessary, reasonable, and prudent to carry out the operation and management of the commission as an agency and to implement the commission</w:t>
      </w:r>
      <w:r w:rsidRPr="005B2E06">
        <w:rPr>
          <w:color w:val="000000" w:themeColor="text1"/>
          <w:u w:val="single" w:color="000000" w:themeColor="text1"/>
        </w:rPr>
        <w:t>’</w:t>
      </w:r>
      <w:r w:rsidRPr="00B636D6">
        <w:rPr>
          <w:color w:val="000000" w:themeColor="text1"/>
          <w:u w:val="single" w:color="000000" w:themeColor="text1"/>
        </w:rPr>
        <w:t>s decisions and directives. Notwithstanding Section 9</w:t>
      </w:r>
      <w:r>
        <w:rPr>
          <w:color w:val="000000" w:themeColor="text1"/>
          <w:u w:val="single" w:color="000000" w:themeColor="text1"/>
        </w:rPr>
        <w:noBreakHyphen/>
      </w:r>
      <w:r w:rsidRPr="00B636D6">
        <w:rPr>
          <w:color w:val="000000" w:themeColor="text1"/>
          <w:u w:val="single" w:color="000000" w:themeColor="text1"/>
        </w:rPr>
        <w:t>16</w:t>
      </w:r>
      <w:r>
        <w:rPr>
          <w:color w:val="000000" w:themeColor="text1"/>
          <w:u w:val="single" w:color="000000" w:themeColor="text1"/>
        </w:rPr>
        <w:noBreakHyphen/>
      </w:r>
      <w:r w:rsidRPr="00B636D6">
        <w:rPr>
          <w:color w:val="000000" w:themeColor="text1"/>
          <w:u w:val="single" w:color="000000" w:themeColor="text1"/>
        </w:rPr>
        <w:t xml:space="preserve">30, the chief executive officer may execute on behalf of the commission any documents necessary to implement a final decision to invest.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(H)(1)</w:t>
      </w:r>
      <w:r>
        <w:rPr>
          <w:color w:val="000000" w:themeColor="text1"/>
          <w:u w:color="000000" w:themeColor="text1"/>
        </w:rPr>
        <w:tab/>
      </w:r>
      <w:r w:rsidRPr="00D7127D">
        <w:rPr>
          <w:strike/>
          <w:color w:val="000000" w:themeColor="text1"/>
          <w:u w:color="000000" w:themeColor="text1"/>
        </w:rPr>
        <w:t>To assist the commission in its investment function, it</w:t>
      </w:r>
      <w:r w:rsidRPr="00D7127D">
        <w:rPr>
          <w:color w:val="000000" w:themeColor="text1"/>
          <w:u w:color="000000" w:themeColor="text1"/>
        </w:rPr>
        <w:t xml:space="preserve"> </w:t>
      </w:r>
      <w:r w:rsidRPr="00D7127D">
        <w:rPr>
          <w:color w:val="000000" w:themeColor="text1"/>
          <w:u w:val="single" w:color="000000" w:themeColor="text1"/>
        </w:rPr>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F961F2">
        <w:rPr>
          <w:color w:val="000000" w:themeColor="text1"/>
          <w:u w:color="000000" w:themeColor="text1"/>
        </w:rPr>
        <w:t xml:space="preserve"> </w:t>
      </w:r>
      <w:r w:rsidRPr="00D7127D">
        <w:rPr>
          <w:color w:val="000000" w:themeColor="text1"/>
          <w:u w:color="000000" w:themeColor="text1"/>
        </w:rPr>
        <w:t>shall employ a chief investment officer</w:t>
      </w:r>
      <w:r w:rsidRPr="00D7127D">
        <w:rPr>
          <w:strike/>
          <w:color w:val="000000" w:themeColor="text1"/>
          <w:u w:color="000000" w:themeColor="text1"/>
        </w:rPr>
        <w:t>, who under the direction and supervision of the commission, and as its agent</w:t>
      </w:r>
      <w:r w:rsidRPr="004F6A3E">
        <w:rPr>
          <w:color w:val="000000" w:themeColor="text1"/>
          <w:u w:val="single"/>
        </w:rPr>
        <w:t xml:space="preserve">.  </w:t>
      </w:r>
      <w:r w:rsidRPr="00D7127D">
        <w:rPr>
          <w:color w:val="000000" w:themeColor="text1"/>
          <w:u w:val="single" w:color="000000" w:themeColor="text1"/>
        </w:rPr>
        <w:t>The chief investment officer</w:t>
      </w:r>
      <w:r w:rsidRPr="00D7127D">
        <w:rPr>
          <w:color w:val="000000" w:themeColor="text1"/>
          <w:u w:color="000000" w:themeColor="text1"/>
        </w:rPr>
        <w:t xml:space="preserve"> shall develop and maintain annual investment plans and invest and oversee the investment of retirement system funds </w:t>
      </w:r>
      <w:r w:rsidRPr="00D7127D">
        <w:rPr>
          <w:color w:val="000000" w:themeColor="text1"/>
          <w:u w:val="single" w:color="000000" w:themeColor="text1"/>
        </w:rPr>
        <w:t xml:space="preserve">subject to the oversight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w:t>
      </w:r>
      <w:r w:rsidRPr="00D7127D">
        <w:rPr>
          <w:strike/>
          <w:color w:val="000000" w:themeColor="text1"/>
          <w:u w:color="000000" w:themeColor="text1"/>
        </w:rPr>
        <w:t>The chief investment officer serves at the pleasure of the commission and must receive the compensation the commission determines appropriate.</w:t>
      </w:r>
      <w:r w:rsidRPr="00D7127D">
        <w:rPr>
          <w:color w:val="000000" w:themeColor="text1"/>
          <w:u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lastRenderedPageBreak/>
        <w:tab/>
      </w:r>
      <w:r w:rsidRPr="00730143">
        <w:rPr>
          <w:color w:val="000000" w:themeColor="text1"/>
          <w:u w:color="000000" w:themeColor="text1"/>
        </w:rPr>
        <w:tab/>
      </w:r>
      <w:r w:rsidRPr="00D7127D">
        <w:rPr>
          <w:color w:val="000000" w:themeColor="text1"/>
          <w:u w:val="single" w:color="000000" w:themeColor="text1"/>
        </w:rPr>
        <w:t>(2)</w:t>
      </w:r>
      <w:r w:rsidRPr="00730143">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commission may</w:t>
      </w:r>
      <w:r w:rsidRPr="00D7127D">
        <w:rPr>
          <w:color w:val="000000" w:themeColor="text1"/>
          <w:u w:color="000000" w:themeColor="text1"/>
        </w:rPr>
        <w:t xml:space="preserv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w:t>
      </w:r>
      <w:r>
        <w:rPr>
          <w:color w:val="000000" w:themeColor="text1"/>
          <w:u w:val="single" w:color="000000" w:themeColor="text1"/>
        </w:rPr>
        <w:t>shall</w:t>
      </w:r>
      <w:r w:rsidRPr="00D7127D">
        <w:rPr>
          <w:color w:val="000000" w:themeColor="text1"/>
          <w:u w:color="000000" w:themeColor="text1"/>
        </w:rPr>
        <w:t xml:space="preserve"> employ the other professional, administrative, and clerical personnel </w:t>
      </w:r>
      <w:r w:rsidRPr="00D7127D">
        <w:rPr>
          <w:strike/>
          <w:color w:val="000000" w:themeColor="text1"/>
          <w:u w:color="000000" w:themeColor="text1"/>
        </w:rPr>
        <w:t>it</w:t>
      </w:r>
      <w:r w:rsidRPr="00D7127D">
        <w:rPr>
          <w:color w:val="000000" w:themeColor="text1"/>
          <w:u w:color="000000" w:themeColor="text1"/>
        </w:rPr>
        <w:t xml:space="preserve"> </w:t>
      </w:r>
      <w:r w:rsidRPr="00D7127D">
        <w:rPr>
          <w:color w:val="000000" w:themeColor="text1"/>
          <w:u w:val="single" w:color="000000" w:themeColor="text1"/>
        </w:rPr>
        <w:t>he</w:t>
      </w:r>
      <w:r w:rsidRPr="00D7127D">
        <w:rPr>
          <w:color w:val="000000" w:themeColor="text1"/>
          <w:u w:color="000000" w:themeColor="text1"/>
        </w:rPr>
        <w:t xml:space="preserve"> determines necessary </w:t>
      </w:r>
      <w:r w:rsidRPr="00D7127D">
        <w:rPr>
          <w:color w:val="000000" w:themeColor="text1"/>
          <w:u w:val="single" w:color="000000" w:themeColor="text1"/>
        </w:rPr>
        <w:t>to support the administration and operation of the commission</w:t>
      </w:r>
      <w:r w:rsidRPr="00D7127D">
        <w:rPr>
          <w:color w:val="000000" w:themeColor="text1"/>
          <w:u w:color="000000" w:themeColor="text1"/>
        </w:rPr>
        <w:t xml:space="preserve"> and fix their compensation </w:t>
      </w:r>
      <w:r w:rsidRPr="00D7127D">
        <w:rPr>
          <w:color w:val="000000" w:themeColor="text1"/>
          <w:u w:val="single" w:color="000000" w:themeColor="text1"/>
        </w:rPr>
        <w:t>pursuant to an organizational plan approved by the commission</w:t>
      </w:r>
      <w:r w:rsidRPr="00D7127D">
        <w:rPr>
          <w:color w:val="000000" w:themeColor="text1"/>
          <w:u w:color="000000" w:themeColor="text1"/>
        </w:rPr>
        <w:t xml:space="preserve">. All employees of the commission are employees at will </w:t>
      </w:r>
      <w:r w:rsidRPr="00D7127D">
        <w:rPr>
          <w:color w:val="000000" w:themeColor="text1"/>
          <w:u w:val="single" w:color="000000" w:themeColor="text1"/>
        </w:rPr>
        <w:t xml:space="preserve">and serve at the pleasure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The compensation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w:t>
      </w:r>
      <w:r w:rsidRPr="00D7127D">
        <w:rPr>
          <w:color w:val="000000" w:themeColor="text1"/>
          <w:u w:color="000000" w:themeColor="text1"/>
        </w:rPr>
        <w:t xml:space="preserve"> chief investment officer</w:t>
      </w:r>
      <w:r w:rsidRPr="00D7127D">
        <w:rPr>
          <w:color w:val="000000" w:themeColor="text1"/>
          <w:u w:val="single" w:color="000000" w:themeColor="text1"/>
        </w:rPr>
        <w:t>,</w:t>
      </w:r>
      <w:r w:rsidRPr="00D7127D">
        <w:rPr>
          <w:color w:val="000000" w:themeColor="text1"/>
          <w:u w:color="000000" w:themeColor="text1"/>
        </w:rPr>
        <w:t xml:space="preserve"> and other employees of the commission is not subject to the state compensation plan.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143">
        <w:rPr>
          <w:color w:val="000000" w:themeColor="text1"/>
          <w:u w:color="000000" w:themeColor="text1"/>
        </w:rPr>
        <w:tab/>
      </w:r>
      <w:r w:rsidRPr="00D7127D">
        <w:rPr>
          <w:color w:val="000000" w:themeColor="text1"/>
          <w:u w:val="single" w:color="000000" w:themeColor="text1"/>
        </w:rPr>
        <w:t>(I)</w:t>
      </w:r>
      <w:r w:rsidRPr="00730143">
        <w:rPr>
          <w:color w:val="000000" w:themeColor="text1"/>
          <w:u w:color="000000" w:themeColor="text1"/>
        </w:rPr>
        <w:tab/>
      </w:r>
      <w:r w:rsidRPr="00D7127D">
        <w:rPr>
          <w:color w:val="000000" w:themeColor="text1"/>
          <w:u w:val="single" w:color="000000" w:themeColor="text1"/>
        </w:rPr>
        <w:t>Notwithstanding Section 1</w:t>
      </w:r>
      <w:r>
        <w:rPr>
          <w:color w:val="000000" w:themeColor="text1"/>
          <w:u w:val="single" w:color="000000" w:themeColor="text1"/>
        </w:rPr>
        <w:noBreakHyphen/>
      </w:r>
      <w:r w:rsidRPr="00D7127D">
        <w:rPr>
          <w:color w:val="000000" w:themeColor="text1"/>
          <w:u w:val="single" w:color="000000" w:themeColor="text1"/>
        </w:rPr>
        <w:t>7</w:t>
      </w:r>
      <w:r>
        <w:rPr>
          <w:color w:val="000000" w:themeColor="text1"/>
          <w:u w:val="single" w:color="000000" w:themeColor="text1"/>
        </w:rPr>
        <w:noBreakHyphen/>
      </w:r>
      <w:r w:rsidRPr="00D7127D">
        <w:rPr>
          <w:color w:val="000000" w:themeColor="text1"/>
          <w:u w:val="single" w:color="000000" w:themeColor="text1"/>
        </w:rPr>
        <w:t>170, the commission</w:t>
      </w:r>
      <w:r>
        <w:rPr>
          <w:color w:val="000000" w:themeColor="text1"/>
          <w:u w:val="single" w:color="000000" w:themeColor="text1"/>
        </w:rPr>
        <w:t>, in consultation with the Attorney General,</w:t>
      </w:r>
      <w:r w:rsidRPr="00D7127D">
        <w:rPr>
          <w:color w:val="000000" w:themeColor="text1"/>
          <w:u w:val="single" w:color="000000" w:themeColor="text1"/>
        </w:rPr>
        <w:t xml:space="preserve"> may engage, on a fee basis, attorneys necessary to exercise its exclusive authority to invest and manage the retirement system</w:t>
      </w:r>
      <w:r w:rsidRPr="005B2E06">
        <w:rPr>
          <w:color w:val="000000" w:themeColor="text1"/>
          <w:u w:val="single" w:color="000000" w:themeColor="text1"/>
        </w:rPr>
        <w:t>’</w:t>
      </w:r>
      <w:r w:rsidRPr="00D7127D">
        <w:rPr>
          <w:color w:val="000000" w:themeColor="text1"/>
          <w:u w:val="single" w:color="000000" w:themeColor="text1"/>
        </w:rPr>
        <w:t xml:space="preserve">s assets. The commission shall establish policies and procedures for the retention of attorneys pursuant to this subsection and </w:t>
      </w:r>
      <w:r>
        <w:rPr>
          <w:color w:val="000000" w:themeColor="text1"/>
          <w:u w:val="single" w:color="000000" w:themeColor="text1"/>
        </w:rPr>
        <w:t xml:space="preserve">shall notify the Attorney General of the terms and conditions of a representation upon engagement.  The commission shall </w:t>
      </w:r>
      <w:r w:rsidRPr="00D7127D">
        <w:rPr>
          <w:color w:val="000000" w:themeColor="text1"/>
          <w:u w:val="single" w:color="000000" w:themeColor="text1"/>
        </w:rPr>
        <w:t>provide quarterly reports to the Attorney General on attorneys retained, hourly rates, and estimated maximum fees</w:t>
      </w:r>
      <w:r>
        <w:rPr>
          <w:color w:val="000000" w:themeColor="text1"/>
          <w:u w:val="single" w:color="000000" w:themeColor="text1"/>
        </w:rPr>
        <w:t xml:space="preserve">, </w:t>
      </w:r>
      <w:r w:rsidRPr="006C0882">
        <w:rPr>
          <w:color w:val="000000" w:themeColor="text1"/>
          <w:u w:val="single" w:color="000000" w:themeColor="text1"/>
        </w:rPr>
        <w:t>which he shall monitor for reasonableness and to ensure consistency with the terms and conditions of the representation.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(H)</w:t>
      </w:r>
      <w:r w:rsidRPr="00D7127D">
        <w:rPr>
          <w:color w:val="000000" w:themeColor="text1"/>
          <w:u w:val="single" w:color="000000" w:themeColor="text1"/>
        </w:rPr>
        <w:t>(J)</w:t>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The administrative costs of the Retirement System Investment Commission must be paid from the earnings of the state retirement system </w:t>
      </w:r>
      <w:r w:rsidRPr="00D7127D">
        <w:rPr>
          <w:strike/>
          <w:color w:val="000000" w:themeColor="text1"/>
          <w:u w:color="000000" w:themeColor="text1"/>
        </w:rPr>
        <w:t>in the manner provided in Section 9</w:t>
      </w:r>
      <w:r>
        <w:rPr>
          <w:strike/>
          <w:color w:val="000000" w:themeColor="text1"/>
          <w:u w:color="000000" w:themeColor="text1"/>
        </w:rPr>
        <w:noBreakHyphen/>
      </w:r>
      <w:r w:rsidRPr="00D7127D">
        <w:rPr>
          <w:strike/>
          <w:color w:val="000000" w:themeColor="text1"/>
          <w:u w:color="000000" w:themeColor="text1"/>
        </w:rPr>
        <w:t>1</w:t>
      </w:r>
      <w:r>
        <w:rPr>
          <w:strike/>
          <w:color w:val="000000" w:themeColor="text1"/>
          <w:u w:color="000000" w:themeColor="text1"/>
        </w:rPr>
        <w:noBreakHyphen/>
      </w:r>
      <w:r w:rsidRPr="00D7127D">
        <w:rPr>
          <w:strike/>
          <w:color w:val="000000" w:themeColor="text1"/>
          <w:u w:color="000000" w:themeColor="text1"/>
        </w:rPr>
        <w:t>1310</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strike/>
          <w:color w:val="000000" w:themeColor="text1"/>
          <w:u w:color="000000" w:themeColor="text1"/>
        </w:rPr>
        <w:t>Effective beginning July 1, 2012,</w:t>
      </w:r>
      <w:r w:rsidRPr="00D6473E">
        <w:rPr>
          <w:color w:val="000000" w:themeColor="text1"/>
          <w:u w:color="000000" w:themeColor="text1"/>
        </w:rPr>
        <w:t xml:space="preserve"> Each</w:t>
      </w:r>
      <w:r w:rsidRPr="00D7127D">
        <w:rPr>
          <w:color w:val="000000" w:themeColor="text1"/>
          <w:u w:color="000000" w:themeColor="text1"/>
        </w:rPr>
        <w:t xml:space="preserve"> commission member, </w:t>
      </w:r>
      <w:r w:rsidRPr="00D7127D">
        <w:rPr>
          <w:strike/>
          <w:color w:val="000000" w:themeColor="text1"/>
          <w:u w:color="000000" w:themeColor="text1"/>
        </w:rPr>
        <w:t>not including</w:t>
      </w:r>
      <w:r w:rsidRPr="00D7127D">
        <w:rPr>
          <w:color w:val="000000" w:themeColor="text1"/>
          <w:u w:color="000000" w:themeColor="text1"/>
        </w:rPr>
        <w:t xml:space="preserve"> </w:t>
      </w:r>
      <w:r w:rsidRPr="00D7127D">
        <w:rPr>
          <w:color w:val="000000" w:themeColor="text1"/>
          <w:u w:val="single" w:color="000000" w:themeColor="text1"/>
        </w:rPr>
        <w:t>except for</w:t>
      </w:r>
      <w:r w:rsidRPr="00D7127D">
        <w:rPr>
          <w:color w:val="000000" w:themeColor="text1"/>
          <w:u w:color="000000" w:themeColor="text1"/>
        </w:rPr>
        <w:t xml:space="preserve"> the Executive Director of the South Carolina Public Employee Benefit Authority,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 xml:space="preserve">receive an annual salary of twenty thousand dollars plus mileage and subsistence as provided by law for members of state boards, committees, and commissions </w:t>
      </w:r>
      <w:r w:rsidRPr="00D7127D">
        <w:rPr>
          <w:strike/>
          <w:color w:val="000000" w:themeColor="text1"/>
          <w:u w:color="000000" w:themeColor="text1"/>
        </w:rPr>
        <w:t>paid as provided pursuant to item (1) of this subsection</w:t>
      </w:r>
      <w:r w:rsidRPr="00D7127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D7127D">
        <w:rPr>
          <w:color w:val="000000" w:themeColor="text1"/>
          <w:u w:val="single" w:color="000000" w:themeColor="text1"/>
        </w:rPr>
        <w:t>, if the member is not otherwise eligible</w:t>
      </w:r>
      <w:r w:rsidRPr="00D7127D">
        <w:rPr>
          <w:color w:val="000000" w:themeColor="text1"/>
          <w:u w:color="000000" w:themeColor="text1"/>
        </w:rPr>
        <w:t>. Compensation paid on account of the member</w:t>
      </w:r>
      <w:r w:rsidRPr="005B2E06">
        <w:rPr>
          <w:color w:val="000000" w:themeColor="text1"/>
          <w:u w:color="000000" w:themeColor="text1"/>
        </w:rPr>
        <w:t>’</w:t>
      </w:r>
      <w:r w:rsidRPr="00D7127D">
        <w:rPr>
          <w:color w:val="000000" w:themeColor="text1"/>
          <w:u w:color="000000" w:themeColor="text1"/>
        </w:rPr>
        <w:t>s service on the commission is not considered earnable compensation for purposes of any retirement system administered pursuant to this title.”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330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9</w:t>
      </w:r>
      <w:r>
        <w:rPr>
          <w:color w:val="000000" w:themeColor="text1"/>
          <w:u w:color="000000" w:themeColor="text1"/>
        </w:rPr>
        <w:noBreakHyphen/>
        <w:t>16</w:t>
      </w:r>
      <w:r>
        <w:rPr>
          <w:color w:val="000000" w:themeColor="text1"/>
          <w:u w:color="000000" w:themeColor="text1"/>
        </w:rPr>
        <w:noBreakHyphen/>
        <w:t>330.</w:t>
      </w:r>
      <w:r>
        <w:rPr>
          <w:color w:val="000000" w:themeColor="text1"/>
          <w:u w:color="000000" w:themeColor="text1"/>
        </w:rPr>
        <w:tab/>
      </w:r>
      <w:r w:rsidRPr="00EF250E">
        <w:t>(A)</w:t>
      </w:r>
      <w:r>
        <w:tab/>
      </w:r>
      <w:r w:rsidRPr="00EF250E">
        <w:t xml:space="preserve">The commission shall provide the </w:t>
      </w:r>
      <w:r>
        <w:rPr>
          <w:u w:val="single"/>
        </w:rPr>
        <w:t>chief executive officer and the</w:t>
      </w:r>
      <w:r>
        <w:t xml:space="preserve"> </w:t>
      </w:r>
      <w:r w:rsidRPr="00EF250E">
        <w:t xml:space="preserve">chief investment officer with a statement of general investment objectives. The commission </w:t>
      </w:r>
      <w:r w:rsidRPr="00632126">
        <w:rPr>
          <w:strike/>
        </w:rPr>
        <w:t>shall</w:t>
      </w:r>
      <w:r w:rsidRPr="00EF250E">
        <w:t xml:space="preserve"> also </w:t>
      </w:r>
      <w:r>
        <w:rPr>
          <w:u w:val="single"/>
        </w:rPr>
        <w:t>shall</w:t>
      </w:r>
      <w:r>
        <w:t xml:space="preserve"> </w:t>
      </w:r>
      <w:r w:rsidRPr="00EF250E">
        <w:t xml:space="preserve">provide the </w:t>
      </w:r>
      <w:r>
        <w:rPr>
          <w:u w:val="single"/>
        </w:rPr>
        <w:t>chief executive officer and the</w:t>
      </w:r>
      <w:r>
        <w:t xml:space="preserve"> </w:t>
      </w:r>
      <w:r w:rsidRPr="00EF250E">
        <w:t>chief investment officer with a statement of actuarial assumptions developed by the system</w:t>
      </w:r>
      <w:r w:rsidRPr="005B2E06">
        <w:t>’</w:t>
      </w:r>
      <w:r w:rsidRPr="00EF250E">
        <w:t xml:space="preserve">s actuary and approved by the board. The commission shall review the statement of general investment objectives annually for the purpose of affirming or changing it and advise the </w:t>
      </w:r>
      <w:r>
        <w:rPr>
          <w:u w:val="single"/>
        </w:rPr>
        <w:t>chief executive officer and the</w:t>
      </w:r>
      <w:r>
        <w:t xml:space="preserve"> </w:t>
      </w:r>
      <w:r w:rsidRPr="00EF250E">
        <w:t>chief investment officer of its actions. The retirement system shall provide the commission</w:t>
      </w:r>
      <w:r>
        <w:rPr>
          <w:u w:val="single"/>
        </w:rPr>
        <w:t>,</w:t>
      </w:r>
      <w:r w:rsidRPr="00EF250E">
        <w:t xml:space="preserve"> </w:t>
      </w:r>
      <w:r w:rsidRPr="00632126">
        <w:rPr>
          <w:strike/>
        </w:rPr>
        <w:t>and</w:t>
      </w:r>
      <w:r w:rsidRPr="00EF250E">
        <w:t xml:space="preserve"> its </w:t>
      </w:r>
      <w:r>
        <w:rPr>
          <w:u w:val="single"/>
        </w:rPr>
        <w:t>chief executive officer and</w:t>
      </w:r>
      <w:r>
        <w:t xml:space="preserve"> </w:t>
      </w:r>
      <w:r w:rsidRPr="00EF250E">
        <w:t>chief investment officer that data or other information needed to prepare the annual investment plan.</w:t>
      </w:r>
    </w:p>
    <w:p w:rsidR="004968FE" w:rsidRPr="00BF3AC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t>(B)</w:t>
      </w:r>
      <w:r>
        <w:tab/>
      </w:r>
      <w:r w:rsidRPr="00BF3AC6">
        <w:rPr>
          <w:color w:val="000000" w:themeColor="text1"/>
          <w:u w:val="single" w:color="000000" w:themeColor="text1"/>
        </w:rPr>
        <w:t>Notwithstanding Section 9</w:t>
      </w:r>
      <w:r>
        <w:rPr>
          <w:color w:val="000000" w:themeColor="text1"/>
          <w:u w:val="single" w:color="000000" w:themeColor="text1"/>
        </w:rPr>
        <w:noBreakHyphen/>
      </w:r>
      <w:r w:rsidRPr="00BF3AC6">
        <w:rPr>
          <w:color w:val="000000" w:themeColor="text1"/>
          <w:u w:val="single" w:color="000000" w:themeColor="text1"/>
        </w:rPr>
        <w:t>16</w:t>
      </w:r>
      <w:r>
        <w:rPr>
          <w:color w:val="000000" w:themeColor="text1"/>
          <w:u w:val="single" w:color="000000" w:themeColor="text1"/>
        </w:rPr>
        <w:noBreakHyphen/>
      </w:r>
      <w:r w:rsidRPr="00BF3AC6">
        <w:rPr>
          <w:color w:val="000000" w:themeColor="text1"/>
          <w:u w:val="single" w:color="000000" w:themeColor="text1"/>
        </w:rPr>
        <w:t>30(A), the commission</w:t>
      </w:r>
      <w:r w:rsidRPr="005B2E06">
        <w:rPr>
          <w:color w:val="000000" w:themeColor="text1"/>
          <w:u w:val="single" w:color="000000" w:themeColor="text1"/>
        </w:rPr>
        <w:t>’</w:t>
      </w:r>
      <w:r w:rsidRPr="00BF3AC6">
        <w:rPr>
          <w:color w:val="000000" w:themeColor="text1"/>
          <w:u w:val="single" w:color="000000" w:themeColor="text1"/>
        </w:rPr>
        <w:t>s statement of general investment objectives may include a delegation to the chief investment officer of the final authority to invest an amount not to exceed two percent of the total value of the portfolio</w:t>
      </w:r>
      <w:r w:rsidRPr="005B2E06">
        <w:rPr>
          <w:color w:val="000000" w:themeColor="text1"/>
          <w:u w:val="single" w:color="000000" w:themeColor="text1"/>
        </w:rPr>
        <w:t>’</w:t>
      </w:r>
      <w:r w:rsidRPr="00BF3AC6">
        <w:rPr>
          <w:color w:val="000000" w:themeColor="text1"/>
          <w:u w:val="single" w:color="000000" w:themeColor="text1"/>
        </w:rPr>
        <w:t xml:space="preserve">s assets </w:t>
      </w:r>
      <w:r>
        <w:rPr>
          <w:color w:val="000000" w:themeColor="text1"/>
          <w:u w:val="single" w:color="000000" w:themeColor="text1"/>
        </w:rPr>
        <w:t>for each</w:t>
      </w:r>
      <w:r w:rsidRPr="00BF3AC6">
        <w:rPr>
          <w:color w:val="000000" w:themeColor="text1"/>
          <w:u w:val="single" w:color="000000" w:themeColor="text1"/>
        </w:rPr>
        <w:t xml:space="preserve"> investment.  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w:t>
      </w:r>
      <w:r w:rsidRPr="005B2E06">
        <w:rPr>
          <w:color w:val="000000" w:themeColor="text1"/>
          <w:u w:val="single" w:color="000000" w:themeColor="text1"/>
        </w:rPr>
        <w:t>’</w:t>
      </w:r>
      <w:r w:rsidRPr="00BF3AC6">
        <w:rPr>
          <w:color w:val="000000" w:themeColor="text1"/>
          <w:u w:val="single" w:color="000000" w:themeColor="text1"/>
        </w:rPr>
        <w:t xml:space="preserve">s certification that the investment conforms to the amount and the extent of the delegation.  Any authority exercised pursuant to this section must be exercised in a manner consistent with the limitations imposed by this section and investments </w:t>
      </w:r>
      <w:r>
        <w:rPr>
          <w:color w:val="000000" w:themeColor="text1"/>
          <w:u w:val="single" w:color="000000" w:themeColor="text1"/>
        </w:rPr>
        <w:t xml:space="preserve">may </w:t>
      </w:r>
      <w:r w:rsidRPr="00BF3AC6">
        <w:rPr>
          <w:color w:val="000000" w:themeColor="text1"/>
          <w:u w:val="single" w:color="000000" w:themeColor="text1"/>
        </w:rPr>
        <w:t>not be divided into smaller amounts in order to avoid these limitations.  The commission may amend, suspend, or revoke the delegation of the final authority to invest at any time.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F250E">
        <w:t>The annual investment plan must be consistent with actions taken by the commission pursuant to subsection (A) and must include, but is not limited to, the following components: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general operational and investment policies;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investment objectives and performance standards;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investment strategies, which may include indexed or enhanced indexed strategies as the preferred or exclusive strategies for equity investing, and an explanation of the reasons for the selection of each strategy;</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(4)</w:t>
      </w:r>
      <w:r>
        <w:tab/>
      </w:r>
      <w:r w:rsidRPr="00EF250E">
        <w:t>industry sector, market sector, issuer, and other allocations of assets that provide diversification in accordance with prudent investment standards, including desired rates of return and acceptable levels of risks for each asset class;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(5)</w:t>
      </w:r>
      <w:r>
        <w:tab/>
      </w:r>
      <w:r w:rsidRPr="00EF250E">
        <w:t>policies and procedures providing flexibility in responding to market contingencies;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lastRenderedPageBreak/>
        <w:tab/>
      </w:r>
      <w:r w:rsidRPr="00EF250E">
        <w:tab/>
        <w:t>(6)</w:t>
      </w:r>
      <w:r>
        <w:tab/>
      </w:r>
      <w:r w:rsidRPr="00EF250E">
        <w:t xml:space="preserve">procedures and policies for selecting, monitoring, compensating, and terminating investment consultants, equity investment managers, and other necessary professional service providers; </w:t>
      </w:r>
      <w:r w:rsidRPr="000B7E08">
        <w:rPr>
          <w:strike/>
        </w:rPr>
        <w:t>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50E">
        <w:tab/>
      </w:r>
      <w:r w:rsidRPr="00EF250E">
        <w:tab/>
        <w:t>(7)</w:t>
      </w:r>
      <w:r>
        <w:tab/>
      </w:r>
      <w:r w:rsidRPr="00EF250E">
        <w:t>methods for managing the costs of the investment activities</w:t>
      </w:r>
      <w:r>
        <w:rPr>
          <w:u w:val="single"/>
        </w:rPr>
        <w:t>;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5DDD">
        <w:tab/>
      </w:r>
      <w:r w:rsidRPr="00D25DDD">
        <w:tab/>
      </w:r>
      <w:r>
        <w:rPr>
          <w:u w:val="single"/>
        </w:rPr>
        <w:t>(8)</w:t>
      </w:r>
      <w:r w:rsidRPr="00D25DDD">
        <w:tab/>
      </w:r>
      <w:r>
        <w:rPr>
          <w:u w:val="single"/>
        </w:rPr>
        <w:t>a detailed description of the amount and extent of the final authority to invest made by the commission pursuant to subsection (B)</w:t>
      </w:r>
      <w:r w:rsidRPr="00EF250E">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0B7E08">
        <w:rPr>
          <w:strike/>
        </w:rPr>
        <w:t>(C)</w:t>
      </w:r>
      <w:r w:rsidRPr="000B7E08">
        <w:rPr>
          <w:u w:val="single"/>
        </w:rPr>
        <w:t>(D)</w:t>
      </w:r>
      <w:r>
        <w:tab/>
      </w:r>
      <w:r w:rsidRPr="00EF250E">
        <w:t>In developing the annual investment plan, the chief investment officer shall:</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diversify the investments of the retirement systems, unless the commission reasonably determines that, because of special circumstances, it is clearly not prudent to do so;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r>
      <w:r w:rsidRPr="00EF250E">
        <w:tab/>
        <w:t>(2)</w:t>
      </w:r>
      <w:r>
        <w:tab/>
      </w:r>
      <w:r w:rsidRPr="00EF250E">
        <w:t>make a reasonable effort to verify facts relevant to the investment of assets of the retirement systems.</w:t>
      </w:r>
      <w: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t>10</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380 of the 1976 Code, as </w:t>
      </w:r>
      <w:r>
        <w:rPr>
          <w:color w:val="000000" w:themeColor="text1"/>
          <w:u w:color="000000" w:themeColor="text1"/>
        </w:rPr>
        <w:t>added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380.</w:t>
      </w:r>
      <w:r>
        <w:rPr>
          <w:color w:val="000000" w:themeColor="text1"/>
          <w:u w:color="000000" w:themeColor="text1"/>
        </w:rPr>
        <w:tab/>
      </w:r>
      <w:r w:rsidRPr="00D7127D">
        <w:rPr>
          <w:strike/>
          <w:color w:val="000000" w:themeColor="text1"/>
          <w:u w:color="000000" w:themeColor="text1"/>
        </w:rPr>
        <w:t>Each year in</w:t>
      </w:r>
      <w:r w:rsidRPr="008469AA">
        <w:rPr>
          <w:strike/>
          <w:color w:val="000000" w:themeColor="text1"/>
          <w:u w:color="000000" w:themeColor="text1"/>
        </w:rPr>
        <w:t xml:space="preserve"> the general appropriations act</w:t>
      </w:r>
      <w:r>
        <w:rPr>
          <w:strike/>
          <w:color w:val="000000" w:themeColor="text1"/>
          <w:u w:color="000000" w:themeColor="text1"/>
        </w:rPr>
        <w:t>,</w:t>
      </w:r>
      <w:r w:rsidRPr="008469AA">
        <w:rPr>
          <w:strike/>
          <w:color w:val="000000" w:themeColor="text1"/>
          <w:u w:color="000000" w:themeColor="text1"/>
        </w:rPr>
        <w:t xml:space="preserve"> the General Assembly shall appropriate sufficient funds to the Office of the State Inspector General to</w:t>
      </w:r>
      <w:r>
        <w:rPr>
          <w:color w:val="000000" w:themeColor="text1"/>
          <w:u w:color="000000" w:themeColor="text1"/>
        </w:rPr>
        <w:t xml:space="preserve"> </w:t>
      </w:r>
      <w:r>
        <w:rPr>
          <w:color w:val="000000" w:themeColor="text1"/>
          <w:u w:val="single" w:color="000000" w:themeColor="text1"/>
        </w:rPr>
        <w:t>Every four years the State Auditor shall</w:t>
      </w:r>
      <w:r w:rsidRPr="00D7127D">
        <w:rPr>
          <w:color w:val="000000" w:themeColor="text1"/>
          <w:u w:color="000000" w:themeColor="text1"/>
        </w:rPr>
        <w:t xml:space="preserve"> employ a private audit firm to perform a fiduciary audit on the Retirement System Investment Commission. The audit firm must be selected by the State </w:t>
      </w:r>
      <w:r w:rsidRPr="008469AA">
        <w:rPr>
          <w:strike/>
          <w:color w:val="000000" w:themeColor="text1"/>
          <w:u w:color="000000" w:themeColor="text1"/>
        </w:rPr>
        <w:t>Inspector General</w:t>
      </w:r>
      <w:r>
        <w:rPr>
          <w:color w:val="000000" w:themeColor="text1"/>
          <w:u w:color="000000" w:themeColor="text1"/>
        </w:rPr>
        <w:t xml:space="preserve"> </w:t>
      </w:r>
      <w:r>
        <w:rPr>
          <w:color w:val="000000" w:themeColor="text1"/>
          <w:u w:val="single" w:color="000000" w:themeColor="text1"/>
        </w:rPr>
        <w:t>Auditor</w:t>
      </w:r>
      <w:r w:rsidRPr="00D7127D">
        <w:rPr>
          <w:color w:val="000000" w:themeColor="text1"/>
          <w:u w:color="000000" w:themeColor="text1"/>
        </w:rPr>
        <w:t xml:space="preserve">. </w:t>
      </w:r>
      <w:r w:rsidRPr="008469AA">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the </w:t>
      </w:r>
      <w:r w:rsidRPr="008469AA">
        <w:rPr>
          <w:strike/>
          <w:color w:val="000000" w:themeColor="text1"/>
          <w:u w:color="000000" w:themeColor="text1"/>
        </w:rPr>
        <w:t>previous fiscal year</w:t>
      </w:r>
      <w:r>
        <w:rPr>
          <w:color w:val="000000" w:themeColor="text1"/>
          <w:u w:color="000000" w:themeColor="text1"/>
        </w:rPr>
        <w:t xml:space="preserve"> </w:t>
      </w:r>
      <w:r>
        <w:rPr>
          <w:color w:val="000000" w:themeColor="text1"/>
          <w:u w:val="single" w:color="000000" w:themeColor="text1"/>
        </w:rPr>
        <w:t>private audit firm</w:t>
      </w:r>
      <w:r>
        <w:rPr>
          <w:color w:val="000000" w:themeColor="text1"/>
          <w:u w:color="000000" w:themeColor="text1"/>
        </w:rPr>
        <w:t xml:space="preserve"> </w:t>
      </w:r>
      <w:r w:rsidRPr="00D7127D">
        <w:rPr>
          <w:color w:val="000000" w:themeColor="text1"/>
          <w:u w:color="000000" w:themeColor="text1"/>
        </w:rPr>
        <w:t xml:space="preserve">must be completed by January </w:t>
      </w:r>
      <w:r w:rsidRPr="008469AA">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t>11</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Article 1, Chapter 16, Title 9 of the 1976 Code is amended by adding:</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w:t>
      </w:r>
      <w:r w:rsidRPr="00D7127D">
        <w:rPr>
          <w:color w:val="000000" w:themeColor="text1"/>
          <w:u w:color="000000" w:themeColor="text1"/>
        </w:rPr>
        <w:tab/>
        <w:t>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100. </w:t>
      </w:r>
      <w:r>
        <w:rPr>
          <w:color w:val="000000" w:themeColor="text1"/>
          <w:u w:color="000000" w:themeColor="text1"/>
        </w:rPr>
        <w:tab/>
      </w:r>
      <w:r w:rsidRPr="00D7127D">
        <w:rPr>
          <w:color w:val="000000" w:themeColor="text1"/>
          <w:u w:color="000000" w:themeColor="text1"/>
        </w:rPr>
        <w:t>(A)</w:t>
      </w:r>
      <w:r w:rsidRPr="00D7127D">
        <w:rPr>
          <w:color w:val="000000" w:themeColor="text1"/>
          <w:u w:color="000000" w:themeColor="text1"/>
        </w:rPr>
        <w:tab/>
        <w:t>A lobbyist, as defined in Section 2</w:t>
      </w:r>
      <w:r>
        <w:rPr>
          <w:color w:val="000000" w:themeColor="text1"/>
          <w:u w:color="000000" w:themeColor="text1"/>
        </w:rPr>
        <w:noBreakHyphen/>
      </w:r>
      <w:r w:rsidRPr="00D7127D">
        <w:rPr>
          <w:color w:val="000000" w:themeColor="text1"/>
          <w:u w:color="000000" w:themeColor="text1"/>
        </w:rPr>
        <w:t>17</w:t>
      </w:r>
      <w:r>
        <w:rPr>
          <w:color w:val="000000" w:themeColor="text1"/>
          <w:u w:color="000000" w:themeColor="text1"/>
        </w:rPr>
        <w:noBreakHyphen/>
      </w:r>
      <w:r w:rsidRPr="00D7127D">
        <w:rPr>
          <w:color w:val="000000" w:themeColor="text1"/>
          <w:u w:color="000000" w:themeColor="text1"/>
        </w:rPr>
        <w:t xml:space="preserve">10(13), may not contact any member of the commission, the </w:t>
      </w:r>
      <w:r>
        <w:rPr>
          <w:color w:val="000000" w:themeColor="text1"/>
          <w:u w:color="000000" w:themeColor="text1"/>
        </w:rPr>
        <w:t xml:space="preserve">chief </w:t>
      </w:r>
      <w:r w:rsidRPr="00D7127D">
        <w:rPr>
          <w:color w:val="000000" w:themeColor="text1"/>
          <w:u w:color="000000" w:themeColor="text1"/>
        </w:rPr>
        <w:t xml:space="preserve">executive </w:t>
      </w:r>
      <w:r>
        <w:rPr>
          <w:color w:val="000000" w:themeColor="text1"/>
          <w:u w:color="000000" w:themeColor="text1"/>
        </w:rPr>
        <w:t>officer</w:t>
      </w:r>
      <w:r w:rsidRPr="00D7127D">
        <w:rPr>
          <w:color w:val="000000" w:themeColor="text1"/>
          <w:u w:color="000000" w:themeColor="text1"/>
        </w:rPr>
        <w:t>, chief investment officer, or staff member of the commission to solicit the investment of funds with a particular entity regardless of whether the lobbyist represents that entity.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t>(B)</w:t>
      </w:r>
      <w:r w:rsidRPr="00D7127D">
        <w:rPr>
          <w:color w:val="000000" w:themeColor="text1"/>
          <w:u w:color="000000" w:themeColor="text1"/>
        </w:rPr>
        <w:tab/>
        <w:t>The commission may not make an investment with or invest in a fund managed by an external investment manager if a placement agent receives compensation as a result of the commission</w:t>
      </w:r>
      <w:r w:rsidRPr="005B2E06">
        <w:rPr>
          <w:color w:val="000000" w:themeColor="text1"/>
          <w:u w:color="000000" w:themeColor="text1"/>
        </w:rPr>
        <w:t>’</w:t>
      </w:r>
      <w:r w:rsidRPr="00D7127D">
        <w:rPr>
          <w:color w:val="000000" w:themeColor="text1"/>
          <w:u w:color="000000" w:themeColor="text1"/>
        </w:rPr>
        <w:t xml:space="preserve">s investment.  For purposes of this subsection, </w:t>
      </w:r>
      <w:r w:rsidRPr="005B2E06">
        <w:rPr>
          <w:color w:val="000000" w:themeColor="text1"/>
          <w:u w:color="000000" w:themeColor="text1"/>
        </w:rPr>
        <w:t>‘</w:t>
      </w:r>
      <w:r w:rsidRPr="00D7127D">
        <w:rPr>
          <w:color w:val="000000" w:themeColor="text1"/>
          <w:u w:color="000000" w:themeColor="text1"/>
        </w:rPr>
        <w:t>placement agent</w:t>
      </w:r>
      <w:r w:rsidRPr="005B2E06">
        <w:rPr>
          <w:color w:val="000000" w:themeColor="text1"/>
          <w:u w:color="000000" w:themeColor="text1"/>
        </w:rPr>
        <w:t>’</w:t>
      </w:r>
      <w:r w:rsidRPr="00D7127D">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w:t>
      </w:r>
      <w:r w:rsidRPr="00D7127D">
        <w:rPr>
          <w:color w:val="000000" w:themeColor="text1"/>
          <w:u w:color="000000" w:themeColor="text1"/>
        </w:rPr>
        <w:tab/>
        <w:t>The commission may not invest in any asset or with any entity in which a commissioner has any interest.  This subsection does not apply to investments that are not managed or selected by the commissioner including, but not limited to, index or mutual funds managed by a professional fund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Administration of Retirement System Funds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2</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1310(A) of the 1976 Code, as </w:t>
      </w:r>
      <w:r>
        <w:rPr>
          <w:color w:val="000000" w:themeColor="text1"/>
          <w:u w:color="000000" w:themeColor="text1"/>
        </w:rPr>
        <w:t xml:space="preserve">last </w:t>
      </w:r>
      <w:r w:rsidRPr="00D7127D">
        <w:rPr>
          <w:color w:val="000000" w:themeColor="text1"/>
          <w:u w:color="000000" w:themeColor="text1"/>
        </w:rPr>
        <w:t>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 South Carolina Public Employee Benefit Authority and the </w:t>
      </w:r>
      <w:r w:rsidRPr="00D7127D">
        <w:rPr>
          <w:strike/>
          <w:color w:val="000000" w:themeColor="text1"/>
          <w:u w:color="000000" w:themeColor="text1"/>
        </w:rPr>
        <w:t>State Fiscal Accountability Authority, or its successor</w:t>
      </w:r>
      <w:r>
        <w:rPr>
          <w:strike/>
          <w:color w:val="000000" w:themeColor="text1"/>
          <w:u w:color="000000" w:themeColor="text1"/>
        </w:rPr>
        <w:t>,</w:t>
      </w:r>
      <w:r w:rsidRPr="00D7127D">
        <w:rPr>
          <w:color w:val="000000" w:themeColor="text1"/>
          <w:u w:color="000000" w:themeColor="text1"/>
        </w:rPr>
        <w:t xml:space="preserve"> </w:t>
      </w:r>
      <w:r w:rsidRPr="00D7127D">
        <w:rPr>
          <w:color w:val="000000" w:themeColor="text1"/>
          <w:u w:val="single" w:color="000000" w:themeColor="text1"/>
        </w:rPr>
        <w:t>Retirement System Investment Commission</w:t>
      </w:r>
      <w:r w:rsidRPr="00D7127D">
        <w:rPr>
          <w:color w:val="000000" w:themeColor="text1"/>
          <w:u w:color="000000" w:themeColor="text1"/>
        </w:rPr>
        <w:t xml:space="preserve"> are cotrustees of the </w:t>
      </w:r>
      <w:r w:rsidRPr="00D7127D">
        <w:rPr>
          <w:color w:val="000000" w:themeColor="text1"/>
          <w:u w:val="single" w:color="000000" w:themeColor="text1"/>
        </w:rPr>
        <w:t>assets of the</w:t>
      </w:r>
      <w:r w:rsidRPr="00D7127D">
        <w:rPr>
          <w:color w:val="000000" w:themeColor="text1"/>
          <w:u w:color="000000" w:themeColor="text1"/>
        </w:rPr>
        <w:t xml:space="preserve"> retirement system 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w:t>
      </w:r>
      <w:r>
        <w:rPr>
          <w:color w:val="000000" w:themeColor="text1"/>
          <w:u w:color="000000" w:themeColor="text1"/>
        </w:rPr>
        <w:t xml:space="preserve"> </w:t>
      </w:r>
      <w:r w:rsidRPr="005B2E06">
        <w:rPr>
          <w:color w:val="000000" w:themeColor="text1"/>
          <w:u w:color="000000" w:themeColor="text1"/>
        </w:rPr>
        <w:t>‘</w:t>
      </w:r>
      <w:r>
        <w:rPr>
          <w:color w:val="000000" w:themeColor="text1"/>
          <w:u w:color="000000" w:themeColor="text1"/>
        </w:rPr>
        <w:t>retirement system</w:t>
      </w:r>
      <w:r w:rsidRPr="005B2E06">
        <w:rPr>
          <w:color w:val="000000" w:themeColor="text1"/>
          <w:u w:color="000000" w:themeColor="text1"/>
        </w:rPr>
        <w:t>’</w:t>
      </w:r>
      <w:r w:rsidRPr="00D7127D">
        <w:rPr>
          <w:color w:val="000000" w:themeColor="text1"/>
          <w:u w:color="000000" w:themeColor="text1"/>
        </w:rPr>
        <w:t xml:space="preserve"> </w:t>
      </w:r>
      <w:r w:rsidRPr="00D7127D">
        <w:rPr>
          <w:strike/>
          <w:color w:val="000000" w:themeColor="text1"/>
          <w:u w:color="000000" w:themeColor="text1"/>
        </w:rPr>
        <w:t>is</w:t>
      </w:r>
      <w:r w:rsidRPr="00D7127D">
        <w:rPr>
          <w:color w:val="000000" w:themeColor="text1"/>
          <w:u w:color="000000" w:themeColor="text1"/>
        </w:rPr>
        <w:t xml:space="preserve"> </w:t>
      </w:r>
      <w:r w:rsidRPr="00D7127D">
        <w:rPr>
          <w:color w:val="000000" w:themeColor="text1"/>
          <w:u w:val="single" w:color="000000" w:themeColor="text1"/>
        </w:rPr>
        <w:t>are</w:t>
      </w:r>
      <w:r w:rsidRPr="00D7127D">
        <w:rPr>
          <w:color w:val="000000" w:themeColor="text1"/>
          <w:u w:color="000000" w:themeColor="text1"/>
        </w:rPr>
        <w:t xml:space="preserve"> defined in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w:t>
      </w:r>
      <w:r w:rsidRPr="00D7127D">
        <w:rPr>
          <w:color w:val="000000" w:themeColor="text1"/>
          <w:u w:val="single" w:color="000000" w:themeColor="text1"/>
        </w:rPr>
        <w:t>(1) and</w:t>
      </w:r>
      <w:r w:rsidRPr="0046138B">
        <w:rPr>
          <w:color w:val="000000" w:themeColor="text1"/>
        </w:rPr>
        <w:t xml:space="preserve"> </w:t>
      </w:r>
      <w:r w:rsidRPr="00D7127D">
        <w:rPr>
          <w:color w:val="000000" w:themeColor="text1"/>
          <w:u w:color="000000" w:themeColor="text1"/>
        </w:rPr>
        <w:t xml:space="preserve">(8) </w:t>
      </w:r>
      <w:r w:rsidRPr="00D7127D">
        <w:rPr>
          <w:strike/>
          <w:color w:val="000000" w:themeColor="text1"/>
          <w:u w:color="000000" w:themeColor="text1"/>
        </w:rPr>
        <w:t>in performing the functions imposed on them by law in the governance of the Retirement System</w:t>
      </w:r>
      <w:r w:rsidRPr="0046138B">
        <w:rPr>
          <w:color w:val="000000" w:themeColor="text1"/>
          <w:u w:color="000000" w:themeColor="text1"/>
        </w:rPr>
        <w:t xml:space="preserve">. </w:t>
      </w:r>
      <w:r w:rsidRPr="00D7127D">
        <w:rPr>
          <w:color w:val="000000" w:themeColor="text1"/>
          <w:u w:color="000000" w:themeColor="text1"/>
        </w:rPr>
        <w:t xml:space="preserve">Notwithstanding any other provision of law, any reference in law to the trustee of the </w:t>
      </w:r>
      <w:r w:rsidRPr="00D7127D">
        <w:rPr>
          <w:color w:val="000000" w:themeColor="text1"/>
          <w:u w:val="single" w:color="000000" w:themeColor="text1"/>
        </w:rPr>
        <w:t xml:space="preserve">assets of the </w:t>
      </w:r>
      <w:r w:rsidRPr="00D7127D">
        <w:rPr>
          <w:color w:val="000000" w:themeColor="text1"/>
          <w:u w:color="000000" w:themeColor="text1"/>
        </w:rPr>
        <w:t xml:space="preserve">Retirement System must be construed to conform to the cotrusteeship as provided in this subsection. </w:t>
      </w:r>
      <w:r w:rsidRPr="00D7127D">
        <w:rPr>
          <w:color w:val="000000" w:themeColor="text1"/>
          <w:u w:val="single" w:color="000000" w:themeColor="text1"/>
        </w:rPr>
        <w:t>The Public Employee Benefit Authority shall hold the assets of the Retirement System in a group trust as provided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20.</w:t>
      </w:r>
      <w:r w:rsidRPr="00D7127D">
        <w:rPr>
          <w:color w:val="000000" w:themeColor="text1"/>
          <w:u w:color="000000" w:themeColor="text1"/>
        </w:rPr>
        <w:t xml:space="preserve"> The Retirement System Investment Commission shall invest and reinvest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retirement system </w:t>
      </w:r>
      <w:r w:rsidRPr="00D7127D">
        <w:rPr>
          <w:strike/>
          <w:color w:val="000000" w:themeColor="text1"/>
          <w:u w:color="000000" w:themeColor="text1"/>
        </w:rPr>
        <w:t xml:space="preserve">as </w:t>
      </w:r>
      <w:r w:rsidRPr="005B2E06">
        <w:rPr>
          <w:strike/>
          <w:color w:val="000000" w:themeColor="text1"/>
          <w:u w:color="000000" w:themeColor="text1"/>
        </w:rPr>
        <w:t>‘</w:t>
      </w:r>
      <w:r w:rsidRPr="00D7127D">
        <w:rPr>
          <w:strike/>
          <w:color w:val="000000" w:themeColor="text1"/>
          <w:u w:color="000000" w:themeColor="text1"/>
        </w:rPr>
        <w:t>retirement system</w:t>
      </w:r>
      <w:r w:rsidRPr="005B2E06">
        <w:rPr>
          <w:strike/>
          <w:color w:val="000000" w:themeColor="text1"/>
          <w:u w:color="000000" w:themeColor="text1"/>
        </w:rPr>
        <w:t>’</w:t>
      </w:r>
      <w:r w:rsidRPr="00D7127D">
        <w:rPr>
          <w:strike/>
          <w:color w:val="000000" w:themeColor="text1"/>
          <w:u w:color="000000" w:themeColor="text1"/>
        </w:rPr>
        <w:t xml:space="preserve"> is defined in Section 9</w:t>
      </w:r>
      <w:r>
        <w:rPr>
          <w:strike/>
          <w:color w:val="000000" w:themeColor="text1"/>
          <w:u w:color="000000" w:themeColor="text1"/>
        </w:rPr>
        <w:noBreakHyphen/>
      </w:r>
      <w:r w:rsidRPr="00D7127D">
        <w:rPr>
          <w:strike/>
          <w:color w:val="000000" w:themeColor="text1"/>
          <w:u w:color="000000" w:themeColor="text1"/>
        </w:rPr>
        <w:t>16</w:t>
      </w:r>
      <w:r>
        <w:rPr>
          <w:strike/>
          <w:color w:val="000000" w:themeColor="text1"/>
          <w:u w:color="000000" w:themeColor="text1"/>
        </w:rPr>
        <w:noBreakHyphen/>
      </w:r>
      <w:r w:rsidRPr="00D7127D">
        <w:rPr>
          <w:strike/>
          <w:color w:val="000000" w:themeColor="text1"/>
          <w:u w:color="000000" w:themeColor="text1"/>
        </w:rPr>
        <w:t>10(8)</w:t>
      </w:r>
      <w:r w:rsidRPr="00D7127D">
        <w:rPr>
          <w:color w:val="000000" w:themeColor="text1"/>
          <w:u w:color="000000" w:themeColor="text1"/>
        </w:rPr>
        <w:t xml:space="preserve">, subject to all the terms, conditions, limitations, and restrictions imposed by Section 16, Article X of the South Carolina Constitution, </w:t>
      </w:r>
      <w:r>
        <w:rPr>
          <w:color w:val="000000" w:themeColor="text1"/>
          <w:u w:color="000000" w:themeColor="text1"/>
        </w:rPr>
        <w:t xml:space="preserve">1895, </w:t>
      </w:r>
      <w:r w:rsidRPr="00D7127D">
        <w:rPr>
          <w:color w:val="000000" w:themeColor="text1"/>
          <w:u w:color="000000" w:themeColor="text1"/>
        </w:rPr>
        <w:t>subsection (B) of this section, and Chapter 16 of this title.”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13</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of the 1976 Code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State Treasurer</w:t>
      </w:r>
      <w:r w:rsidRPr="00D7127D">
        <w:rPr>
          <w:color w:val="000000" w:themeColor="text1"/>
          <w:u w:color="000000" w:themeColor="text1"/>
        </w:rPr>
        <w:t xml:space="preserve"> </w:t>
      </w:r>
      <w:r w:rsidRPr="00D7127D">
        <w:rPr>
          <w:color w:val="000000" w:themeColor="text1"/>
          <w:u w:val="single" w:color="000000" w:themeColor="text1"/>
        </w:rPr>
        <w:t>board</w:t>
      </w:r>
      <w:r w:rsidRPr="00D7127D">
        <w:rPr>
          <w:color w:val="000000" w:themeColor="text1"/>
          <w:u w:color="000000" w:themeColor="text1"/>
        </w:rPr>
        <w:t xml:space="preserve"> </w:t>
      </w:r>
      <w:r w:rsidRPr="00D7127D">
        <w:rPr>
          <w:strike/>
          <w:color w:val="000000" w:themeColor="text1"/>
          <w:u w:color="000000" w:themeColor="text1"/>
        </w:rPr>
        <w:t>shall be</w:t>
      </w:r>
      <w:r w:rsidRPr="00D7127D">
        <w:rPr>
          <w:color w:val="000000" w:themeColor="text1"/>
          <w:u w:color="000000" w:themeColor="text1"/>
        </w:rPr>
        <w:t xml:space="preserve"> </w:t>
      </w:r>
      <w:r w:rsidRPr="00D7127D">
        <w:rPr>
          <w:color w:val="000000" w:themeColor="text1"/>
          <w:u w:val="single" w:color="000000" w:themeColor="text1"/>
        </w:rPr>
        <w:t>is</w:t>
      </w:r>
      <w:r w:rsidRPr="00D7127D">
        <w:rPr>
          <w:color w:val="000000" w:themeColor="text1"/>
          <w:u w:color="000000" w:themeColor="text1"/>
        </w:rPr>
        <w:t xml:space="preserve"> the custodian of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w:t>
      </w:r>
      <w:r w:rsidRPr="00D7127D">
        <w:rPr>
          <w:color w:val="000000" w:themeColor="text1"/>
          <w:u w:val="single" w:color="000000" w:themeColor="text1"/>
        </w:rPr>
        <w:t>Retirement</w:t>
      </w:r>
      <w:r w:rsidRPr="00D7127D">
        <w:rPr>
          <w:color w:val="000000" w:themeColor="text1"/>
          <w:u w:color="000000" w:themeColor="text1"/>
        </w:rPr>
        <w:t xml:space="preserve"> System </w:t>
      </w:r>
      <w:r w:rsidRPr="00D7127D">
        <w:rPr>
          <w:color w:val="000000" w:themeColor="text1"/>
          <w:u w:val="single" w:color="000000" w:themeColor="text1"/>
        </w:rPr>
        <w:t xml:space="preserve">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 </w:t>
      </w:r>
      <w:r w:rsidRPr="005B2E06">
        <w:rPr>
          <w:color w:val="000000" w:themeColor="text1"/>
          <w:u w:val="single" w:color="000000" w:themeColor="text1"/>
        </w:rPr>
        <w:t>‘</w:t>
      </w:r>
      <w:r w:rsidRPr="00D7127D">
        <w:rPr>
          <w:color w:val="000000" w:themeColor="text1"/>
          <w:u w:val="single" w:color="000000" w:themeColor="text1"/>
        </w:rPr>
        <w:t>retirement system</w:t>
      </w:r>
      <w:r w:rsidRPr="005B2E06">
        <w:rPr>
          <w:color w:val="000000" w:themeColor="text1"/>
          <w:u w:val="single" w:color="000000" w:themeColor="text1"/>
        </w:rPr>
        <w:t>’</w:t>
      </w:r>
      <w:r w:rsidRPr="00D7127D">
        <w:rPr>
          <w:color w:val="000000" w:themeColor="text1"/>
          <w:u w:val="single" w:color="000000" w:themeColor="text1"/>
        </w:rPr>
        <w:t xml:space="preserve"> are defined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10(1) and (8), and the Retirement System Investment Commission has the exclusive authority to select the custodial bank, provided</w:t>
      </w:r>
      <w:r>
        <w:rPr>
          <w:color w:val="000000" w:themeColor="text1"/>
          <w:u w:val="single" w:color="000000" w:themeColor="text1"/>
        </w:rPr>
        <w:t>,</w:t>
      </w:r>
      <w:r w:rsidRPr="00D7127D">
        <w:rPr>
          <w:color w:val="000000" w:themeColor="text1"/>
          <w:u w:val="single" w:color="000000" w:themeColor="text1"/>
        </w:rPr>
        <w:t xml:space="preserve"> however, that the Public Employee Benefit Authority is a third</w:t>
      </w:r>
      <w:r>
        <w:rPr>
          <w:color w:val="000000" w:themeColor="text1"/>
          <w:u w:val="single" w:color="000000" w:themeColor="text1"/>
        </w:rPr>
        <w:noBreakHyphen/>
      </w:r>
      <w:r w:rsidRPr="00D7127D">
        <w:rPr>
          <w:color w:val="000000" w:themeColor="text1"/>
          <w:u w:val="single" w:color="000000" w:themeColor="text1"/>
        </w:rPr>
        <w:t xml:space="preserve">party beneficiary of the contract with the custodial bank with full rights to information </w:t>
      </w:r>
      <w:r>
        <w:rPr>
          <w:color w:val="000000" w:themeColor="text1"/>
          <w:u w:val="single" w:color="000000" w:themeColor="text1"/>
        </w:rPr>
        <w:t>under them</w:t>
      </w:r>
      <w:r w:rsidRPr="00D7127D">
        <w:rPr>
          <w:color w:val="000000" w:themeColor="text1"/>
          <w:u w:color="000000" w:themeColor="text1"/>
        </w:rPr>
        <w:t xml:space="preserve">. </w:t>
      </w:r>
      <w:r w:rsidRPr="00D7127D">
        <w:rPr>
          <w:strike/>
          <w:color w:val="000000" w:themeColor="text1"/>
          <w:u w:color="000000" w:themeColor="text1"/>
        </w:rPr>
        <w:t>All payments from such funds shall be made by him only upon vouchers signed by two persons designated by the Board.</w:t>
      </w:r>
      <w:r w:rsidRPr="00D7127D">
        <w:rPr>
          <w:color w:val="000000" w:themeColor="text1"/>
          <w:u w:color="000000" w:themeColor="text1"/>
        </w:rPr>
        <w:t xml:space="preserve"> </w:t>
      </w:r>
      <w:r w:rsidRPr="00D7127D">
        <w:rPr>
          <w:color w:val="000000" w:themeColor="text1"/>
          <w:u w:val="single" w:color="000000" w:themeColor="text1"/>
        </w:rPr>
        <w:t>The custodial banking agreement may provide for electronic signatory approval.</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5DDD">
        <w:rPr>
          <w:color w:val="000000" w:themeColor="text1"/>
          <w:u w:color="000000" w:themeColor="text1"/>
        </w:rPr>
        <w:tab/>
      </w:r>
      <w:r w:rsidRPr="000626E5">
        <w:rPr>
          <w:color w:val="000000" w:themeColor="text1"/>
          <w:u w:val="single" w:color="000000" w:themeColor="text1"/>
        </w:rPr>
        <w:t>(B)</w:t>
      </w:r>
      <w:r>
        <w:rPr>
          <w:color w:val="000000" w:themeColor="text1"/>
          <w:u w:val="single" w:color="000000" w:themeColor="text1"/>
        </w:rPr>
        <w:t>(1)</w:t>
      </w:r>
      <w:r w:rsidRPr="000626E5">
        <w:rPr>
          <w:color w:val="000000" w:themeColor="text1"/>
          <w:u w:color="000000" w:themeColor="text1"/>
        </w:rPr>
        <w:tab/>
      </w:r>
      <w:r w:rsidRPr="000626E5">
        <w:rPr>
          <w:color w:val="000000" w:themeColor="text1"/>
          <w:u w:val="single" w:color="000000" w:themeColor="text1"/>
        </w:rPr>
        <w:t>A custodial bank selected by the commission must:</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Pr>
          <w:color w:val="000000" w:themeColor="text1"/>
          <w:u w:color="000000" w:themeColor="text1"/>
        </w:rPr>
        <w:tab/>
      </w:r>
      <w:r w:rsidRPr="000626E5">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a</w:t>
      </w:r>
      <w:r w:rsidRPr="000626E5">
        <w:rPr>
          <w:color w:val="000000" w:themeColor="text1"/>
          <w:u w:val="single" w:color="000000" w:themeColor="text1"/>
        </w:rPr>
        <w:t>)</w:t>
      </w:r>
      <w:r w:rsidRPr="000626E5">
        <w:rPr>
          <w:color w:val="000000" w:themeColor="text1"/>
          <w:u w:color="000000" w:themeColor="text1"/>
        </w:rPr>
        <w:tab/>
      </w:r>
      <w:r>
        <w:rPr>
          <w:color w:val="000000" w:themeColor="text1"/>
          <w:u w:val="single" w:color="000000" w:themeColor="text1"/>
        </w:rPr>
        <w:t>be a United States</w:t>
      </w:r>
      <w:r w:rsidRPr="000626E5">
        <w:rPr>
          <w:color w:val="000000" w:themeColor="text1"/>
          <w:u w:val="single" w:color="000000" w:themeColor="text1"/>
        </w:rPr>
        <w:t xml:space="preserve"> domiciled trust company and a member of the Federal Reserve;</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b</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in excess of one trillion dollars of assets under custody;</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c</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provided custody services for at least the previous fifteen years; and</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d</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provide custody services to other public fund institutional clients that individually have assets under management that meet or exceed the amount of assets managed by the commission.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val="single" w:color="000000" w:themeColor="text1"/>
        </w:rPr>
        <w:t>(2)</w:t>
      </w:r>
      <w:r w:rsidRPr="000626E5">
        <w:rPr>
          <w:color w:val="000000" w:themeColor="text1"/>
          <w:u w:color="000000" w:themeColor="text1"/>
        </w:rPr>
        <w:tab/>
      </w:r>
      <w:r w:rsidRPr="000626E5">
        <w:rPr>
          <w:color w:val="000000" w:themeColor="text1"/>
          <w:u w:val="single" w:color="000000" w:themeColor="text1"/>
        </w:rPr>
        <w:t>Nothing in this subsection prohibits the commission from imposing more stringent or additional qualifications as part of its selection process.</w:t>
      </w:r>
      <w:r w:rsidRPr="000626E5">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Miscellaneous and Time Effective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1</w:t>
      </w:r>
      <w:r>
        <w:rPr>
          <w:color w:val="000000" w:themeColor="text1"/>
          <w:u w:color="000000" w:themeColor="text1"/>
        </w:rPr>
        <w:noBreakHyphen/>
        <w:t>3</w:t>
      </w:r>
      <w:r>
        <w:rPr>
          <w:color w:val="000000" w:themeColor="text1"/>
          <w:u w:color="000000" w:themeColor="text1"/>
        </w:rPr>
        <w:noBreakHyphen/>
        <w:t>240(C)(1) of the 1976 Code, as last amended by Act 275 of 2016, is further amended by adding appropriately lettered subitems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South Carolina Retirement Investment Commission members appointed by the Governor or members of the General Assembly;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 )</w:t>
      </w:r>
      <w:r>
        <w:rPr>
          <w:color w:val="000000" w:themeColor="text1"/>
          <w:u w:color="000000" w:themeColor="text1"/>
        </w:rPr>
        <w:tab/>
        <w:t>South Carolina Public Benefit Authority members.”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5</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r>
      <w:r w:rsidRPr="00D7127D">
        <w:rPr>
          <w:color w:val="000000" w:themeColor="text1"/>
          <w:u w:color="000000" w:themeColor="text1"/>
        </w:rPr>
        <w:t>80,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of the 1976 Code are repealed.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8D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6</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E65F6E" w:rsidRDefault="0010776B" w:rsidP="00E30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0C47" w:rsidRDefault="00670C47" w:rsidP="00670C47">
      <w:pPr>
        <w:suppressAutoHyphens/>
      </w:pPr>
    </w:p>
    <w:sectPr w:rsidR="00670C47" w:rsidSect="00A134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67B" w:rsidRDefault="00F3567B" w:rsidP="009F0C77">
      <w:r>
        <w:separator/>
      </w:r>
    </w:p>
  </w:endnote>
  <w:endnote w:type="continuationSeparator" w:id="0">
    <w:p w:rsidR="00F3567B" w:rsidRDefault="00F35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F5DDB0-EC51-40FD-988B-911E2A18F4EA}"/>
    <w:embedBold r:id="rId2" w:fontKey="{0246D553-1A4C-4221-8094-40686FDA3753}"/>
    <w:embedItalic r:id="rId3" w:fontKey="{75CCA5D7-26D3-4346-84D4-23ACA691D4CC}"/>
  </w:font>
  <w:font w:name="Calibri">
    <w:panose1 w:val="020F0502020204030204"/>
    <w:charset w:val="00"/>
    <w:family w:val="swiss"/>
    <w:pitch w:val="variable"/>
    <w:sig w:usb0="E00002FF" w:usb1="4000ACFF" w:usb2="00000001" w:usb3="00000000" w:csb0="0000019F" w:csb1="00000000"/>
    <w:embedRegular r:id="rId4" w:fontKey="{53D2945D-857E-4BD1-8327-69F6A2EAFBB1}"/>
  </w:font>
  <w:font w:name="Segoe UI">
    <w:panose1 w:val="020B0502040204020203"/>
    <w:charset w:val="00"/>
    <w:family w:val="swiss"/>
    <w:pitch w:val="variable"/>
    <w:sig w:usb0="E10022FF" w:usb1="C000E47F" w:usb2="00000029" w:usb3="00000000" w:csb0="000001DF" w:csb1="00000000"/>
    <w:embedRegular r:id="rId5" w:fontKey="{F4E6509C-E96F-40B3-A04F-3E73564F0514}"/>
  </w:font>
  <w:font w:name="Cambria">
    <w:panose1 w:val="02040503050406030204"/>
    <w:charset w:val="00"/>
    <w:family w:val="roman"/>
    <w:pitch w:val="variable"/>
    <w:sig w:usb0="E00002FF" w:usb1="400004FF" w:usb2="00000000" w:usb3="00000000" w:csb0="0000019F" w:csb1="00000000"/>
    <w:embedRegular r:id="rId6" w:fontKey="{98D5A3ED-03A6-46A0-BC01-3B41ECEEA1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F6E" w:rsidRPr="00A1343F" w:rsidRDefault="00A1343F" w:rsidP="00A1343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sidR="00670C4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67B" w:rsidRDefault="00F3567B" w:rsidP="009F0C77">
      <w:r>
        <w:separator/>
      </w:r>
    </w:p>
  </w:footnote>
  <w:footnote w:type="continuationSeparator" w:id="0">
    <w:p w:rsidR="00F3567B" w:rsidRDefault="00F35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7SA17"/>
    <w:docVar w:name="CoverBillType" w:val="b"/>
    <w:docVar w:name="DocPath" w:val="L:\Council\bills\DKA\3067SA17.DOCX"/>
    <w:docVar w:name="dvBillNumber" w:val="3726"/>
    <w:docVar w:name="dvBillNumberPrefix" w:val="H. "/>
    <w:docVar w:name="dvOriginalBody" w:val="House"/>
    <w:docVar w:name="dvSteno" w:val="DKA"/>
    <w:docVar w:name="NameofBody" w:val="h"/>
    <w:docVar w:name="vGroup2" w:val="Council"/>
  </w:docVars>
  <w:rsids>
    <w:rsidRoot w:val="006758DE"/>
    <w:rsid w:val="00011869"/>
    <w:rsid w:val="00015CD6"/>
    <w:rsid w:val="000E0100"/>
    <w:rsid w:val="000E1785"/>
    <w:rsid w:val="000F40FA"/>
    <w:rsid w:val="001035F1"/>
    <w:rsid w:val="0010776B"/>
    <w:rsid w:val="001117ED"/>
    <w:rsid w:val="00133E66"/>
    <w:rsid w:val="001435A3"/>
    <w:rsid w:val="00146ED3"/>
    <w:rsid w:val="00151044"/>
    <w:rsid w:val="001A49CC"/>
    <w:rsid w:val="001D08F2"/>
    <w:rsid w:val="001D3A58"/>
    <w:rsid w:val="001D525B"/>
    <w:rsid w:val="001D7F4F"/>
    <w:rsid w:val="002049FF"/>
    <w:rsid w:val="00205238"/>
    <w:rsid w:val="002321B6"/>
    <w:rsid w:val="0024296F"/>
    <w:rsid w:val="00250967"/>
    <w:rsid w:val="002543C8"/>
    <w:rsid w:val="0025541D"/>
    <w:rsid w:val="00284AAE"/>
    <w:rsid w:val="002C3D18"/>
    <w:rsid w:val="002E5912"/>
    <w:rsid w:val="00301B21"/>
    <w:rsid w:val="00325348"/>
    <w:rsid w:val="0032732C"/>
    <w:rsid w:val="00336AD0"/>
    <w:rsid w:val="0037079A"/>
    <w:rsid w:val="003A0F70"/>
    <w:rsid w:val="003C4DAB"/>
    <w:rsid w:val="003D01E8"/>
    <w:rsid w:val="003E5288"/>
    <w:rsid w:val="003F6D79"/>
    <w:rsid w:val="0041760A"/>
    <w:rsid w:val="00417C01"/>
    <w:rsid w:val="004403BD"/>
    <w:rsid w:val="00461441"/>
    <w:rsid w:val="004809EE"/>
    <w:rsid w:val="00480B6E"/>
    <w:rsid w:val="004968FE"/>
    <w:rsid w:val="004E7D54"/>
    <w:rsid w:val="005273C6"/>
    <w:rsid w:val="00530A69"/>
    <w:rsid w:val="00541565"/>
    <w:rsid w:val="00545593"/>
    <w:rsid w:val="00556EBF"/>
    <w:rsid w:val="00577C6C"/>
    <w:rsid w:val="005A62FE"/>
    <w:rsid w:val="005C2FE2"/>
    <w:rsid w:val="005E2BC9"/>
    <w:rsid w:val="00605102"/>
    <w:rsid w:val="006215AA"/>
    <w:rsid w:val="00670C47"/>
    <w:rsid w:val="006758DE"/>
    <w:rsid w:val="006913C9"/>
    <w:rsid w:val="0069470D"/>
    <w:rsid w:val="006B4085"/>
    <w:rsid w:val="006D58AA"/>
    <w:rsid w:val="00734F00"/>
    <w:rsid w:val="007A70AE"/>
    <w:rsid w:val="00801DFE"/>
    <w:rsid w:val="008362E8"/>
    <w:rsid w:val="0085786E"/>
    <w:rsid w:val="00887DCB"/>
    <w:rsid w:val="008A1768"/>
    <w:rsid w:val="008A489F"/>
    <w:rsid w:val="008B35A0"/>
    <w:rsid w:val="008F0F33"/>
    <w:rsid w:val="008F4429"/>
    <w:rsid w:val="0094021A"/>
    <w:rsid w:val="00993863"/>
    <w:rsid w:val="009B44AF"/>
    <w:rsid w:val="009C6A0B"/>
    <w:rsid w:val="009F0C77"/>
    <w:rsid w:val="009F4DD1"/>
    <w:rsid w:val="00A02543"/>
    <w:rsid w:val="00A1343F"/>
    <w:rsid w:val="00A41684"/>
    <w:rsid w:val="00A64E80"/>
    <w:rsid w:val="00A72BCD"/>
    <w:rsid w:val="00A741D9"/>
    <w:rsid w:val="00A833AB"/>
    <w:rsid w:val="00A9741D"/>
    <w:rsid w:val="00AC34A2"/>
    <w:rsid w:val="00AD1C9A"/>
    <w:rsid w:val="00AD4B17"/>
    <w:rsid w:val="00B412D4"/>
    <w:rsid w:val="00B71F12"/>
    <w:rsid w:val="00BE3C22"/>
    <w:rsid w:val="00C0345E"/>
    <w:rsid w:val="00C31C95"/>
    <w:rsid w:val="00C3483A"/>
    <w:rsid w:val="00C74E9D"/>
    <w:rsid w:val="00C826DD"/>
    <w:rsid w:val="00C82FD3"/>
    <w:rsid w:val="00C92819"/>
    <w:rsid w:val="00CC6B7B"/>
    <w:rsid w:val="00CD2089"/>
    <w:rsid w:val="00D73A67"/>
    <w:rsid w:val="00D970A9"/>
    <w:rsid w:val="00DF3845"/>
    <w:rsid w:val="00E302CD"/>
    <w:rsid w:val="00E41911"/>
    <w:rsid w:val="00E44B57"/>
    <w:rsid w:val="00E65F6E"/>
    <w:rsid w:val="00E66338"/>
    <w:rsid w:val="00E83850"/>
    <w:rsid w:val="00E92EEF"/>
    <w:rsid w:val="00E9354B"/>
    <w:rsid w:val="00EF2368"/>
    <w:rsid w:val="00F24442"/>
    <w:rsid w:val="00F3567B"/>
    <w:rsid w:val="00F50AE3"/>
    <w:rsid w:val="00F655B7"/>
    <w:rsid w:val="00F656BA"/>
    <w:rsid w:val="00F663E9"/>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F6F08-61C2-44DC-8098-A350D1D1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68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68FE"/>
    <w:pPr>
      <w:tabs>
        <w:tab w:val="right" w:pos="5904"/>
      </w:tabs>
    </w:pPr>
  </w:style>
  <w:style w:type="paragraph" w:styleId="BalloonText">
    <w:name w:val="Balloon Text"/>
    <w:basedOn w:val="Normal"/>
    <w:link w:val="BalloonTextChar"/>
    <w:uiPriority w:val="99"/>
    <w:semiHidden/>
    <w:unhideWhenUsed/>
    <w:rsid w:val="00496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8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52225-4356-47B9-8659-968F06D4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A341E913.dotm</Template>
  <TotalTime>0</TotalTime>
  <Pages>23</Pages>
  <Words>7590</Words>
  <Characters>40404</Characters>
  <Application>Microsoft Office Word</Application>
  <DocSecurity>0</DocSecurity>
  <Lines>941</Lines>
  <Paragraphs>211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3726 Text of Previous Version (Feb. 17, 2017) - South Carolina Legislature Online</dc:title>
  <dc:creator>sharonpair</dc:creator>
  <cp:lastModifiedBy>Lavarres Lynch</cp:lastModifiedBy>
  <cp:revision>2</cp:revision>
  <cp:lastPrinted>2017-02-09T15:02:00Z</cp:lastPrinted>
  <dcterms:created xsi:type="dcterms:W3CDTF">2017-02-17T16:15:00Z</dcterms:created>
  <dcterms:modified xsi:type="dcterms:W3CDTF">2017-02-17T16:15:00Z</dcterms:modified>
</cp:coreProperties>
</file>