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4B35" w:rsidRP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2017</w:t>
      </w: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C3" w:rsidRPr="006111C3" w:rsidRDefault="006111C3" w:rsidP="006111C3">
      <w:pPr>
        <w:tabs>
          <w:tab w:val="right" w:pos="5933"/>
        </w:tabs>
        <w:suppressAutoHyphens/>
      </w:pPr>
      <w:r>
        <w:tab/>
      </w:r>
      <w:r>
        <w:rPr>
          <w:b/>
          <w:sz w:val="36"/>
        </w:rPr>
        <w:t>H. 3726</w:t>
      </w: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C3"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F660E">
        <w:t>Reps. Herbkersman, Cobb</w:t>
      </w:r>
      <w:r w:rsidRPr="005F660E">
        <w:noBreakHyphen/>
        <w:t>Hunter, Anthony, Whitmire, Stringer, Bradley, Lucas and White</w:t>
      </w: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2/28/17--H.</w:t>
      </w: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2017.</w:t>
      </w:r>
    </w:p>
    <w:p w:rsidR="006111C3" w:rsidRPr="006111C3"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11C3" w:rsidSect="00824B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43F" w:rsidRDefault="00A1343F"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8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4968FE" w:rsidP="00B650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 RELATING TO THE POLICE OFFICER</w:t>
      </w:r>
      <w:r>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F663E9">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10, AS AMENDED, RELATING TO RETIREMENT SYSTEM FUNDS “FIDUCIARY” DEFINITION, SO AS TO ADD THE COMMISSION</w:t>
      </w:r>
      <w:r w:rsidRPr="005B2E06">
        <w:rPr>
          <w:color w:val="000000" w:themeColor="text1"/>
          <w:u w:color="000000" w:themeColor="text1"/>
        </w:rPr>
        <w:t>’</w:t>
      </w:r>
      <w:r>
        <w:rPr>
          <w:color w:val="000000" w:themeColor="text1"/>
          <w:u w:color="000000" w:themeColor="text1"/>
        </w:rPr>
        <w:t>S “CHIEF EXECUTIVE OFFICER” TO THE DEFINITION; TO AMEND SECTION 9</w:t>
      </w:r>
      <w:r>
        <w:rPr>
          <w:color w:val="000000" w:themeColor="text1"/>
          <w:u w:color="000000" w:themeColor="text1"/>
        </w:rPr>
        <w:noBreakHyphen/>
        <w:t>16</w:t>
      </w:r>
      <w:r>
        <w:rPr>
          <w:color w:val="000000" w:themeColor="text1"/>
          <w:u w:color="000000" w:themeColor="text1"/>
        </w:rPr>
        <w:noBreakHyphen/>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Pr>
          <w:color w:val="000000" w:themeColor="text1"/>
          <w:u w:color="000000" w:themeColor="text1"/>
        </w:rPr>
        <w:noBreakHyphen/>
        <w:t>3</w:t>
      </w:r>
      <w:r>
        <w:rPr>
          <w:color w:val="000000" w:themeColor="text1"/>
          <w:u w:color="000000" w:themeColor="text1"/>
        </w:rPr>
        <w:noBreakHyphen/>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t>80, AND</w:t>
      </w:r>
      <w:r w:rsidRPr="00D7127D">
        <w:rPr>
          <w:color w:val="000000" w:themeColor="text1"/>
          <w:u w:color="000000" w:themeColor="text1"/>
        </w:rPr>
        <w:t xml:space="preserve">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250 RELATING TO POLICY DETERMINATIONS AND THE CUSTODY OF FUNDS FOR THE RETIREMENT SYSTEM FOR JUDGES AND SOLICITORS, THE RETIREMENT SYSTEM FOR MEMBERS OF THE GENERAL ASSEMBLY, THE NATIONAL GUARD </w:t>
      </w:r>
      <w:r w:rsidRPr="00D7127D">
        <w:rPr>
          <w:color w:val="000000" w:themeColor="text1"/>
          <w:u w:color="000000" w:themeColor="text1"/>
        </w:rPr>
        <w:lastRenderedPageBreak/>
        <w:t>RETIREMENT SYSTEM, AND THE POLICE OFFICERS RETIREMENT SYSTEM.</w:t>
      </w:r>
    </w:p>
    <w:p w:rsidR="0010776B" w:rsidRDefault="00B65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65065" w:rsidRDefault="00B65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6758D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sidR="004968FE">
        <w:rPr>
          <w:color w:val="000000" w:themeColor="text1"/>
          <w:u w:color="000000" w:themeColor="text1"/>
        </w:rPr>
        <w:t>Part 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Funding of the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of the 1976 Code, as a</w:t>
      </w:r>
      <w:r>
        <w:rPr>
          <w:color w:val="000000" w:themeColor="text1"/>
          <w:u w:color="000000" w:themeColor="text1"/>
        </w:rPr>
        <w:t>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1020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1050, the employer and employee contribution rates for the 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10.90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3.56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Pr>
          <w:color w:val="000000" w:themeColor="text1"/>
          <w:u w:val="single" w:color="000000" w:themeColor="text1"/>
        </w:rPr>
        <w:noBreakHyphen/>
      </w:r>
      <w:r w:rsidRPr="00D7127D">
        <w:rPr>
          <w:color w:val="000000" w:themeColor="text1"/>
          <w:u w:val="single" w:color="000000" w:themeColor="text1"/>
        </w:rPr>
        <w:t>2019</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4.56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5.56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6.56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7.56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D7127D">
        <w:rPr>
          <w:color w:val="000000" w:themeColor="text1"/>
          <w:u w:color="000000" w:themeColor="text1"/>
        </w:rPr>
        <w:tab/>
      </w:r>
      <w:r>
        <w:rPr>
          <w:color w:val="000000" w:themeColor="text1"/>
          <w:u w:color="000000" w:themeColor="text1"/>
        </w:rPr>
        <w:tab/>
      </w:r>
      <w:r>
        <w:rPr>
          <w:color w:val="000000" w:themeColor="text1"/>
          <w:u w:val="single" w:color="000000" w:themeColor="text1"/>
        </w:rPr>
        <w:t>18.56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1775. The employer contribution rate for employers that do not participate in the incidental death benefit plan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w:t>
      </w:r>
      <w:r w:rsidRPr="009D5ACB">
        <w:rPr>
          <w:color w:val="000000" w:themeColor="text1"/>
          <w:u w:val="single" w:color="000000" w:themeColor="text1"/>
        </w:rPr>
        <w:lastRenderedPageBreak/>
        <w:t>employer contribution rate, plus the direct appropriation, is the actuarial equivalent of the otherwise scheduled employer contribution rate.</w:t>
      </w:r>
      <w:r w:rsidRPr="00880E64">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the system that exceeds 2.9 percent of earnable compensation</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 xml:space="preserve">half of one percent of earnable compensation in any one year.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Pr="00E00310"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1C3" w:rsidRDefault="006111C3"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177E">
        <w:tab/>
      </w:r>
      <w:r w:rsidRPr="00BF177E">
        <w:rPr>
          <w:u w:val="single" w:color="000000"/>
        </w:rPr>
        <w:t>(2)</w:t>
      </w:r>
      <w:r w:rsidRPr="00BF177E">
        <w:rPr>
          <w:u w:color="000000"/>
        </w:rPr>
        <w:tab/>
        <w:t xml:space="preserve">If the scheduled employer and employee contributions provided in subsection (A), or the rates last adopted by the board pursuant to subsection (B), are insufficient to </w:t>
      </w:r>
      <w:r w:rsidRPr="00BF177E">
        <w:rPr>
          <w:strike/>
          <w:u w:color="000000"/>
        </w:rPr>
        <w:t>maintain a thirty year</w:t>
      </w:r>
      <w:r w:rsidRPr="00BF177E">
        <w:rPr>
          <w:u w:color="000000"/>
        </w:rPr>
        <w:t xml:space="preserve"> </w:t>
      </w:r>
      <w:r w:rsidRPr="00BF177E">
        <w:rPr>
          <w:strike/>
          <w:u w:color="000000"/>
        </w:rPr>
        <w:t>amortization schedule for the unfunded liabilities of the system</w:t>
      </w:r>
      <w:r w:rsidRPr="00BF177E">
        <w:rPr>
          <w:u w:color="000000"/>
        </w:rPr>
        <w:t xml:space="preserve"> </w:t>
      </w:r>
      <w:r w:rsidRPr="00BF177E">
        <w:rPr>
          <w:u w:val="single" w:color="000000"/>
        </w:rPr>
        <w:t>meet the funding period set forth in item (1) for the applicable year</w:t>
      </w:r>
      <w:r w:rsidRPr="00BF177E">
        <w:rPr>
          <w:u w:color="000000"/>
        </w:rPr>
        <w:t xml:space="preserve">, then the board shall increase the </w:t>
      </w:r>
      <w:r w:rsidRPr="00BF177E">
        <w:rPr>
          <w:u w:val="single" w:color="000000"/>
        </w:rPr>
        <w:t>employer</w:t>
      </w:r>
      <w:r w:rsidRPr="00BF177E">
        <w:rPr>
          <w:u w:color="000000"/>
        </w:rPr>
        <w:t xml:space="preserve"> contribution rate </w:t>
      </w:r>
      <w:r w:rsidRPr="00BF177E">
        <w:rPr>
          <w:strike/>
          <w:u w:color="000000"/>
        </w:rPr>
        <w:t>as provided in subsection (A) or as last adopted by the board</w:t>
      </w:r>
      <w:r w:rsidRPr="00BF177E">
        <w:rPr>
          <w:u w:color="000000"/>
        </w:rPr>
        <w:t xml:space="preserve"> </w:t>
      </w:r>
      <w:r w:rsidRPr="00BF177E">
        <w:rPr>
          <w:strike/>
          <w:u w:color="000000"/>
        </w:rPr>
        <w:t>in equal percentage amounts for employer and employee contributions</w:t>
      </w:r>
      <w:r w:rsidRPr="00BF177E">
        <w:rPr>
          <w:u w:color="000000"/>
        </w:rPr>
        <w:t xml:space="preserve"> as necessary to </w:t>
      </w:r>
      <w:r w:rsidRPr="00BF177E">
        <w:rPr>
          <w:strike/>
          <w:u w:color="000000"/>
        </w:rPr>
        <w:t>maintain an amortization schedule of no more than thirty years</w:t>
      </w:r>
      <w:r w:rsidRPr="00BF177E">
        <w:rPr>
          <w:u w:color="000000"/>
        </w:rPr>
        <w:t xml:space="preserve"> </w:t>
      </w:r>
      <w:r w:rsidRPr="00BF177E">
        <w:rPr>
          <w:u w:val="single" w:color="000000"/>
        </w:rPr>
        <w:t>meet the funding period set forth in item (1)</w:t>
      </w:r>
      <w:r w:rsidRPr="00BF177E">
        <w:rPr>
          <w:u w:color="000000"/>
        </w:rPr>
        <w:t>.  Such adjustments may be made without regard to the annual limit increase of one</w:t>
      </w:r>
      <w:r w:rsidRPr="00BF177E">
        <w:rPr>
          <w:u w:color="000000"/>
        </w:rPr>
        <w:noBreakHyphen/>
        <w:t xml:space="preserve">half </w:t>
      </w:r>
      <w:r w:rsidRPr="00BF177E">
        <w:rPr>
          <w:u w:val="single"/>
        </w:rPr>
        <w:t>of one</w:t>
      </w:r>
      <w:r w:rsidRPr="00BF177E">
        <w:rPr>
          <w:u w:color="000000"/>
        </w:rPr>
        <w:t xml:space="preserve"> percent of earnable compensation provided pursuant to subsection </w:t>
      </w:r>
      <w:r w:rsidRPr="00BF177E">
        <w:rPr>
          <w:u w:color="000000"/>
        </w:rPr>
        <w:lastRenderedPageBreak/>
        <w:t>(B)</w:t>
      </w:r>
      <w:r w:rsidRPr="00BF177E">
        <w:rPr>
          <w:strike/>
          <w:u w:color="000000"/>
        </w:rPr>
        <w:t>, but the differential in the employer and employee contribution rates provided in subsection (A) or subsection (B), as applicable, of this section must be maintained at the rate provided in the schedule for the applicable fiscal year</w:t>
      </w:r>
      <w:r w:rsidRPr="00BF177E">
        <w:rPr>
          <w:u w:color="000000"/>
        </w:rPr>
        <w:t xml:space="preserve">.  </w:t>
      </w:r>
      <w:r w:rsidRPr="00BF177E">
        <w:rPr>
          <w:u w:val="single" w:color="000000"/>
        </w:rPr>
        <w:t>Participating employers must be notified of any contribution rate increase required by this item by July first of the fiscal year preceding the fiscal year in which the increase takes effect.</w:t>
      </w:r>
      <w:r w:rsidRPr="00BF177E">
        <w:tab/>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(D)</w:t>
      </w:r>
      <w:r w:rsidR="00B65065" w:rsidRPr="00656692">
        <w:rPr>
          <w:u w:color="000000"/>
        </w:rPr>
        <w:t>(1)</w:t>
      </w:r>
      <w:r w:rsidR="00B65065" w:rsidRPr="00656692">
        <w:rPr>
          <w:u w:color="000000"/>
        </w:rPr>
        <w:tab/>
        <w:t xml:space="preserve">After June 30, </w:t>
      </w:r>
      <w:r w:rsidR="00B65065" w:rsidRPr="00656692">
        <w:rPr>
          <w:strike/>
          <w:u w:color="000000"/>
        </w:rPr>
        <w:t>2015</w:t>
      </w:r>
      <w:r w:rsidR="00B65065" w:rsidRPr="00656692">
        <w:rPr>
          <w:u w:color="000000"/>
        </w:rPr>
        <w:t xml:space="preserve"> </w:t>
      </w:r>
      <w:r w:rsidR="00B65065" w:rsidRPr="00656692">
        <w:rPr>
          <w:u w:val="single" w:color="000000"/>
        </w:rPr>
        <w:t>2027</w:t>
      </w:r>
      <w:r w:rsidR="00B65065" w:rsidRPr="00656692">
        <w:rPr>
          <w:u w:color="000000"/>
        </w:rPr>
        <w:t xml:space="preserve">, if the most recent annual actuarial valuation of the system shows a ratio of the actuarial value of system assets to the actuarial accrued liability of the system (the funded ratio) that is equal to or greater than </w:t>
      </w:r>
      <w:r w:rsidR="00B65065" w:rsidRPr="00656692">
        <w:rPr>
          <w:strike/>
          <w:u w:color="000000"/>
        </w:rPr>
        <w:t>ninety</w:t>
      </w:r>
      <w:r w:rsidR="00B65065" w:rsidRPr="00656692">
        <w:rPr>
          <w:u w:color="000000"/>
        </w:rPr>
        <w:t xml:space="preserve"> </w:t>
      </w:r>
      <w:r w:rsidR="00B65065" w:rsidRPr="00656692">
        <w:rPr>
          <w:u w:val="single" w:color="000000"/>
        </w:rPr>
        <w:t>eighty</w:t>
      </w:r>
      <w:r w:rsidR="00B65065" w:rsidRPr="00656692">
        <w:rPr>
          <w:u w:val="single" w:color="000000"/>
        </w:rPr>
        <w:noBreakHyphen/>
        <w:t>five</w:t>
      </w:r>
      <w:r w:rsidR="00B65065" w:rsidRPr="00656692">
        <w:rPr>
          <w:u w:color="000000"/>
        </w:rPr>
        <w:t xml:space="preserve"> percent, then the board, effective on the following July first, may decrease the then current </w:t>
      </w:r>
      <w:r w:rsidR="00B65065" w:rsidRPr="00656692">
        <w:rPr>
          <w:u w:val="single" w:color="000000"/>
        </w:rPr>
        <w:t>employer and employee</w:t>
      </w:r>
      <w:r w:rsidR="00B65065" w:rsidRPr="00656692">
        <w:rPr>
          <w:u w:color="000000"/>
        </w:rPr>
        <w:t xml:space="preserve"> contribution rates </w:t>
      </w:r>
      <w:r w:rsidR="00B65065" w:rsidRPr="00656692">
        <w:rPr>
          <w:u w:val="single" w:color="000000"/>
        </w:rPr>
        <w:t>in equal amounts</w:t>
      </w:r>
      <w:r w:rsidR="00B65065" w:rsidRPr="00656692">
        <w:rPr>
          <w:u w:color="000000"/>
        </w:rPr>
        <w:t xml:space="preserve"> upon making a finding that the decrease will not result in a funded ratio of less than </w:t>
      </w:r>
      <w:r w:rsidR="00B65065" w:rsidRPr="00656692">
        <w:rPr>
          <w:strike/>
          <w:u w:color="000000"/>
        </w:rPr>
        <w:t>ninety</w:t>
      </w:r>
      <w:r w:rsidR="00B65065" w:rsidRPr="00656692">
        <w:rPr>
          <w:u w:color="000000"/>
        </w:rPr>
        <w:t xml:space="preserve"> </w:t>
      </w:r>
      <w:r w:rsidR="00B65065" w:rsidRPr="00656692">
        <w:rPr>
          <w:u w:val="single" w:color="000000"/>
        </w:rPr>
        <w:t>eighty</w:t>
      </w:r>
      <w:r w:rsidR="00B65065" w:rsidRPr="00656692">
        <w:rPr>
          <w:u w:val="single" w:color="000000"/>
        </w:rPr>
        <w:noBreakHyphen/>
        <w:t>five</w:t>
      </w:r>
      <w:r w:rsidR="00B65065" w:rsidRPr="00656692">
        <w:rPr>
          <w:u w:color="000000"/>
        </w:rPr>
        <w:t xml:space="preserve"> percent. </w:t>
      </w:r>
      <w:r w:rsidR="00B65065" w:rsidRPr="00656692">
        <w:rPr>
          <w:u w:val="single" w:color="000000"/>
        </w:rPr>
        <w:t>However, the employee contribution rate may not be less than one-half of the normal cost for the system and any contribution reduction allowed by this item after the employee contribution rate equals one-half of the normal cost must be a reduction in the employer contribution rate.</w:t>
      </w:r>
      <w:r w:rsidR="00B65065" w:rsidRPr="00656692">
        <w:rPr>
          <w:u w:color="000000"/>
        </w:rPr>
        <w:t xml:space="preserve"> </w:t>
      </w:r>
      <w:r w:rsidR="00B65065" w:rsidRPr="00656692">
        <w:rPr>
          <w:strike/>
          <w:u w:color="000000"/>
        </w:rPr>
        <w:t>Any decrease in contribution rates must maintain the 2.9 percent differential between employer and employee contribution rates provided pursuant to subsection (B) of this section.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 then effective on the following July first, and annually</w:t>
      </w:r>
      <w:r>
        <w:rPr>
          <w:color w:val="000000" w:themeColor="text1"/>
          <w:u w:color="000000" w:themeColor="text1"/>
        </w:rPr>
        <w:t xml:space="preserve"> </w:t>
      </w:r>
      <w:r w:rsidRPr="00183312">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 time</w:t>
      </w:r>
      <w:r w:rsidRPr="00D7127D">
        <w:rPr>
          <w:color w:val="000000" w:themeColor="text1"/>
          <w:u w:color="000000" w:themeColor="text1"/>
        </w:rPr>
        <w:t xml:space="preserve"> 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5B5725">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Pr>
          <w:color w:val="000000" w:themeColor="text1"/>
          <w:u w:val="single" w:color="000000" w:themeColor="text1"/>
        </w:rPr>
        <w:t>However, the employee contribution rate may not exceed nine percent and any contribution increase required by this item after the employee contribution rate equals nine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225 of the 1976 Code, as </w:t>
      </w:r>
      <w:r>
        <w:rPr>
          <w:color w:val="000000" w:themeColor="text1"/>
          <w:u w:color="000000" w:themeColor="text1"/>
        </w:rPr>
        <w:t>added</w:t>
      </w:r>
      <w:r w:rsidRPr="00D7127D">
        <w:rPr>
          <w:color w:val="000000" w:themeColor="text1"/>
          <w:u w:color="000000" w:themeColor="text1"/>
        </w:rPr>
        <w:t xml:space="preserve"> by Act 278 of 2012, is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210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220, the employer and employee contribution rates for the </w:t>
      </w:r>
      <w:r w:rsidRPr="00D7127D">
        <w:rPr>
          <w:color w:val="000000" w:themeColor="text1"/>
          <w:u w:color="000000" w:themeColor="text1"/>
        </w:rPr>
        <w:lastRenderedPageBreak/>
        <w:t xml:space="preserve">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12.30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12.50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13.00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16.</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Pr>
          <w:color w:val="000000" w:themeColor="text1"/>
          <w:u w:val="single" w:color="000000" w:themeColor="text1"/>
        </w:rPr>
        <w:noBreakHyphen/>
      </w:r>
      <w:r w:rsidRPr="00D7127D">
        <w:rPr>
          <w:color w:val="000000" w:themeColor="text1"/>
          <w:u w:val="single" w:color="000000" w:themeColor="text1"/>
        </w:rPr>
        <w:t>2019</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17.</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18.</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19.</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20.</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21.</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Pr>
          <w:color w:val="000000" w:themeColor="text1"/>
          <w:u w:val="single" w:color="000000" w:themeColor="text1"/>
        </w:rPr>
        <w:t>1.24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125 and for participation in the accidental death benefit program provided in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140. The employer contribution rate for employers that do not participate in these programs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Pr="00880E64">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that system that exceeds 5.00 percent of earnable compensation</w:t>
      </w:r>
      <w:r w:rsidRPr="004F6A3E">
        <w:rPr>
          <w:color w:val="000000" w:themeColor="text1"/>
          <w:u w:color="000000" w:themeColor="text1"/>
        </w:rPr>
        <w:t>.</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half of one percent of earnable compensation in any one year.</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65065" w:rsidRPr="00BF177E">
        <w:rPr>
          <w:u w:val="single" w:color="000000"/>
        </w:rPr>
        <w:t>(2)</w:t>
      </w:r>
      <w:r w:rsidR="00B65065" w:rsidRPr="00BF177E">
        <w:rPr>
          <w:u w:color="000000"/>
        </w:rPr>
        <w:tab/>
        <w:t xml:space="preserve">If the scheduled employer and employee contributions provided in subsection (A), or the rates last adopted by the board pursuant to subsection (B), are insufficient to </w:t>
      </w:r>
      <w:r w:rsidR="00B65065" w:rsidRPr="00BF177E">
        <w:rPr>
          <w:strike/>
          <w:u w:color="000000"/>
        </w:rPr>
        <w:t>maintain a thirty year</w:t>
      </w:r>
      <w:r w:rsidR="00B65065" w:rsidRPr="00BF177E">
        <w:rPr>
          <w:u w:color="000000"/>
        </w:rPr>
        <w:t xml:space="preserve"> </w:t>
      </w:r>
      <w:r w:rsidR="00B65065" w:rsidRPr="00BF177E">
        <w:rPr>
          <w:strike/>
          <w:u w:color="000000"/>
        </w:rPr>
        <w:t>amortization schedule for the unfunded liabilities of the system</w:t>
      </w:r>
      <w:r w:rsidR="00B65065" w:rsidRPr="00BF177E">
        <w:rPr>
          <w:u w:color="000000"/>
        </w:rPr>
        <w:t xml:space="preserve"> </w:t>
      </w:r>
      <w:r w:rsidR="00B65065" w:rsidRPr="00BF177E">
        <w:rPr>
          <w:u w:val="single" w:color="000000"/>
        </w:rPr>
        <w:t>meet the funding period set forth in item (1), for the applicable year</w:t>
      </w:r>
      <w:r w:rsidR="00B65065" w:rsidRPr="00BF177E">
        <w:rPr>
          <w:u w:color="000000"/>
        </w:rPr>
        <w:t xml:space="preserve">, then the board shall increase the </w:t>
      </w:r>
      <w:r w:rsidR="00B65065" w:rsidRPr="00BF177E">
        <w:rPr>
          <w:u w:val="single" w:color="000000"/>
        </w:rPr>
        <w:t>employer</w:t>
      </w:r>
      <w:r w:rsidR="00B65065" w:rsidRPr="00BF177E">
        <w:rPr>
          <w:u w:color="000000"/>
        </w:rPr>
        <w:t xml:space="preserve"> contribution rate </w:t>
      </w:r>
      <w:r w:rsidR="00B65065" w:rsidRPr="00BF177E">
        <w:rPr>
          <w:strike/>
          <w:u w:color="000000"/>
        </w:rPr>
        <w:t>as provided in subsection (A) or as last adopted by the board</w:t>
      </w:r>
      <w:r w:rsidR="00B65065" w:rsidRPr="00BF177E">
        <w:rPr>
          <w:u w:color="000000"/>
        </w:rPr>
        <w:t xml:space="preserve"> </w:t>
      </w:r>
      <w:r w:rsidR="00B65065" w:rsidRPr="00BF177E">
        <w:rPr>
          <w:strike/>
          <w:u w:color="000000"/>
        </w:rPr>
        <w:t>in equal percentage amounts for employer and employee contributions</w:t>
      </w:r>
      <w:r w:rsidR="00B65065" w:rsidRPr="00BF177E">
        <w:rPr>
          <w:u w:color="000000"/>
        </w:rPr>
        <w:t xml:space="preserve"> as necessary to </w:t>
      </w:r>
      <w:r w:rsidR="00B65065" w:rsidRPr="00BF177E">
        <w:rPr>
          <w:strike/>
          <w:u w:color="000000"/>
        </w:rPr>
        <w:t>maintain an amortization schedule of no more than thirty years</w:t>
      </w:r>
      <w:r w:rsidR="00B65065" w:rsidRPr="00BF177E">
        <w:rPr>
          <w:u w:color="000000"/>
        </w:rPr>
        <w:t xml:space="preserve"> </w:t>
      </w:r>
      <w:r w:rsidR="00B65065" w:rsidRPr="00BF177E">
        <w:rPr>
          <w:u w:val="single" w:color="000000"/>
        </w:rPr>
        <w:t>meet the funding period set forth in item (1)</w:t>
      </w:r>
      <w:r w:rsidR="00B65065" w:rsidRPr="00BF177E">
        <w:rPr>
          <w:u w:color="000000"/>
        </w:rPr>
        <w:t>. Such adjustments may be made without regard to the annual limit increase of one</w:t>
      </w:r>
      <w:r w:rsidR="00B65065" w:rsidRPr="00BF177E">
        <w:rPr>
          <w:u w:color="000000"/>
        </w:rPr>
        <w:noBreakHyphen/>
        <w:t xml:space="preserve">half </w:t>
      </w:r>
      <w:r w:rsidR="00B65065" w:rsidRPr="00BF177E">
        <w:rPr>
          <w:u w:val="single"/>
        </w:rPr>
        <w:t>of one</w:t>
      </w:r>
      <w:r w:rsidR="00B65065" w:rsidRPr="00BF177E">
        <w:t xml:space="preserve"> </w:t>
      </w:r>
      <w:r w:rsidR="00B65065" w:rsidRPr="00BF177E">
        <w:rPr>
          <w:u w:color="000000"/>
        </w:rPr>
        <w:t>percent of earnable compensation provided pursuant to subsection (B)</w:t>
      </w:r>
      <w:r w:rsidR="00B65065" w:rsidRPr="00BF177E">
        <w:rPr>
          <w:strike/>
          <w:u w:color="000000"/>
        </w:rPr>
        <w:t>, but the differential in the employer and employee contribution rates provided in subsection (A) or subsection (B), as applicable, of this section must be maintained at the rate provided in the schedule for the applicable fiscal year</w:t>
      </w:r>
      <w:r w:rsidR="00B65065" w:rsidRPr="00BF177E">
        <w:rPr>
          <w:u w:color="000000"/>
        </w:rPr>
        <w:t xml:space="preserve">.  </w:t>
      </w:r>
      <w:r w:rsidR="00B65065" w:rsidRPr="00BF177E">
        <w:rPr>
          <w:u w:val="single" w:color="000000"/>
        </w:rPr>
        <w:t>Participating employers must be notified of any contribution rate increase required by this item by July first of the fiscal year preceding the fiscal year in which the increase takes effect.</w:t>
      </w:r>
      <w:r w:rsidR="00B65065" w:rsidRPr="00BF177E">
        <w:tab/>
      </w:r>
    </w:p>
    <w:p w:rsidR="004968FE" w:rsidRPr="00D7127D" w:rsidRDefault="004968FE" w:rsidP="00B6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(D)</w:t>
      </w:r>
      <w:r w:rsidR="00B65065" w:rsidRPr="00656692">
        <w:rPr>
          <w:u w:color="000000"/>
        </w:rPr>
        <w:t>(1)</w:t>
      </w:r>
      <w:r w:rsidR="00B65065" w:rsidRPr="00656692">
        <w:rPr>
          <w:u w:color="000000"/>
        </w:rPr>
        <w:tab/>
        <w:t xml:space="preserve">After June 30, </w:t>
      </w:r>
      <w:r w:rsidR="00B65065" w:rsidRPr="00656692">
        <w:rPr>
          <w:strike/>
          <w:u w:color="000000"/>
        </w:rPr>
        <w:t>2015</w:t>
      </w:r>
      <w:r w:rsidR="00B65065" w:rsidRPr="00656692">
        <w:rPr>
          <w:u w:color="000000"/>
        </w:rPr>
        <w:t xml:space="preserve"> </w:t>
      </w:r>
      <w:r w:rsidR="00B65065" w:rsidRPr="00656692">
        <w:rPr>
          <w:u w:val="single" w:color="000000"/>
        </w:rPr>
        <w:t>2027</w:t>
      </w:r>
      <w:r w:rsidR="00B65065" w:rsidRPr="00656692">
        <w:rPr>
          <w:u w:color="000000"/>
        </w:rPr>
        <w:t xml:space="preserve">, if the most recent annual actuarial valuation of the system shows a ratio of the actuarial value of system assets to the actuarial accrued liability of the system (the funded ratio) that is equal to or greater than </w:t>
      </w:r>
      <w:r w:rsidR="00B65065" w:rsidRPr="00656692">
        <w:rPr>
          <w:strike/>
          <w:u w:color="000000"/>
        </w:rPr>
        <w:t>ninety</w:t>
      </w:r>
      <w:r w:rsidR="00B65065" w:rsidRPr="00656692">
        <w:rPr>
          <w:u w:color="000000"/>
        </w:rPr>
        <w:t xml:space="preserve"> </w:t>
      </w:r>
      <w:r w:rsidR="00B65065" w:rsidRPr="00656692">
        <w:rPr>
          <w:u w:val="single" w:color="000000"/>
        </w:rPr>
        <w:t>eighty</w:t>
      </w:r>
      <w:r w:rsidR="00B65065" w:rsidRPr="00656692">
        <w:rPr>
          <w:u w:val="single" w:color="000000"/>
        </w:rPr>
        <w:noBreakHyphen/>
        <w:t>five</w:t>
      </w:r>
      <w:r w:rsidR="00B65065" w:rsidRPr="00656692">
        <w:rPr>
          <w:u w:color="000000"/>
        </w:rPr>
        <w:t xml:space="preserve"> percent, then the board, effective on the following July first, may decrease the then current </w:t>
      </w:r>
      <w:r w:rsidR="00B65065" w:rsidRPr="00656692">
        <w:rPr>
          <w:u w:val="single" w:color="000000"/>
        </w:rPr>
        <w:t>employer and employee</w:t>
      </w:r>
      <w:r w:rsidR="00B65065" w:rsidRPr="00656692">
        <w:rPr>
          <w:u w:color="000000"/>
        </w:rPr>
        <w:t xml:space="preserve"> contribution rates </w:t>
      </w:r>
      <w:r w:rsidR="00B65065" w:rsidRPr="00656692">
        <w:rPr>
          <w:u w:val="single" w:color="000000"/>
        </w:rPr>
        <w:t>in equal amounts</w:t>
      </w:r>
      <w:r w:rsidR="00B65065" w:rsidRPr="00656692">
        <w:rPr>
          <w:u w:color="000000"/>
        </w:rPr>
        <w:t xml:space="preserve"> upon making a finding that the decrease will not result in a funded ratio of less than </w:t>
      </w:r>
      <w:r w:rsidR="00B65065" w:rsidRPr="00656692">
        <w:rPr>
          <w:strike/>
          <w:u w:color="000000"/>
        </w:rPr>
        <w:t>ninety</w:t>
      </w:r>
      <w:r w:rsidR="00B65065" w:rsidRPr="00656692">
        <w:rPr>
          <w:u w:color="000000"/>
        </w:rPr>
        <w:t xml:space="preserve"> </w:t>
      </w:r>
      <w:r w:rsidR="00B65065" w:rsidRPr="00656692">
        <w:rPr>
          <w:u w:val="single" w:color="000000"/>
        </w:rPr>
        <w:t>eighty</w:t>
      </w:r>
      <w:r w:rsidR="00B65065" w:rsidRPr="00656692">
        <w:rPr>
          <w:u w:val="single" w:color="000000"/>
        </w:rPr>
        <w:noBreakHyphen/>
        <w:t>five</w:t>
      </w:r>
      <w:r w:rsidR="00B65065" w:rsidRPr="00656692">
        <w:rPr>
          <w:u w:color="000000"/>
        </w:rPr>
        <w:t xml:space="preserve"> percent. </w:t>
      </w:r>
      <w:r w:rsidR="00B65065" w:rsidRPr="00656692">
        <w:rPr>
          <w:u w:val="single" w:color="000000"/>
        </w:rPr>
        <w:t xml:space="preserve">However, the employee contribution rate may not be less than one-half of the normal cost for the system and any contribution reduction </w:t>
      </w:r>
      <w:r w:rsidR="00B65065" w:rsidRPr="00656692">
        <w:rPr>
          <w:u w:val="single" w:color="000000"/>
        </w:rPr>
        <w:lastRenderedPageBreak/>
        <w:t>allowed by this item after the employee contribution rate equals one-half of the normal cost must be a reduction in the employer contribution rate.</w:t>
      </w:r>
      <w:r w:rsidR="00B65065" w:rsidRPr="00656692">
        <w:rPr>
          <w:u w:color="000000"/>
        </w:rPr>
        <w:t xml:space="preserve">  </w:t>
      </w:r>
      <w:r w:rsidR="00B65065" w:rsidRPr="00656692">
        <w:rPr>
          <w:strike/>
          <w:u w:color="000000"/>
        </w:rPr>
        <w:t>Any decrease in contribution rates must maintain the 5.0 percent differential between employer and employee contribution rates provided pursuant to subsection (B) of this section.</w:t>
      </w:r>
    </w:p>
    <w:p w:rsidR="00DB06E1" w:rsidRPr="00D7127D" w:rsidRDefault="00DB06E1" w:rsidP="00DB0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effective on the following July first, and annually </w:t>
      </w:r>
      <w:r w:rsidRPr="009017C0">
        <w:rPr>
          <w:strike/>
          <w:color w:val="000000" w:themeColor="text1"/>
          <w:u w:color="000000" w:themeColor="text1"/>
        </w:rPr>
        <w:t>thereafter</w:t>
      </w:r>
      <w:r w:rsidRPr="00D7127D">
        <w:rPr>
          <w:color w:val="000000" w:themeColor="text1"/>
          <w:u w:color="000000" w:themeColor="text1"/>
        </w:rPr>
        <w:t xml:space="preserve"> </w:t>
      </w:r>
      <w:r>
        <w:rPr>
          <w:color w:val="000000" w:themeColor="text1"/>
          <w:u w:val="single" w:color="000000" w:themeColor="text1"/>
        </w:rPr>
        <w:t>after that time</w:t>
      </w:r>
      <w:r>
        <w:rPr>
          <w:color w:val="000000" w:themeColor="text1"/>
          <w:u w:color="000000" w:themeColor="text1"/>
        </w:rPr>
        <w:t xml:space="preserve"> </w:t>
      </w:r>
      <w:r w:rsidRPr="00D7127D">
        <w:rPr>
          <w:color w:val="000000" w:themeColor="text1"/>
          <w:u w:color="000000" w:themeColor="text1"/>
        </w:rPr>
        <w:t xml:space="preserve">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F57439">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sidRPr="006D11AA">
        <w:rPr>
          <w:color w:val="000000" w:themeColor="text1"/>
          <w:u w:val="single" w:color="000000" w:themeColor="text1"/>
        </w:rPr>
        <w:t>However</w:t>
      </w:r>
      <w:r>
        <w:rPr>
          <w:color w:val="000000" w:themeColor="text1"/>
          <w:u w:val="single" w:color="000000" w:themeColor="text1"/>
        </w:rPr>
        <w:t>,</w:t>
      </w:r>
      <w:r w:rsidRPr="006D11AA">
        <w:rPr>
          <w:color w:val="000000" w:themeColor="text1"/>
          <w:u w:val="single" w:color="000000" w:themeColor="text1"/>
        </w:rPr>
        <w:t xml:space="preserve"> the employee contribution rate may not exceed nine and three quarters of one percent</w:t>
      </w:r>
      <w:r>
        <w:rPr>
          <w:color w:val="000000" w:themeColor="text1"/>
          <w:u w:val="single" w:color="000000" w:themeColor="text1"/>
        </w:rPr>
        <w:t xml:space="preserve"> and any contribution increase required by this item after the employee contribution rate equals nine and three quarters of one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3.</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of the 1976 Code, as </w:t>
      </w:r>
      <w:r>
        <w:rPr>
          <w:color w:val="000000" w:themeColor="text1"/>
          <w:u w:color="000000" w:themeColor="text1"/>
        </w:rPr>
        <w:t>added</w:t>
      </w:r>
      <w:r w:rsidRPr="00D7127D">
        <w:rPr>
          <w:color w:val="000000" w:themeColor="text1"/>
          <w:u w:color="000000" w:themeColor="text1"/>
        </w:rPr>
        <w:t xml:space="preserve"> by Act 278 of 2012, </w:t>
      </w:r>
      <w:r>
        <w:rPr>
          <w:color w:val="000000" w:themeColor="text1"/>
          <w:u w:color="000000" w:themeColor="text1"/>
        </w:rPr>
        <w:t>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335.</w:t>
      </w:r>
      <w:r>
        <w:rPr>
          <w:color w:val="000000" w:themeColor="text1"/>
          <w:u w:color="000000" w:themeColor="text1"/>
        </w:rPr>
        <w:tab/>
      </w:r>
      <w:r w:rsidRPr="00D7127D">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For all purposes of this title, the assumed annual rate of return on the investments of the Retirement System must be established by the General Assembly pursuant to this section. Effective July 1, </w:t>
      </w:r>
      <w:r w:rsidRPr="00D7127D">
        <w:rPr>
          <w:strike/>
          <w:color w:val="000000" w:themeColor="text1"/>
          <w:u w:color="000000" w:themeColor="text1"/>
        </w:rPr>
        <w:t>2012</w:t>
      </w:r>
      <w:r w:rsidRPr="00D7127D">
        <w:rPr>
          <w:color w:val="000000" w:themeColor="text1"/>
          <w:u w:color="000000" w:themeColor="text1"/>
        </w:rPr>
        <w:t xml:space="preserve"> </w:t>
      </w:r>
      <w:r w:rsidRPr="00D7127D">
        <w:rPr>
          <w:color w:val="000000" w:themeColor="text1"/>
          <w:u w:val="single" w:color="000000" w:themeColor="text1"/>
        </w:rPr>
        <w:t>2017</w:t>
      </w:r>
      <w:r w:rsidRPr="00D7127D">
        <w:rPr>
          <w:color w:val="000000" w:themeColor="text1"/>
          <w:u w:color="000000" w:themeColor="text1"/>
        </w:rPr>
        <w:t xml:space="preserve">, the assumed annual rate of return on retirement system investments is seven </w:t>
      </w:r>
      <w:r w:rsidRPr="00D7127D">
        <w:rPr>
          <w:strike/>
          <w:color w:val="000000" w:themeColor="text1"/>
          <w:u w:color="000000" w:themeColor="text1"/>
        </w:rPr>
        <w:t>and one</w:t>
      </w:r>
      <w:r>
        <w:rPr>
          <w:color w:val="000000" w:themeColor="text1"/>
          <w:u w:color="000000" w:themeColor="text1"/>
        </w:rPr>
        <w:noBreakHyphen/>
      </w:r>
      <w:r w:rsidRPr="00D7127D">
        <w:rPr>
          <w:strike/>
          <w:color w:val="000000" w:themeColor="text1"/>
          <w:u w:color="000000" w:themeColor="text1"/>
        </w:rPr>
        <w:t>half</w:t>
      </w:r>
      <w:r w:rsidRPr="00D7127D">
        <w:rPr>
          <w:color w:val="000000" w:themeColor="text1"/>
          <w:u w:color="000000" w:themeColor="text1"/>
        </w:rPr>
        <w:t xml:space="preserve"> </w:t>
      </w:r>
      <w:r>
        <w:rPr>
          <w:color w:val="000000" w:themeColor="text1"/>
          <w:u w:val="single" w:color="000000" w:themeColor="text1"/>
        </w:rPr>
        <w:t>and one quarter</w:t>
      </w:r>
      <w:r>
        <w:rPr>
          <w:color w:val="000000" w:themeColor="text1"/>
          <w:u w:color="000000" w:themeColor="text1"/>
        </w:rPr>
        <w:t xml:space="preserve"> </w:t>
      </w:r>
      <w:r w:rsidRPr="00D7127D">
        <w:rPr>
          <w:color w:val="000000" w:themeColor="text1"/>
          <w:u w:color="000000" w:themeColor="text1"/>
        </w:rPr>
        <w:t xml:space="preserve">percent.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(B)</w:t>
      </w:r>
      <w:r w:rsidRPr="00730143">
        <w:rPr>
          <w:color w:val="000000" w:themeColor="text1"/>
          <w:u w:color="000000" w:themeColor="text1"/>
        </w:rPr>
        <w:tab/>
      </w:r>
      <w:r w:rsidRPr="00D7127D">
        <w:rPr>
          <w:color w:val="000000" w:themeColor="text1"/>
          <w:u w:val="single" w:color="000000" w:themeColor="text1"/>
        </w:rPr>
        <w:t>The assumed rate of return set in subsection (A) expires on July 1, 2021</w:t>
      </w:r>
      <w:r>
        <w:rPr>
          <w:color w:val="000000" w:themeColor="text1"/>
          <w:u w:val="single" w:color="000000" w:themeColor="text1"/>
        </w:rPr>
        <w:t>.  A new annual rate of return must be set and made effective no later than July 1, 2021, and, every four years after, a new annual rate must be set and made effective</w:t>
      </w:r>
      <w:r w:rsidRPr="00D7127D">
        <w:rPr>
          <w:color w:val="000000" w:themeColor="text1"/>
          <w:u w:val="single" w:color="000000" w:themeColor="text1"/>
        </w:rPr>
        <w:t xml:space="preserve">. Before January first of each year that the assumed rate of return is due to expire, the board </w:t>
      </w:r>
      <w:r>
        <w:rPr>
          <w:color w:val="000000" w:themeColor="text1"/>
          <w:u w:val="single" w:color="000000" w:themeColor="text1"/>
        </w:rPr>
        <w:t>shall</w:t>
      </w:r>
      <w:r w:rsidRPr="00D7127D">
        <w:rPr>
          <w:color w:val="000000" w:themeColor="text1"/>
          <w:u w:val="single" w:color="000000" w:themeColor="text1"/>
        </w:rPr>
        <w:t xml:space="preserve"> submit a proposed assumed annual rate of return for the corresponding four</w:t>
      </w:r>
      <w:r>
        <w:rPr>
          <w:color w:val="000000" w:themeColor="text1"/>
          <w:u w:val="single" w:color="000000" w:themeColor="text1"/>
        </w:rPr>
        <w:noBreakHyphen/>
      </w:r>
      <w:r w:rsidRPr="00D7127D">
        <w:rPr>
          <w:color w:val="000000" w:themeColor="text1"/>
          <w:u w:val="single" w:color="000000" w:themeColor="text1"/>
        </w:rPr>
        <w:t xml:space="preserve">year period. The proposed assumed annual rate of return must be developed </w:t>
      </w:r>
      <w:r>
        <w:rPr>
          <w:color w:val="000000" w:themeColor="text1"/>
          <w:u w:val="single" w:color="000000" w:themeColor="text1"/>
        </w:rPr>
        <w:t>based on the recommendations of the board</w:t>
      </w:r>
      <w:r w:rsidRPr="005B2E06">
        <w:rPr>
          <w:color w:val="000000" w:themeColor="text1"/>
          <w:u w:val="single" w:color="000000" w:themeColor="text1"/>
        </w:rPr>
        <w:t>’</w:t>
      </w:r>
      <w:r>
        <w:rPr>
          <w:color w:val="000000" w:themeColor="text1"/>
          <w:u w:val="single" w:color="000000" w:themeColor="text1"/>
        </w:rPr>
        <w:t xml:space="preserve">s actuary and </w:t>
      </w:r>
      <w:r w:rsidRPr="00D7127D">
        <w:rPr>
          <w:color w:val="000000" w:themeColor="text1"/>
          <w:u w:val="single" w:color="000000" w:themeColor="text1"/>
        </w:rPr>
        <w:t xml:space="preserve">in consultation with the commission, and must be submitted to the Chairman of the Senate Finance Committee and the Chairman of the House Ways and Means Committee. If the General Assembly does not </w:t>
      </w:r>
      <w:r>
        <w:rPr>
          <w:color w:val="000000" w:themeColor="text1"/>
          <w:u w:val="single" w:color="000000" w:themeColor="text1"/>
        </w:rPr>
        <w:t xml:space="preserve">enact a joint resolution that </w:t>
      </w:r>
      <w:r w:rsidRPr="00D7127D">
        <w:rPr>
          <w:color w:val="000000" w:themeColor="text1"/>
          <w:u w:val="single" w:color="000000" w:themeColor="text1"/>
        </w:rPr>
        <w:t>continue</w:t>
      </w:r>
      <w:r>
        <w:rPr>
          <w:color w:val="000000" w:themeColor="text1"/>
          <w:u w:val="single" w:color="000000" w:themeColor="text1"/>
        </w:rPr>
        <w:t>s</w:t>
      </w:r>
      <w:r w:rsidRPr="00D7127D">
        <w:rPr>
          <w:color w:val="000000" w:themeColor="text1"/>
          <w:u w:val="single" w:color="000000" w:themeColor="text1"/>
        </w:rPr>
        <w:t xml:space="preserve"> or </w:t>
      </w:r>
      <w:r w:rsidRPr="00D7127D">
        <w:rPr>
          <w:color w:val="000000" w:themeColor="text1"/>
          <w:u w:val="single" w:color="000000" w:themeColor="text1"/>
        </w:rPr>
        <w:lastRenderedPageBreak/>
        <w:t>amend</w:t>
      </w:r>
      <w:r>
        <w:rPr>
          <w:color w:val="000000" w:themeColor="text1"/>
          <w:u w:val="single" w:color="000000" w:themeColor="text1"/>
        </w:rPr>
        <w:t>s</w:t>
      </w:r>
      <w:r w:rsidRPr="00D7127D">
        <w:rPr>
          <w:color w:val="000000" w:themeColor="text1"/>
          <w:u w:val="single" w:color="000000" w:themeColor="text1"/>
        </w:rPr>
        <w:t xml:space="preserve"> the assumed annual rate of return </w:t>
      </w:r>
      <w:r>
        <w:rPr>
          <w:color w:val="000000" w:themeColor="text1"/>
          <w:u w:val="single" w:color="000000" w:themeColor="text1"/>
        </w:rPr>
        <w:t>before</w:t>
      </w:r>
      <w:r w:rsidRPr="00D7127D">
        <w:rPr>
          <w:color w:val="000000" w:themeColor="text1"/>
          <w:u w:val="single" w:color="000000" w:themeColor="text1"/>
        </w:rPr>
        <w:t xml:space="preserve"> expiration, the assumed annual rate of return developed and submitted by the board takes ef</w:t>
      </w:r>
      <w:r>
        <w:rPr>
          <w:color w:val="000000" w:themeColor="text1"/>
          <w:u w:val="single" w:color="000000" w:themeColor="text1"/>
        </w:rPr>
        <w:t>fect for the corresponding four</w:t>
      </w:r>
      <w:r>
        <w:rPr>
          <w:color w:val="000000" w:themeColor="text1"/>
          <w:u w:val="single" w:color="000000" w:themeColor="text1"/>
        </w:rPr>
        <w:noBreakHyphen/>
      </w:r>
      <w:r w:rsidRPr="00D7127D">
        <w:rPr>
          <w:color w:val="000000" w:themeColor="text1"/>
          <w:u w:val="single" w:color="000000" w:themeColor="text1"/>
        </w:rPr>
        <w:t>year period until subsequent action of the General Assembly.</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 xml:space="preserve">10 of the 1976 Code, as </w:t>
      </w:r>
      <w:r>
        <w:rPr>
          <w:color w:val="000000" w:themeColor="text1"/>
          <w:u w:color="000000" w:themeColor="text1"/>
        </w:rPr>
        <w:t>added</w:t>
      </w:r>
      <w:r w:rsidRPr="00D7127D">
        <w:rPr>
          <w:color w:val="000000" w:themeColor="text1"/>
          <w:u w:color="000000" w:themeColor="text1"/>
        </w:rPr>
        <w:t xml:space="preserve"> by Act 278 of 2012,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Effective July 1, 2012, there is created the South Carolina Public Employee Benefit Authority. The </w:t>
      </w:r>
      <w:r w:rsidRPr="00D7127D">
        <w:rPr>
          <w:color w:val="000000" w:themeColor="text1"/>
          <w:u w:val="single" w:color="000000" w:themeColor="text1"/>
        </w:rPr>
        <w:t>sole</w:t>
      </w:r>
      <w:r w:rsidRPr="00D7127D">
        <w:rPr>
          <w:color w:val="000000" w:themeColor="text1"/>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(B)(1)</w:t>
      </w:r>
      <w:r>
        <w:rPr>
          <w:color w:val="000000" w:themeColor="text1"/>
          <w:u w:color="000000" w:themeColor="text1"/>
        </w:rPr>
        <w:tab/>
      </w:r>
      <w:r w:rsidRPr="00D7127D">
        <w:rPr>
          <w:color w:val="000000" w:themeColor="text1"/>
          <w:u w:color="000000" w:themeColor="text1"/>
        </w:rPr>
        <w:t>The board is composed of:</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three nonrepresentative members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two members appointed by the Chairman of the Senate Finance Committee, one a nonrepresentative member and one a representative member who is a retired member of SCRS;</w:t>
      </w:r>
    </w:p>
    <w:p w:rsidR="004968FE" w:rsidRPr="007129F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r>
      <w:r w:rsidRPr="00D7127D">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r>
        <w:rPr>
          <w:color w:val="000000" w:themeColor="text1"/>
          <w:u w:color="000000" w:themeColor="text1"/>
        </w:rPr>
        <w:t xml:space="preserve"> </w:t>
      </w:r>
      <w:r>
        <w:rPr>
          <w:color w:val="000000" w:themeColor="text1"/>
          <w:u w:val="single" w:color="000000" w:themeColor="text1"/>
        </w:rPr>
        <w:t>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(C)(1)</w:t>
      </w:r>
      <w:r>
        <w:rPr>
          <w:color w:val="000000" w:themeColor="text1"/>
          <w:u w:color="000000" w:themeColor="text1"/>
        </w:rPr>
        <w:tab/>
      </w:r>
      <w:r w:rsidRPr="00D7127D">
        <w:rPr>
          <w:color w:val="000000" w:themeColor="text1"/>
          <w:u w:color="000000" w:themeColor="text1"/>
        </w:rPr>
        <w:t>A nonrepresentative member may not be appointed to the board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at least twelve years of professional experience in the financial management of pensions or insurance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at least twelve years academic experience and holds a bachelor</w:t>
      </w:r>
      <w:r w:rsidRPr="005B2E06">
        <w:rPr>
          <w:color w:val="000000" w:themeColor="text1"/>
          <w:u w:color="000000" w:themeColor="text1"/>
        </w:rPr>
        <w:t>’</w:t>
      </w:r>
      <w:r w:rsidRPr="00D7127D">
        <w:rPr>
          <w:color w:val="000000" w:themeColor="text1"/>
          <w:u w:color="000000" w:themeColor="text1"/>
        </w:rPr>
        <w:t>s or higher degree from a college or university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at least twelve years of professional experience as a certified public accountant with financial management, pension, or insurance audit expertise;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t>a</w:t>
      </w:r>
      <w:r w:rsidRPr="00D7127D">
        <w:rPr>
          <w:color w:val="000000" w:themeColor="text1"/>
          <w:u w:color="000000" w:themeColor="text1"/>
        </w:rPr>
        <w:t>t least twelve years as a Certified Financial Planner credentialed by the Certified Financial Planner Board of Standards;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at least twelve years membership in the South Carolina Bar and extensive experience in one or more of the following areas of law:</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7127D">
        <w:rPr>
          <w:color w:val="000000" w:themeColor="text1"/>
          <w:u w:color="000000" w:themeColor="text1"/>
        </w:rPr>
        <w:t>taxation;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(ii)</w:t>
      </w:r>
      <w:r>
        <w:rPr>
          <w:color w:val="000000" w:themeColor="text1"/>
          <w:u w:color="000000" w:themeColor="text1"/>
        </w:rPr>
        <w:tab/>
      </w:r>
      <w:r w:rsidRPr="00D7127D">
        <w:rPr>
          <w:color w:val="000000" w:themeColor="text1"/>
          <w:u w:color="000000" w:themeColor="text1"/>
        </w:rPr>
        <w:t>insurance;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7127D">
        <w:rPr>
          <w:color w:val="000000" w:themeColor="text1"/>
          <w:u w:color="000000" w:themeColor="text1"/>
        </w:rPr>
        <w:t>health care;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7127D">
        <w:rPr>
          <w:color w:val="000000" w:themeColor="text1"/>
          <w:u w:color="000000" w:themeColor="text1"/>
        </w:rPr>
        <w:t>securities;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7127D">
        <w:rPr>
          <w:color w:val="000000" w:themeColor="text1"/>
          <w:u w:color="000000" w:themeColor="text1"/>
        </w:rPr>
        <w:t>corporate;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7127D">
        <w:rPr>
          <w:color w:val="000000" w:themeColor="text1"/>
          <w:u w:color="000000" w:themeColor="text1"/>
        </w:rPr>
        <w:t>finance;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7127D">
        <w:rPr>
          <w:color w:val="000000" w:themeColor="text1"/>
          <w:u w:color="000000" w:themeColor="text1"/>
        </w:rPr>
        <w:t>the Employment Retirement Income Security Act (ERISA).</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A representative member may not be appointed to the board unless the person: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possesses one of the qualifications set forth in item (1);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has at least twelve years of public employment experience and holds a bachelor</w:t>
      </w:r>
      <w:r w:rsidRPr="005B2E06">
        <w:rPr>
          <w:color w:val="000000" w:themeColor="text1"/>
          <w:u w:color="000000" w:themeColor="text1"/>
        </w:rPr>
        <w:t>’</w:t>
      </w:r>
      <w:r w:rsidRPr="00D7127D">
        <w:rPr>
          <w:color w:val="000000" w:themeColor="text1"/>
          <w:u w:color="000000" w:themeColor="text1"/>
        </w:rPr>
        <w:t>s degree from a college or university as classified by the Carnegie Foundation.</w:t>
      </w:r>
    </w:p>
    <w:p w:rsidR="004968FE" w:rsidRPr="00E61B3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D7127D">
        <w:rPr>
          <w:color w:val="000000" w:themeColor="text1"/>
          <w:u w:color="000000" w:themeColor="text1"/>
        </w:rPr>
        <w:tab/>
        <w:t>(D)</w:t>
      </w:r>
      <w:r>
        <w:rPr>
          <w:color w:val="000000" w:themeColor="text1"/>
          <w:u w:color="000000" w:themeColor="text1"/>
        </w:rPr>
        <w:tab/>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sidRPr="00E058A5">
        <w:rPr>
          <w:color w:val="000000" w:themeColor="text1"/>
          <w:u w:color="000000" w:themeColor="text1"/>
        </w:rPr>
        <w:tab/>
      </w:r>
      <w:r w:rsidRPr="00D7127D">
        <w:rPr>
          <w:color w:val="000000" w:themeColor="text1"/>
          <w:u w:color="000000" w:themeColor="text1"/>
        </w:rPr>
        <w:t xml:space="preserve">Members of the board shall serve for terms of </w:t>
      </w:r>
      <w:r w:rsidRPr="00D7127D">
        <w:rPr>
          <w:strike/>
          <w:color w:val="000000" w:themeColor="text1"/>
          <w:u w:color="000000" w:themeColor="text1"/>
        </w:rPr>
        <w:t>two</w:t>
      </w:r>
      <w:r w:rsidRPr="00D7127D">
        <w:rPr>
          <w:color w:val="000000" w:themeColor="text1"/>
          <w:u w:color="000000" w:themeColor="text1"/>
        </w:rPr>
        <w:t xml:space="preserve"> </w:t>
      </w:r>
      <w:r w:rsidRPr="00D7127D">
        <w:rPr>
          <w:color w:val="000000" w:themeColor="text1"/>
          <w:u w:val="single" w:color="000000" w:themeColor="text1"/>
        </w:rPr>
        <w:t>five</w:t>
      </w:r>
      <w:r w:rsidRPr="00D7127D">
        <w:rPr>
          <w:color w:val="000000" w:themeColor="text1"/>
          <w:u w:color="000000" w:themeColor="text1"/>
        </w:rPr>
        <w:t xml:space="preserve"> years and until their successors are appointed and qualify</w:t>
      </w:r>
      <w:r w:rsidRPr="00D7127D">
        <w:rPr>
          <w:color w:val="000000" w:themeColor="text1"/>
          <w:u w:val="single" w:color="000000" w:themeColor="text1"/>
        </w:rPr>
        <w:t xml:space="preserve">, except that the terms of the board members appointed by the Governor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2018</w:t>
      </w:r>
      <w:r w:rsidRPr="00D7127D">
        <w:rPr>
          <w:color w:val="000000" w:themeColor="text1"/>
          <w:u w:val="single" w:color="000000" w:themeColor="text1"/>
        </w:rPr>
        <w:t xml:space="preserve">, the terms of the nonrepresentative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2019</w:t>
      </w:r>
      <w:r w:rsidRPr="00D7127D">
        <w:rPr>
          <w:color w:val="000000" w:themeColor="text1"/>
          <w:u w:val="single" w:color="000000" w:themeColor="text1"/>
        </w:rPr>
        <w:t xml:space="preserve">, and the terms of the 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2020</w:t>
      </w:r>
      <w:r w:rsidRPr="00D7127D">
        <w:rPr>
          <w:color w:val="000000" w:themeColor="text1"/>
          <w:u w:color="000000" w:themeColor="text1"/>
        </w:rPr>
        <w:t>.</w:t>
      </w:r>
      <w:r>
        <w:rPr>
          <w:color w:val="000000" w:themeColor="text1"/>
          <w:u w:color="000000" w:themeColor="text1"/>
        </w:rPr>
        <w:t xml:space="preserve"> </w:t>
      </w:r>
      <w:r w:rsidRPr="00D7127D">
        <w:rPr>
          <w:color w:val="000000" w:themeColor="text1"/>
          <w:u w:color="000000" w:themeColor="text1"/>
        </w:rPr>
        <w:t xml:space="preserve"> Vacancies must be filled within sixty days in the manner of original appointment for the unexpired portion of the term. </w:t>
      </w:r>
      <w:r>
        <w:rPr>
          <w:color w:val="000000" w:themeColor="text1"/>
          <w:u w:color="000000" w:themeColor="text1"/>
        </w:rPr>
        <w:t xml:space="preserve"> </w:t>
      </w:r>
      <w:r w:rsidRPr="00D7127D">
        <w:rPr>
          <w:color w:val="000000" w:themeColor="text1"/>
          <w:u w:color="000000" w:themeColor="text1"/>
        </w:rPr>
        <w:t xml:space="preserve">Terms </w:t>
      </w:r>
      <w:r w:rsidRPr="00D7127D">
        <w:rPr>
          <w:strike/>
          <w:color w:val="000000" w:themeColor="text1"/>
          <w:u w:color="000000" w:themeColor="text1"/>
        </w:rPr>
        <w:t>commence on July first of even numbered years</w:t>
      </w:r>
      <w:r w:rsidRPr="00D7127D">
        <w:rPr>
          <w:color w:val="000000" w:themeColor="text1"/>
          <w:u w:color="000000" w:themeColor="text1"/>
        </w:rPr>
        <w:t xml:space="preserve"> </w:t>
      </w:r>
      <w:r w:rsidRPr="00D7127D">
        <w:rPr>
          <w:color w:val="000000" w:themeColor="text1"/>
          <w:u w:val="single" w:color="000000" w:themeColor="text1"/>
        </w:rPr>
        <w:t xml:space="preserve">expire after June thirtieth of the year in which </w:t>
      </w:r>
      <w:r w:rsidRPr="00D7127D">
        <w:rPr>
          <w:color w:val="000000" w:themeColor="text1"/>
          <w:u w:val="single" w:color="000000" w:themeColor="text1"/>
        </w:rPr>
        <w:lastRenderedPageBreak/>
        <w:t>the term is due to expire</w:t>
      </w:r>
      <w:r w:rsidRPr="00D7127D">
        <w:rPr>
          <w:color w:val="000000" w:themeColor="text1"/>
          <w:u w:color="000000" w:themeColor="text1"/>
        </w:rPr>
        <w:t xml:space="preserve">. Upon a </w:t>
      </w:r>
      <w:r w:rsidRPr="00396AA0">
        <w:rPr>
          <w:strike/>
          <w:color w:val="000000" w:themeColor="text1"/>
          <w:u w:color="000000" w:themeColor="text1"/>
        </w:rPr>
        <w:t>member</w:t>
      </w:r>
      <w:r w:rsidRPr="005B2E06">
        <w:rPr>
          <w:strike/>
          <w:color w:val="000000" w:themeColor="text1"/>
          <w:u w:color="000000" w:themeColor="text1"/>
        </w:rPr>
        <w:t>’</w:t>
      </w:r>
      <w:r w:rsidRPr="00396AA0">
        <w:rPr>
          <w:strike/>
          <w:color w:val="000000" w:themeColor="text1"/>
          <w:u w:color="000000" w:themeColor="text1"/>
        </w:rPr>
        <w:t>s</w:t>
      </w:r>
      <w:r>
        <w:rPr>
          <w:color w:val="000000" w:themeColor="text1"/>
          <w:u w:color="000000" w:themeColor="text1"/>
        </w:rPr>
        <w:t xml:space="preserve"> </w:t>
      </w:r>
      <w:r w:rsidRPr="00396AA0">
        <w:rPr>
          <w:color w:val="000000" w:themeColor="text1"/>
          <w:u w:val="single" w:color="000000" w:themeColor="text1"/>
        </w:rPr>
        <w:t>person</w:t>
      </w:r>
      <w:r w:rsidRPr="005B2E06">
        <w:rPr>
          <w:color w:val="000000" w:themeColor="text1"/>
          <w:u w:val="single" w:color="000000" w:themeColor="text1"/>
        </w:rPr>
        <w:t>’</w:t>
      </w:r>
      <w:r w:rsidRPr="00396AA0">
        <w:rPr>
          <w:color w:val="000000" w:themeColor="text1"/>
          <w:u w:val="single" w:color="000000" w:themeColor="text1"/>
        </w:rPr>
        <w:t>s</w:t>
      </w:r>
      <w:r w:rsidRPr="00D7127D">
        <w:rPr>
          <w:color w:val="000000" w:themeColor="text1"/>
          <w:u w:color="000000" w:themeColor="text1"/>
        </w:rPr>
        <w:t xml:space="preserve"> appointment, the appointing official shall certify to the Secretary of State that the appointee meets or exceeds the qualifications set forth in subsections (B) and (C). </w:t>
      </w:r>
      <w:r>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appointed may </w:t>
      </w:r>
      <w:r w:rsidRPr="00D7127D">
        <w:rPr>
          <w:color w:val="000000" w:themeColor="text1"/>
          <w:u w:val="single" w:color="000000" w:themeColor="text1"/>
        </w:rPr>
        <w:t>not</w:t>
      </w:r>
      <w:r w:rsidRPr="00D7127D">
        <w:rPr>
          <w:color w:val="000000" w:themeColor="text1"/>
          <w:u w:color="000000" w:themeColor="text1"/>
        </w:rPr>
        <w:t xml:space="preserve"> qualify unless he first certifies that he meets or exceeds the qualifications applicable for their appointment. A member </w:t>
      </w:r>
      <w:r w:rsidRPr="00D7127D">
        <w:rPr>
          <w:strike/>
          <w:color w:val="000000" w:themeColor="text1"/>
          <w:u w:color="000000" w:themeColor="text1"/>
        </w:rPr>
        <w:t>serves at the pleasure of the member</w:t>
      </w:r>
      <w:r w:rsidRPr="005B2E06">
        <w:rPr>
          <w:strike/>
          <w:color w:val="000000" w:themeColor="text1"/>
          <w:u w:color="000000" w:themeColor="text1"/>
        </w:rPr>
        <w:t>’</w:t>
      </w:r>
      <w:r w:rsidRPr="00D7127D">
        <w:rPr>
          <w:strike/>
          <w:color w:val="000000" w:themeColor="text1"/>
          <w:u w:color="000000" w:themeColor="text1"/>
        </w:rPr>
        <w:t>s appointing authority</w:t>
      </w:r>
      <w:r w:rsidRPr="00D7127D">
        <w:rPr>
          <w:color w:val="000000" w:themeColor="text1"/>
          <w:u w:color="000000" w:themeColor="text1"/>
        </w:rPr>
        <w:t xml:space="preserve"> </w:t>
      </w:r>
      <w:r w:rsidRPr="00D7127D">
        <w:rPr>
          <w:color w:val="000000" w:themeColor="text1"/>
          <w:u w:val="single" w:color="000000" w:themeColor="text1"/>
        </w:rPr>
        <w:t>may be removed before the term expires only by the Governor for the reasons provided in Section 1</w:t>
      </w:r>
      <w:r>
        <w:rPr>
          <w:color w:val="000000" w:themeColor="text1"/>
          <w:u w:val="single" w:color="000000" w:themeColor="text1"/>
        </w:rPr>
        <w:noBreakHyphen/>
      </w:r>
      <w:r w:rsidRPr="00D7127D">
        <w:rPr>
          <w:color w:val="000000" w:themeColor="text1"/>
          <w:u w:val="single" w:color="000000" w:themeColor="text1"/>
        </w:rPr>
        <w:t>3</w:t>
      </w:r>
      <w:r>
        <w:rPr>
          <w:color w:val="000000" w:themeColor="text1"/>
          <w:u w:val="single" w:color="000000" w:themeColor="text1"/>
        </w:rPr>
        <w:noBreakHyphen/>
      </w:r>
      <w:r w:rsidRPr="00D7127D">
        <w:rPr>
          <w:color w:val="000000" w:themeColor="text1"/>
          <w:u w:val="single" w:color="000000" w:themeColor="text1"/>
        </w:rPr>
        <w:t>240(C)</w:t>
      </w:r>
      <w:r w:rsidRPr="00E61B39">
        <w:rPr>
          <w:color w:val="000000" w:themeColor="text1"/>
          <w:u w:color="000000" w:themeColor="text1"/>
        </w:rPr>
        <w:t xml:space="preserve">.  </w:t>
      </w:r>
      <w:r w:rsidRPr="00D7127D">
        <w:rPr>
          <w:color w:val="000000" w:themeColor="text1"/>
          <w:u w:val="single" w:color="000000" w:themeColor="text1"/>
        </w:rPr>
        <w:t>A member may not be appointed to serve more than two consecutive five</w:t>
      </w:r>
      <w:r>
        <w:rPr>
          <w:color w:val="000000" w:themeColor="text1"/>
          <w:u w:val="single" w:color="000000" w:themeColor="text1"/>
        </w:rPr>
        <w:noBreakHyphen/>
      </w:r>
      <w:r w:rsidRPr="00D7127D">
        <w:rPr>
          <w:color w:val="000000" w:themeColor="text1"/>
          <w:u w:val="single" w:color="000000" w:themeColor="text1"/>
        </w:rPr>
        <w:t>year terms</w:t>
      </w:r>
      <w:r w:rsidRPr="00E61B39">
        <w:rPr>
          <w:color w:val="000000" w:themeColor="text1"/>
          <w:u w:val="single" w:color="000000" w:themeColor="text1"/>
        </w:rPr>
        <w:t>, except that a member of the board who has five or more years of consecutive service</w:t>
      </w:r>
      <w:r>
        <w:rPr>
          <w:color w:val="000000" w:themeColor="text1"/>
          <w:u w:val="single" w:color="000000" w:themeColor="text1"/>
        </w:rPr>
        <w:t xml:space="preserve"> on the board at the expiration of his term beginning July 1, 2016, may not be appointed to serve for more than one additional consecutive five</w:t>
      </w:r>
      <w:r>
        <w:rPr>
          <w:color w:val="000000" w:themeColor="text1"/>
          <w:u w:val="single" w:color="000000" w:themeColor="text1"/>
        </w:rPr>
        <w:noBreakHyphen/>
        <w:t>year term</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E61B39">
        <w:rPr>
          <w:strike/>
          <w:color w:val="000000" w:themeColor="text1"/>
          <w:u w:color="000000" w:themeColor="text1"/>
        </w:rPr>
        <w:t>(E)</w:t>
      </w:r>
      <w:r>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(F)</w:t>
      </w:r>
      <w:r>
        <w:rPr>
          <w:color w:val="000000" w:themeColor="text1"/>
          <w:u w:val="single" w:color="000000" w:themeColor="text1"/>
        </w:rPr>
        <w:t>(G)</w:t>
      </w:r>
      <w:r>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Each member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5B2E06">
        <w:rPr>
          <w:color w:val="000000" w:themeColor="text1"/>
          <w:u w:color="000000" w:themeColor="text1"/>
        </w:rPr>
        <w:t>’</w:t>
      </w:r>
      <w:r w:rsidRPr="00D7127D">
        <w:rPr>
          <w:color w:val="000000" w:themeColor="text1"/>
          <w:u w:color="000000" w:themeColor="text1"/>
        </w:rPr>
        <w:t>s service on the board is not considered earnable compensation for purposes of any state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(G)</w:t>
      </w:r>
      <w:r>
        <w:rPr>
          <w:color w:val="000000" w:themeColor="text1"/>
          <w:u w:val="single" w:color="000000" w:themeColor="text1"/>
        </w:rPr>
        <w:t>(H)</w:t>
      </w:r>
      <w:r>
        <w:rPr>
          <w:color w:val="000000" w:themeColor="text1"/>
          <w:u w:color="000000" w:themeColor="text1"/>
        </w:rPr>
        <w:tab/>
      </w:r>
      <w:r w:rsidRPr="00D7127D">
        <w:rPr>
          <w:color w:val="000000" w:themeColor="text1"/>
          <w:u w:color="000000" w:themeColor="text1"/>
        </w:rPr>
        <w:t xml:space="preserve">Minimally, the board shall meet </w:t>
      </w:r>
      <w:r w:rsidRPr="00D7127D">
        <w:rPr>
          <w:strike/>
          <w:color w:val="000000" w:themeColor="text1"/>
          <w:u w:color="000000" w:themeColor="text1"/>
        </w:rPr>
        <w:t>monthly</w:t>
      </w:r>
      <w:r w:rsidRPr="00D7127D">
        <w:rPr>
          <w:color w:val="000000" w:themeColor="text1"/>
          <w:u w:color="000000" w:themeColor="text1"/>
        </w:rPr>
        <w:t xml:space="preserve"> </w:t>
      </w:r>
      <w:r w:rsidRPr="00D7127D">
        <w:rPr>
          <w:color w:val="000000" w:themeColor="text1"/>
          <w:u w:val="single" w:color="000000" w:themeColor="text1"/>
        </w:rPr>
        <w:t>quarterly and at other times set by the board</w:t>
      </w:r>
      <w:r w:rsidRPr="00D7127D">
        <w:rPr>
          <w:color w:val="000000" w:themeColor="text1"/>
          <w:u w:color="000000" w:themeColor="text1"/>
        </w:rPr>
        <w:t xml:space="preserve">.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w:t>
      </w:r>
      <w:r w:rsidRPr="00D7127D">
        <w:rPr>
          <w:color w:val="000000" w:themeColor="text1"/>
          <w:u w:color="000000" w:themeColor="text1"/>
        </w:rPr>
        <w:lastRenderedPageBreak/>
        <w:t>of Chapter 4, Title 30 apply, and the meeting must be open to the public.</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(H)</w:t>
      </w:r>
      <w:r>
        <w:rPr>
          <w:color w:val="000000" w:themeColor="text1"/>
          <w:u w:val="single" w:color="000000" w:themeColor="text1"/>
        </w:rPr>
        <w:t>(I)</w:t>
      </w:r>
      <w:r>
        <w:rPr>
          <w:color w:val="000000" w:themeColor="text1"/>
          <w:u w:color="000000" w:themeColor="text1"/>
        </w:rPr>
        <w:tab/>
      </w:r>
      <w:r w:rsidRPr="00D7127D">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Employee Insurance Program;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D7127D">
        <w:rPr>
          <w:color w:val="000000" w:themeColor="text1"/>
          <w:u w:color="000000" w:themeColor="text1"/>
        </w:rPr>
        <w:t>he Retirement Division.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E61B39">
        <w:rPr>
          <w:color w:val="000000" w:themeColor="text1"/>
          <w:u w:val="single" w:color="000000" w:themeColor="text1"/>
        </w:rPr>
        <w:t>(J)</w:t>
      </w:r>
      <w:r w:rsidRPr="00730143">
        <w:rPr>
          <w:color w:val="000000" w:themeColor="text1"/>
          <w:u w:color="000000" w:themeColor="text1"/>
        </w:rPr>
        <w:tab/>
      </w:r>
      <w:r w:rsidRPr="00D7127D">
        <w:rPr>
          <w:color w:val="000000" w:themeColor="text1"/>
          <w:u w:val="single" w:color="000000" w:themeColor="text1"/>
        </w:rPr>
        <w:t>The board shall employ an executive director who will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Pr="005B2E06">
        <w:rPr>
          <w:color w:val="000000" w:themeColor="text1"/>
          <w:u w:val="single" w:color="000000" w:themeColor="text1"/>
        </w:rPr>
        <w:t>’</w:t>
      </w:r>
      <w:r w:rsidRPr="00D7127D">
        <w:rPr>
          <w:color w:val="000000" w:themeColor="text1"/>
          <w:u w:val="single" w:color="000000" w:themeColor="text1"/>
        </w:rPr>
        <w:t>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w:t>
      </w:r>
      <w:r>
        <w:rPr>
          <w:color w:val="000000" w:themeColor="text1"/>
          <w:u w:val="single" w:color="000000" w:themeColor="text1"/>
        </w:rPr>
        <w:t>K</w:t>
      </w:r>
      <w:r w:rsidRPr="00D7127D">
        <w:rPr>
          <w:color w:val="000000" w:themeColor="text1"/>
          <w:u w:val="single" w:color="000000" w:themeColor="text1"/>
        </w:rPr>
        <w:t>)</w:t>
      </w:r>
      <w:r w:rsidRPr="00D7127D">
        <w:rPr>
          <w:color w:val="000000" w:themeColor="text1"/>
          <w:u w:color="000000" w:themeColor="text1"/>
        </w:rPr>
        <w:tab/>
      </w:r>
      <w:r w:rsidRPr="00D7127D">
        <w:rPr>
          <w:color w:val="000000" w:themeColor="text1"/>
          <w:u w:val="single" w:color="000000" w:themeColor="text1"/>
        </w:rPr>
        <w:t>Members of the board and the executive director, and other employees or agents designated by the board, are fiduciaries of the authority and in discharging their duties as fiduciaries shall act: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w:t>
      </w:r>
      <w:r w:rsidRPr="00D7127D">
        <w:rPr>
          <w:color w:val="000000" w:themeColor="text1"/>
          <w:u w:color="000000" w:themeColor="text1"/>
        </w:rPr>
        <w:tab/>
      </w:r>
      <w:r>
        <w:rPr>
          <w:color w:val="000000" w:themeColor="text1"/>
          <w:u w:val="single" w:color="000000" w:themeColor="text1"/>
        </w:rPr>
        <w:t>only</w:t>
      </w:r>
      <w:r w:rsidRPr="00D7127D">
        <w:rPr>
          <w:color w:val="000000" w:themeColor="text1"/>
          <w:u w:val="single" w:color="000000" w:themeColor="text1"/>
        </w:rPr>
        <w:t xml:space="preserve"> in the interest of the participants and beneficiaries of the employee benefit plans administered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sidRPr="00D7127D">
        <w:rPr>
          <w:color w:val="000000" w:themeColor="text1"/>
          <w:u w:color="000000" w:themeColor="text1"/>
        </w:rPr>
        <w:tab/>
      </w:r>
      <w:r w:rsidRPr="00D7127D">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(3)</w:t>
      </w:r>
      <w:r w:rsidRPr="00D7127D">
        <w:rPr>
          <w:color w:val="000000" w:themeColor="text1"/>
          <w:u w:color="000000" w:themeColor="text1"/>
        </w:rPr>
        <w:tab/>
      </w:r>
      <w:r w:rsidRPr="00D7127D">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(4)</w:t>
      </w:r>
      <w:r w:rsidRPr="00D7127D">
        <w:rPr>
          <w:color w:val="000000" w:themeColor="text1"/>
          <w:u w:color="000000" w:themeColor="text1"/>
        </w:rPr>
        <w:tab/>
      </w:r>
      <w:r w:rsidRPr="00D7127D">
        <w:rPr>
          <w:color w:val="000000" w:themeColor="text1"/>
          <w:u w:val="single" w:color="000000" w:themeColor="text1"/>
        </w:rPr>
        <w:t>impartially, taking into account any differing interests of participants and beneficiaries;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(5)</w:t>
      </w:r>
      <w:r w:rsidRPr="00D7127D">
        <w:rPr>
          <w:color w:val="000000" w:themeColor="text1"/>
          <w:u w:color="000000" w:themeColor="text1"/>
        </w:rPr>
        <w:tab/>
      </w:r>
      <w:r w:rsidRPr="00D7127D">
        <w:rPr>
          <w:color w:val="000000" w:themeColor="text1"/>
          <w:u w:val="single" w:color="000000" w:themeColor="text1"/>
        </w:rPr>
        <w:t>incurring only costs that are appropriate and reasonable;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(6)</w:t>
      </w:r>
      <w:r w:rsidRPr="00D7127D">
        <w:rPr>
          <w:color w:val="000000" w:themeColor="text1"/>
          <w:u w:color="000000" w:themeColor="text1"/>
        </w:rPr>
        <w:tab/>
      </w:r>
      <w:r w:rsidRPr="00D7127D">
        <w:rPr>
          <w:color w:val="000000" w:themeColor="text1"/>
          <w:u w:val="single" w:color="000000" w:themeColor="text1"/>
        </w:rPr>
        <w:t>in accordance with a good faith interpretation of this chapter and other applicable provisions of law.</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8A5">
        <w:rPr>
          <w:color w:val="000000" w:themeColor="text1"/>
          <w:u w:color="000000" w:themeColor="text1"/>
        </w:rPr>
        <w:tab/>
      </w:r>
      <w:r w:rsidRPr="005F3DCF">
        <w:rPr>
          <w:color w:val="000000" w:themeColor="text1"/>
          <w:u w:val="single" w:color="000000" w:themeColor="text1"/>
        </w:rPr>
        <w:t>(L)(1)</w:t>
      </w:r>
      <w:r w:rsidRPr="005F3DCF">
        <w:rPr>
          <w:color w:val="000000" w:themeColor="text1"/>
          <w:u w:color="000000" w:themeColor="text1"/>
        </w:rPr>
        <w:tab/>
      </w:r>
      <w:r w:rsidRPr="005F3DCF">
        <w:rPr>
          <w:color w:val="000000" w:themeColor="text1"/>
          <w:u w:val="single" w:color="000000" w:themeColor="text1"/>
        </w:rPr>
        <w:t xml:space="preserve">A board member or other fiduciary employed by the authority who breaches a duty imposed by this section personally is </w:t>
      </w:r>
      <w:r w:rsidRPr="005F3DCF">
        <w:rPr>
          <w:color w:val="000000" w:themeColor="text1"/>
          <w:u w:val="single" w:color="000000" w:themeColor="text1"/>
        </w:rPr>
        <w:lastRenderedPageBreak/>
        <w:t>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(2)</w:t>
      </w:r>
      <w:r w:rsidRPr="005F3DCF">
        <w:rPr>
          <w:color w:val="000000" w:themeColor="text1"/>
          <w:u w:color="000000" w:themeColor="text1"/>
        </w:rPr>
        <w:tab/>
      </w:r>
      <w:r w:rsidRPr="005F3DCF">
        <w:rPr>
          <w:color w:val="000000" w:themeColor="text1"/>
          <w:u w:val="single" w:color="000000" w:themeColor="text1"/>
        </w:rPr>
        <w:t>An agreement that purports to limit the liability of a fiduciary for a breach of duty under this section is void.</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(3)</w:t>
      </w:r>
      <w:r w:rsidRPr="005F3DCF">
        <w:rPr>
          <w:color w:val="000000" w:themeColor="text1"/>
          <w:u w:color="000000" w:themeColor="text1"/>
        </w:rPr>
        <w:tab/>
      </w:r>
      <w:r w:rsidRPr="005F3DCF">
        <w:rPr>
          <w:color w:val="000000" w:themeColor="text1"/>
          <w:u w:val="single" w:color="000000" w:themeColor="text1"/>
        </w:rPr>
        <w:t>The authority may insure a fiduciary or itself against liability or losses occurring because of a breach of duty under this section.</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(4)</w:t>
      </w:r>
      <w:r w:rsidRPr="005F3DCF">
        <w:rPr>
          <w:color w:val="000000" w:themeColor="text1"/>
          <w:u w:color="000000" w:themeColor="text1"/>
        </w:rPr>
        <w:tab/>
      </w:r>
      <w:r w:rsidRPr="005F3DCF">
        <w:rPr>
          <w:color w:val="000000" w:themeColor="text1"/>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4968FE" w:rsidRPr="00AE2F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(5)</w:t>
      </w:r>
      <w:r w:rsidRPr="005F3DCF">
        <w:rPr>
          <w:color w:val="000000" w:themeColor="text1"/>
          <w:u w:color="000000" w:themeColor="text1"/>
        </w:rPr>
        <w:tab/>
      </w:r>
      <w:r w:rsidRPr="005F3DCF">
        <w:rPr>
          <w:color w:val="000000" w:themeColor="text1"/>
          <w:u w:val="single" w:color="000000" w:themeColor="text1"/>
        </w:rPr>
        <w:t>Nothing in this subsection may be construed to limit the applicability of the provisions of Section 9</w:t>
      </w:r>
      <w:r>
        <w:rPr>
          <w:color w:val="000000" w:themeColor="text1"/>
          <w:u w:val="single" w:color="000000" w:themeColor="text1"/>
        </w:rPr>
        <w:noBreakHyphen/>
      </w:r>
      <w:r w:rsidRPr="005F3DCF">
        <w:rPr>
          <w:color w:val="000000" w:themeColor="text1"/>
          <w:u w:val="single" w:color="000000" w:themeColor="text1"/>
        </w:rPr>
        <w:t>4</w:t>
      </w:r>
      <w:r>
        <w:rPr>
          <w:color w:val="000000" w:themeColor="text1"/>
          <w:u w:val="single" w:color="000000" w:themeColor="text1"/>
        </w:rPr>
        <w:noBreakHyphen/>
      </w:r>
      <w:r w:rsidRPr="005F3DCF">
        <w:rPr>
          <w:color w:val="000000" w:themeColor="text1"/>
          <w:u w:val="single" w:color="000000" w:themeColor="text1"/>
        </w:rPr>
        <w:t>15.</w:t>
      </w:r>
      <w:r>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ab/>
      </w:r>
      <w:r w:rsidRPr="00D7127D">
        <w:rPr>
          <w:strike/>
          <w:color w:val="000000" w:themeColor="text1"/>
          <w:u w:color="000000" w:themeColor="text1"/>
        </w:rPr>
        <w:t>Each year in</w:t>
      </w:r>
      <w:r w:rsidRPr="00AE2F46">
        <w:rPr>
          <w:strike/>
          <w:color w:val="000000" w:themeColor="text1"/>
          <w:u w:color="000000" w:themeColor="text1"/>
        </w:rPr>
        <w:t xml:space="preserve"> the general appropriations act</w:t>
      </w:r>
      <w:r>
        <w:rPr>
          <w:strike/>
          <w:color w:val="000000" w:themeColor="text1"/>
          <w:u w:color="000000" w:themeColor="text1"/>
        </w:rPr>
        <w:t xml:space="preserve">, </w:t>
      </w:r>
      <w:r w:rsidRPr="00AE2F46">
        <w:rPr>
          <w:strike/>
          <w:color w:val="000000" w:themeColor="text1"/>
          <w:u w:color="000000" w:themeColor="text1"/>
        </w:rPr>
        <w:t>the General Assembly shall appropriate sufficient funds to the Office of the State Inspector General to</w:t>
      </w:r>
      <w:r w:rsidRPr="00D7127D">
        <w:rPr>
          <w:color w:val="000000" w:themeColor="text1"/>
          <w:u w:color="000000" w:themeColor="text1"/>
        </w:rPr>
        <w:t xml:space="preserve"> </w:t>
      </w:r>
      <w:r w:rsidRPr="00AE2F46">
        <w:rPr>
          <w:color w:val="000000" w:themeColor="text1"/>
          <w:u w:val="single" w:color="000000" w:themeColor="text1"/>
        </w:rPr>
        <w:t>Ev</w:t>
      </w:r>
      <w:r w:rsidRPr="00D7127D">
        <w:rPr>
          <w:color w:val="000000" w:themeColor="text1"/>
          <w:u w:val="single" w:color="000000" w:themeColor="text1"/>
        </w:rPr>
        <w:t>ery four years</w:t>
      </w:r>
      <w:r>
        <w:rPr>
          <w:color w:val="000000" w:themeColor="text1"/>
          <w:u w:val="single" w:color="000000" w:themeColor="text1"/>
        </w:rPr>
        <w:t xml:space="preserve"> the State Auditor shall</w:t>
      </w:r>
      <w:r w:rsidRPr="00D7127D">
        <w:rPr>
          <w:color w:val="000000" w:themeColor="text1"/>
          <w:u w:color="000000" w:themeColor="text1"/>
        </w:rPr>
        <w:t xml:space="preserve"> employ a private audit firm to perform a fiduciary audit on the South Carolina Public Employee Benefit Authority. The audit firm must be selected by the </w:t>
      </w:r>
      <w:r w:rsidRPr="00AE2F46">
        <w:rPr>
          <w:strike/>
          <w:color w:val="000000" w:themeColor="text1"/>
          <w:u w:color="000000" w:themeColor="text1"/>
        </w:rPr>
        <w:t>State Inspector General</w:t>
      </w:r>
      <w:r>
        <w:rPr>
          <w:color w:val="000000" w:themeColor="text1"/>
          <w:u w:color="000000" w:themeColor="text1"/>
        </w:rPr>
        <w:t xml:space="preserve"> </w:t>
      </w:r>
      <w:r>
        <w:rPr>
          <w:color w:val="000000" w:themeColor="text1"/>
          <w:u w:val="single" w:color="000000" w:themeColor="text1"/>
        </w:rPr>
        <w:t>State Auditor</w:t>
      </w:r>
      <w:r w:rsidRPr="00D7127D">
        <w:rPr>
          <w:color w:val="000000" w:themeColor="text1"/>
          <w:u w:color="000000" w:themeColor="text1"/>
        </w:rPr>
        <w:t xml:space="preserve">. </w:t>
      </w:r>
      <w:r w:rsidRPr="00AE2F46">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w:t>
      </w:r>
      <w:r w:rsidRPr="00AE2F46">
        <w:rPr>
          <w:strike/>
          <w:color w:val="000000" w:themeColor="text1"/>
          <w:u w:color="000000" w:themeColor="text1"/>
        </w:rPr>
        <w:t>the previous fiscal year</w:t>
      </w:r>
      <w:r w:rsidRPr="00D7127D">
        <w:rPr>
          <w:color w:val="000000" w:themeColor="text1"/>
          <w:u w:color="000000" w:themeColor="text1"/>
        </w:rPr>
        <w:t xml:space="preserve"> </w:t>
      </w:r>
      <w:r>
        <w:rPr>
          <w:color w:val="000000" w:themeColor="text1"/>
          <w:u w:val="single" w:color="000000" w:themeColor="text1"/>
        </w:rPr>
        <w:t>the private audit firm</w:t>
      </w:r>
      <w:r w:rsidRPr="00AE2F46">
        <w:rPr>
          <w:color w:val="000000" w:themeColor="text1"/>
          <w:u w:color="000000" w:themeColor="text1"/>
        </w:rPr>
        <w:t xml:space="preserve"> </w:t>
      </w:r>
      <w:r w:rsidRPr="00D7127D">
        <w:rPr>
          <w:color w:val="000000" w:themeColor="text1"/>
          <w:u w:color="000000" w:themeColor="text1"/>
        </w:rPr>
        <w:t xml:space="preserve">must be completed by January </w:t>
      </w:r>
      <w:r w:rsidRPr="00AE2F46">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B65065" w:rsidRDefault="00B65065"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5" w:rsidRPr="003647B3" w:rsidRDefault="00B65065" w:rsidP="00B6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w:t>
      </w:r>
      <w:r w:rsidRPr="003647B3">
        <w:rPr>
          <w:u w:color="000000" w:themeColor="text1"/>
        </w:rPr>
        <w:t>.</w:t>
      </w:r>
      <w:r w:rsidRPr="003647B3">
        <w:rPr>
          <w:u w:color="000000" w:themeColor="text1"/>
        </w:rPr>
        <w:tab/>
        <w:t>Section 9</w:t>
      </w:r>
      <w:r w:rsidRPr="003647B3">
        <w:rPr>
          <w:u w:color="000000" w:themeColor="text1"/>
        </w:rPr>
        <w:noBreakHyphen/>
        <w:t>1</w:t>
      </w:r>
      <w:r w:rsidRPr="003647B3">
        <w:rPr>
          <w:u w:color="000000" w:themeColor="text1"/>
        </w:rPr>
        <w:noBreakHyphen/>
        <w:t>240 of the 1976 Code is amended to read:</w:t>
      </w:r>
    </w:p>
    <w:p w:rsidR="00B65065" w:rsidRDefault="00B65065" w:rsidP="00B6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5065" w:rsidRPr="00D7127D" w:rsidRDefault="00B65065" w:rsidP="00B6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7B3">
        <w:rPr>
          <w:u w:color="000000" w:themeColor="text1"/>
        </w:rPr>
        <w:tab/>
        <w:t>“Section 9</w:t>
      </w:r>
      <w:r w:rsidRPr="003647B3">
        <w:rPr>
          <w:u w:color="000000" w:themeColor="text1"/>
        </w:rPr>
        <w:noBreakHyphen/>
        <w:t>1</w:t>
      </w:r>
      <w:r w:rsidRPr="003647B3">
        <w:rPr>
          <w:u w:color="000000" w:themeColor="text1"/>
        </w:rPr>
        <w:noBreakHyphen/>
        <w:t>240.</w:t>
      </w:r>
      <w:r w:rsidRPr="003647B3">
        <w:rPr>
          <w:u w:color="000000" w:themeColor="text1"/>
        </w:rPr>
        <w:tab/>
        <w:t>The board shall designate an actuary</w:t>
      </w:r>
      <w:r w:rsidRPr="003647B3">
        <w:rPr>
          <w:u w:val="single" w:color="000000" w:themeColor="text1"/>
        </w:rPr>
        <w:t>, subject to the approval of the State Fiscal Accountability Authority, or its successor</w:t>
      </w:r>
      <w:r w:rsidRPr="003647B3">
        <w:rPr>
          <w:u w:color="000000" w:themeColor="text1"/>
        </w:rPr>
        <w:t xml:space="preserve"> who </w:t>
      </w:r>
      <w:r w:rsidRPr="003647B3">
        <w:rPr>
          <w:strike/>
          <w:u w:color="000000" w:themeColor="text1"/>
        </w:rPr>
        <w:t>shall be</w:t>
      </w:r>
      <w:r w:rsidRPr="003647B3">
        <w:rPr>
          <w:u w:color="000000" w:themeColor="text1"/>
        </w:rPr>
        <w:t xml:space="preserve"> </w:t>
      </w:r>
      <w:r w:rsidRPr="003647B3">
        <w:rPr>
          <w:u w:val="single" w:color="000000" w:themeColor="text1"/>
        </w:rPr>
        <w:t>is</w:t>
      </w:r>
      <w:r w:rsidRPr="003647B3">
        <w:rPr>
          <w:u w:color="000000" w:themeColor="text1"/>
        </w:rPr>
        <w:t xml:space="preserve"> the technical adviser of the board on </w:t>
      </w:r>
      <w:r w:rsidRPr="003647B3">
        <w:rPr>
          <w:u w:color="000000" w:themeColor="text1"/>
        </w:rPr>
        <w:lastRenderedPageBreak/>
        <w:t>matters regarding the operation of the system and shall perform such other duties as are required in connection therewith</w:t>
      </w:r>
      <w:r w:rsidRPr="003647B3">
        <w:rPr>
          <w:u w:val="single" w:color="000000" w:themeColor="text1"/>
        </w:rPr>
        <w:t>; provided, however, that the Retirement System Investment Commission is a third-party beneficiary of the contract with the actuary, with full rights to all actuarial valuations prepared by the actuary. The board shall provide to the State Fiscal Accountability Authority or its successor actuarial valuations and reports requested</w:t>
      </w:r>
      <w:r w:rsidRPr="003647B3">
        <w:rPr>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Retirement System Investment Commission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4968FE">
        <w:rPr>
          <w:color w:val="000000" w:themeColor="text1"/>
          <w:u w:color="000000" w:themeColor="text1"/>
        </w:rPr>
        <w:t>.</w:t>
      </w:r>
      <w:r w:rsidR="004968FE">
        <w:rPr>
          <w:color w:val="000000" w:themeColor="text1"/>
          <w:u w:color="000000" w:themeColor="text1"/>
        </w:rPr>
        <w:tab/>
        <w:t>Section 9</w:t>
      </w:r>
      <w:r w:rsidR="004968FE">
        <w:rPr>
          <w:color w:val="000000" w:themeColor="text1"/>
          <w:u w:color="000000" w:themeColor="text1"/>
        </w:rPr>
        <w:noBreakHyphen/>
        <w:t>16</w:t>
      </w:r>
      <w:r w:rsidR="004968FE">
        <w:rPr>
          <w:color w:val="000000" w:themeColor="text1"/>
          <w:u w:color="000000" w:themeColor="text1"/>
        </w:rPr>
        <w:noBreakHyphen/>
        <w:t>10(4) of the 1976 Code, as last amended by Act 153 of 2005, is further amended by adding an appropriately lettered subitem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is the commission</w:t>
      </w:r>
      <w:r w:rsidRPr="005B2E06">
        <w:rPr>
          <w:color w:val="000000" w:themeColor="text1"/>
          <w:u w:color="000000" w:themeColor="text1"/>
        </w:rPr>
        <w:t>’</w:t>
      </w:r>
      <w:r>
        <w:rPr>
          <w:color w:val="000000" w:themeColor="text1"/>
          <w:u w:color="000000" w:themeColor="text1"/>
        </w:rPr>
        <w:t>s chief executive officer.”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4968FE" w:rsidRPr="00D7127D">
        <w:rPr>
          <w:color w:val="000000" w:themeColor="text1"/>
          <w:u w:color="000000" w:themeColor="text1"/>
        </w:rPr>
        <w:t>.</w:t>
      </w:r>
      <w:r w:rsidR="004968FE">
        <w:rPr>
          <w:color w:val="000000" w:themeColor="text1"/>
          <w:u w:color="000000" w:themeColor="text1"/>
        </w:rPr>
        <w:tab/>
        <w:t>Section 9</w:t>
      </w:r>
      <w:r w:rsidR="004968FE">
        <w:rPr>
          <w:color w:val="000000" w:themeColor="text1"/>
          <w:u w:color="000000" w:themeColor="text1"/>
        </w:rPr>
        <w:noBreakHyphen/>
        <w:t>16</w:t>
      </w:r>
      <w:r w:rsidR="004968FE">
        <w:rPr>
          <w:color w:val="000000" w:themeColor="text1"/>
          <w:u w:color="000000" w:themeColor="text1"/>
        </w:rPr>
        <w:noBreakHyphen/>
        <w:t>90(B)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EF250E">
        <w:t>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a schedule of the rates of return, net of total investment expense, on assets of the system overall and on assets aggregated by category over the most recent one</w:t>
      </w:r>
      <w:r>
        <w:noBreakHyphen/>
      </w:r>
      <w:r w:rsidRPr="00EF250E">
        <w:t>year, three</w:t>
      </w:r>
      <w:r>
        <w:noBreakHyphen/>
      </w:r>
      <w:r w:rsidRPr="00EF250E">
        <w:t>year, five</w:t>
      </w:r>
      <w:r>
        <w:noBreakHyphen/>
      </w:r>
      <w:r w:rsidRPr="00EF250E">
        <w:t>year, and ten</w:t>
      </w:r>
      <w:r>
        <w:noBreakHyphen/>
      </w:r>
      <w:r w:rsidRPr="00EF250E">
        <w:t>year periods, to the extent available, and the rates of return on appropriate benchmarks for assets of the system overall and for each category over each period;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a schedule of the sum of total investment expense</w:t>
      </w:r>
      <w:r>
        <w:rPr>
          <w:u w:val="single"/>
        </w:rPr>
        <w:t>, manager fees and expenses,</w:t>
      </w:r>
      <w:r w:rsidRPr="00EF250E">
        <w:t xml:space="preserve"> and </w:t>
      </w:r>
      <w:r w:rsidRPr="00AE2F46">
        <w:rPr>
          <w:strike/>
        </w:rPr>
        <w:t>total</w:t>
      </w:r>
      <w:r w:rsidRPr="00EF250E">
        <w:t xml:space="preserve"> general administrative expense </w:t>
      </w:r>
      <w:r w:rsidRPr="00EF250E">
        <w:lastRenderedPageBreak/>
        <w:t xml:space="preserve">for the fiscal year expressed as a percentage of the fair value of assets of the system on the last day of the fiscal year, and an equivalent percentage for the preceding five fiscal years; </w:t>
      </w:r>
      <w:r w:rsidRPr="00AE2F46">
        <w:rPr>
          <w:strike/>
        </w:rPr>
        <w:t>and</w:t>
      </w:r>
    </w:p>
    <w:p w:rsidR="004968FE" w:rsidRPr="006B2742"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r>
      <w:r w:rsidRPr="00EF250E">
        <w:tab/>
        <w:t>(4)</w:t>
      </w:r>
      <w:r>
        <w:tab/>
      </w:r>
      <w:r w:rsidRPr="006B2742">
        <w:rPr>
          <w:color w:val="000000" w:themeColor="text1"/>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w:t>
      </w:r>
      <w:r>
        <w:rPr>
          <w:color w:val="000000" w:themeColor="text1"/>
          <w:u w:val="single" w:color="000000" w:themeColor="text1"/>
        </w:rPr>
        <w:t xml:space="preserve">must </w:t>
      </w:r>
      <w:r w:rsidRPr="006B2742">
        <w:rPr>
          <w:color w:val="000000" w:themeColor="text1"/>
          <w:u w:val="single" w:color="000000" w:themeColor="text1"/>
        </w:rPr>
        <w:t xml:space="preserve">include the net investment return for each asset class.  In addition to being included in the annual report required by this subsection, the schedule of manager fees and expenses required by this item </w:t>
      </w:r>
      <w:r>
        <w:rPr>
          <w:color w:val="000000" w:themeColor="text1"/>
          <w:u w:val="single" w:color="000000" w:themeColor="text1"/>
        </w:rPr>
        <w:t xml:space="preserve">also </w:t>
      </w:r>
      <w:r w:rsidRPr="006B2742">
        <w:rPr>
          <w:color w:val="000000" w:themeColor="text1"/>
          <w:u w:val="single" w:color="000000" w:themeColor="text1"/>
        </w:rPr>
        <w:t>must be published in a conspicuous location on the commission</w:t>
      </w:r>
      <w:r w:rsidRPr="005B2E06">
        <w:rPr>
          <w:color w:val="000000" w:themeColor="text1"/>
          <w:u w:val="single" w:color="000000" w:themeColor="text1"/>
        </w:rPr>
        <w:t>’</w:t>
      </w:r>
      <w:r w:rsidRPr="006B2742">
        <w:rPr>
          <w:color w:val="000000" w:themeColor="text1"/>
          <w:u w:val="single" w:color="000000" w:themeColor="text1"/>
        </w:rPr>
        <w:t xml:space="preserve">s website; and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EF250E">
        <w:t>a schedule of all assets held for investment purposes on the last day of the fiscal year aggregated and identified by issuer, borrower, lessor, or similar party to the transaction stating, if relevant, the asset</w:t>
      </w:r>
      <w:r w:rsidRPr="005B2E06">
        <w:t>’</w:t>
      </w:r>
      <w:r w:rsidRPr="00EF250E">
        <w:t>s maturity date, rate of interest, par or maturity value, number of shares, costs, and fair value and identifying an asset that is in default or classified as uncollectible.</w:t>
      </w:r>
    </w:p>
    <w:p w:rsidR="00923463" w:rsidRDefault="00923463" w:rsidP="00923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bookmarkStart w:id="4" w:name="_GoBack"/>
      <w:bookmarkEnd w:id="4"/>
      <w:r>
        <w:rPr>
          <w:u w:val="single"/>
        </w:rPr>
        <w:t>(6</w:t>
      </w:r>
      <w:r w:rsidRPr="00AD5B9E">
        <w:rPr>
          <w:u w:val="single"/>
        </w:rPr>
        <w:t>)</w:t>
      </w:r>
      <w:r w:rsidRPr="00AD5B9E">
        <w:rPr>
          <w:u w:val="single"/>
        </w:rPr>
        <w:tab/>
        <w:t>a schedule of investment decisions that have been delegated from the commission to the chief investment officer to include the name, asset class, asset value, fees paid, and performance since inception by manager.</w:t>
      </w:r>
      <w:r w:rsidRPr="00AD5B9E">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tab/>
        <w:t>These disclosure requirements are cumulative to and do not replace other reporting requirements provided by law.</w:t>
      </w:r>
    </w:p>
    <w:p w:rsidR="006111C3" w:rsidRDefault="006111C3"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4968FE">
        <w:rPr>
          <w:color w:val="000000" w:themeColor="text1"/>
          <w:u w:color="000000" w:themeColor="text1"/>
        </w:rPr>
        <w:t>.</w:t>
      </w:r>
      <w:r w:rsidR="004968FE">
        <w:rPr>
          <w:color w:val="000000" w:themeColor="text1"/>
          <w:u w:color="000000" w:themeColor="text1"/>
        </w:rPr>
        <w:tab/>
      </w:r>
      <w:r w:rsidR="004968FE" w:rsidRPr="00D7127D">
        <w:rPr>
          <w:color w:val="000000" w:themeColor="text1"/>
          <w:u w:color="000000" w:themeColor="text1"/>
        </w:rPr>
        <w:t>Section 9</w:t>
      </w:r>
      <w:r w:rsidR="004968FE">
        <w:rPr>
          <w:color w:val="000000" w:themeColor="text1"/>
          <w:u w:color="000000" w:themeColor="text1"/>
        </w:rPr>
        <w:noBreakHyphen/>
      </w:r>
      <w:r w:rsidR="004968FE" w:rsidRPr="00D7127D">
        <w:rPr>
          <w:color w:val="000000" w:themeColor="text1"/>
          <w:u w:color="000000" w:themeColor="text1"/>
        </w:rPr>
        <w:t>16</w:t>
      </w:r>
      <w:r w:rsidR="004968FE">
        <w:rPr>
          <w:color w:val="000000" w:themeColor="text1"/>
          <w:u w:color="000000" w:themeColor="text1"/>
        </w:rPr>
        <w:noBreakHyphen/>
      </w:r>
      <w:r w:rsidR="004968FE" w:rsidRPr="00D7127D">
        <w:rPr>
          <w:color w:val="000000" w:themeColor="text1"/>
          <w:u w:color="000000" w:themeColor="text1"/>
        </w:rPr>
        <w:t>315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315.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There is established the </w:t>
      </w:r>
      <w:r w:rsidRPr="005B2E06">
        <w:rPr>
          <w:color w:val="000000" w:themeColor="text1"/>
          <w:u w:color="000000" w:themeColor="text1"/>
        </w:rPr>
        <w:t>‘</w:t>
      </w:r>
      <w:r w:rsidRPr="00D7127D">
        <w:rPr>
          <w:color w:val="000000" w:themeColor="text1"/>
          <w:u w:color="000000" w:themeColor="text1"/>
        </w:rPr>
        <w:t>Retirement System Investment Commission</w:t>
      </w:r>
      <w:r w:rsidRPr="005B2E06">
        <w:rPr>
          <w:color w:val="000000" w:themeColor="text1"/>
          <w:u w:color="000000" w:themeColor="text1"/>
        </w:rPr>
        <w:t>’</w:t>
      </w:r>
      <w:r w:rsidRPr="00D7127D">
        <w:rPr>
          <w:color w:val="000000" w:themeColor="text1"/>
          <w:u w:color="000000" w:themeColor="text1"/>
        </w:rPr>
        <w:t xml:space="preserve"> (RSIC) consisting of </w:t>
      </w:r>
      <w:r w:rsidRPr="00640586">
        <w:rPr>
          <w:strike/>
          <w:color w:val="000000" w:themeColor="text1"/>
          <w:u w:color="000000" w:themeColor="text1"/>
        </w:rPr>
        <w:t>seven</w:t>
      </w:r>
      <w:r w:rsidRPr="00D7127D">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D7127D">
        <w:rPr>
          <w:color w:val="000000" w:themeColor="text1"/>
          <w:u w:color="000000" w:themeColor="text1"/>
        </w:rPr>
        <w:t>members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one member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val="single" w:color="000000" w:themeColor="text1"/>
        </w:rPr>
        <w:t>one member appointed by</w:t>
      </w:r>
      <w:r w:rsidRPr="00D7127D">
        <w:rPr>
          <w:color w:val="000000" w:themeColor="text1"/>
          <w:u w:color="000000" w:themeColor="text1"/>
        </w:rPr>
        <w:t xml:space="preserve"> the State Treasurer</w:t>
      </w:r>
      <w:r w:rsidRPr="00826A47">
        <w:rPr>
          <w:strike/>
          <w:color w:val="000000" w:themeColor="text1"/>
          <w:u w:color="000000" w:themeColor="text1"/>
        </w:rPr>
        <w:t xml:space="preserve">, </w:t>
      </w:r>
      <w:r w:rsidRPr="00D7127D">
        <w:rPr>
          <w:strike/>
          <w:color w:val="000000" w:themeColor="text1"/>
          <w:u w:color="000000" w:themeColor="text1"/>
        </w:rPr>
        <w:t>ex officio</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127D">
        <w:rPr>
          <w:color w:val="000000" w:themeColor="text1"/>
          <w:u w:color="000000" w:themeColor="text1"/>
        </w:rPr>
        <w:t>one member appointed by the Comptroller General;</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one member appointed by the Chairman of the Senate Finance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 xml:space="preserve">one member appointed by the Chairman of the </w:t>
      </w:r>
      <w:r>
        <w:rPr>
          <w:color w:val="000000" w:themeColor="text1"/>
          <w:u w:color="000000" w:themeColor="text1"/>
        </w:rPr>
        <w:t xml:space="preserve">House </w:t>
      </w:r>
      <w:r w:rsidRPr="00D7127D">
        <w:rPr>
          <w:color w:val="000000" w:themeColor="text1"/>
          <w:u w:color="000000" w:themeColor="text1"/>
        </w:rPr>
        <w:t xml:space="preserve">Ways and Means Committee </w:t>
      </w:r>
      <w:r w:rsidRPr="009017C0">
        <w:rPr>
          <w:strike/>
          <w:color w:val="000000" w:themeColor="text1"/>
          <w:u w:color="000000" w:themeColor="text1"/>
        </w:rPr>
        <w:t>of the House of Representatives</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 xml:space="preserve">one member </w:t>
      </w:r>
      <w:r w:rsidRPr="00D7127D">
        <w:rPr>
          <w:color w:val="000000" w:themeColor="text1"/>
          <w:u w:val="single" w:color="000000" w:themeColor="text1"/>
        </w:rPr>
        <w:t xml:space="preserve">appointed by the </w:t>
      </w:r>
      <w:r>
        <w:rPr>
          <w:color w:val="000000" w:themeColor="text1"/>
          <w:u w:val="single" w:color="000000" w:themeColor="text1"/>
        </w:rPr>
        <w:t>President Pro Tempore of the Senate</w:t>
      </w:r>
      <w:r w:rsidRPr="00D7127D">
        <w:rPr>
          <w:color w:val="000000" w:themeColor="text1"/>
          <w:u w:color="000000" w:themeColor="text1"/>
        </w:rPr>
        <w:t xml:space="preserve"> who is </w:t>
      </w:r>
      <w:r w:rsidRPr="001E4BA9">
        <w:rPr>
          <w:color w:val="000000" w:themeColor="text1"/>
          <w:u w:color="000000" w:themeColor="text1"/>
        </w:rPr>
        <w:t>a</w:t>
      </w:r>
      <w:r w:rsidRPr="00D7127D">
        <w:rPr>
          <w:color w:val="000000" w:themeColor="text1"/>
          <w:u w:color="000000" w:themeColor="text1"/>
        </w:rPr>
        <w:t xml:space="preserve"> </w:t>
      </w:r>
      <w:r w:rsidRPr="00D7127D">
        <w:rPr>
          <w:color w:val="000000" w:themeColor="text1"/>
          <w:u w:val="single" w:color="000000" w:themeColor="text1"/>
        </w:rPr>
        <w:t xml:space="preserve">retired member of the </w:t>
      </w:r>
      <w:r>
        <w:rPr>
          <w:color w:val="000000" w:themeColor="text1"/>
          <w:u w:val="single" w:color="000000" w:themeColor="text1"/>
        </w:rPr>
        <w:t xml:space="preserve">South Carolina </w:t>
      </w:r>
      <w:r w:rsidRPr="00D7127D">
        <w:rPr>
          <w:color w:val="000000" w:themeColor="text1"/>
          <w:u w:val="single" w:color="000000" w:themeColor="text1"/>
        </w:rPr>
        <w:t xml:space="preserve">Retirement System, </w:t>
      </w:r>
      <w:r>
        <w:rPr>
          <w:color w:val="000000" w:themeColor="text1"/>
          <w:u w:val="single" w:color="000000" w:themeColor="text1"/>
        </w:rPr>
        <w:t xml:space="preserve">Police Officers Retirement System, </w:t>
      </w:r>
      <w:r w:rsidRPr="00D7127D">
        <w:rPr>
          <w:color w:val="000000" w:themeColor="text1"/>
          <w:u w:val="single" w:color="000000" w:themeColor="text1"/>
        </w:rPr>
        <w:t>the Judges and Solicitors Retirement System, or the National Guard Retirement System</w:t>
      </w:r>
      <w:r w:rsidRPr="00D7127D">
        <w:rPr>
          <w:color w:val="000000" w:themeColor="text1"/>
          <w:u w:color="000000" w:themeColor="text1"/>
        </w:rPr>
        <w:t xml:space="preserve"> </w:t>
      </w:r>
      <w:r w:rsidRPr="00D7127D">
        <w:rPr>
          <w:strike/>
          <w:color w:val="000000" w:themeColor="text1"/>
          <w:u w:color="000000" w:themeColor="text1"/>
        </w:rPr>
        <w:t>retired member of the retirement system. This representative member must be appointed by unanimous vote of the voting members of the commission</w:t>
      </w:r>
      <w:r w:rsidRPr="00D7127D">
        <w:rPr>
          <w:color w:val="000000" w:themeColor="text1"/>
          <w:u w:color="000000" w:themeColor="text1"/>
        </w:rPr>
        <w:t xml:space="preserve">; </w:t>
      </w:r>
      <w:r w:rsidRPr="00814362">
        <w:rPr>
          <w:strike/>
          <w:color w:val="000000" w:themeColor="text1"/>
          <w:u w:color="000000" w:themeColor="text1"/>
        </w:rPr>
        <w:t>and</w:t>
      </w:r>
    </w:p>
    <w:p w:rsidR="004968FE" w:rsidRPr="001E4BA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Pr>
          <w:color w:val="000000" w:themeColor="text1"/>
          <w:u w:val="single" w:color="000000" w:themeColor="text1"/>
        </w:rPr>
        <w:t xml:space="preserve">one member appointed by the Speaker of the House of Representatives who is an active member of the South Carolina Retirement System, Police Officers Retirement System, </w:t>
      </w:r>
      <w:r w:rsidRPr="00D7127D">
        <w:rPr>
          <w:color w:val="000000" w:themeColor="text1"/>
          <w:u w:val="single" w:color="000000" w:themeColor="text1"/>
        </w:rPr>
        <w:t>the Judges and Solicitors Retirement System, or the National Guard Retirement System</w:t>
      </w:r>
      <w:r>
        <w:rPr>
          <w:color w:val="000000" w:themeColor="text1"/>
          <w:u w:val="single" w:color="000000" w:themeColor="text1"/>
        </w:rPr>
        <w:t>;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E058A5">
        <w:rPr>
          <w:color w:val="000000" w:themeColor="text1"/>
          <w:u w:color="000000" w:themeColor="text1"/>
        </w:rPr>
        <w:tab/>
      </w:r>
      <w:r w:rsidRPr="00D7127D">
        <w:rPr>
          <w:color w:val="000000" w:themeColor="text1"/>
          <w:u w:color="000000" w:themeColor="text1"/>
        </w:rPr>
        <w:t>the Executive Director of South Carolina Public Employee Benefit Authority, ex officio</w:t>
      </w:r>
      <w:r w:rsidRPr="00D7136A">
        <w:rPr>
          <w:color w:val="000000" w:themeColor="text1"/>
          <w:u w:color="000000" w:themeColor="text1"/>
        </w:rPr>
        <w:t>, without voting privileges</w:t>
      </w:r>
      <w:r w:rsidRPr="004F6A3E">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D7127D">
        <w:rPr>
          <w:color w:val="000000" w:themeColor="text1"/>
          <w:u w:color="000000" w:themeColor="text1"/>
        </w:rPr>
        <w:t xml:space="preserve"> </w:t>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Pr>
          <w:strike/>
          <w:color w:val="000000" w:themeColor="text1"/>
          <w:u w:color="000000" w:themeColor="text1"/>
        </w:rPr>
        <w:t>(C)</w:t>
      </w:r>
      <w:r w:rsidRPr="00730143">
        <w:rPr>
          <w:color w:val="000000" w:themeColor="text1"/>
          <w:u w:color="000000" w:themeColor="text1"/>
        </w:rPr>
        <w:tab/>
      </w:r>
      <w:r w:rsidRPr="00D7127D">
        <w:rPr>
          <w:strike/>
          <w:color w:val="000000" w:themeColor="text1"/>
          <w:u w:color="000000" w:themeColor="text1"/>
        </w:rPr>
        <w:t>Except as provided in subsection (B),</w:t>
      </w:r>
      <w:r>
        <w:rPr>
          <w:color w:val="000000" w:themeColor="text1"/>
          <w:u w:color="000000" w:themeColor="text1"/>
        </w:rPr>
        <w:t xml:space="preserve"> </w:t>
      </w:r>
      <w:r w:rsidRPr="004F5E75">
        <w:rPr>
          <w:color w:val="000000" w:themeColor="text1"/>
          <w:u w:color="000000" w:themeColor="text1"/>
        </w:rPr>
        <w:t>Members shall serve for terms of five years and until their successors are appointed and qualify</w:t>
      </w:r>
      <w:r w:rsidRPr="00F54A13">
        <w:rPr>
          <w:strike/>
          <w:color w:val="000000" w:themeColor="text1"/>
          <w:u w:color="000000" w:themeColor="text1"/>
        </w:rPr>
        <w:t xml:space="preserve">, </w:t>
      </w:r>
      <w:r w:rsidRPr="00D7127D">
        <w:rPr>
          <w:strike/>
          <w:color w:val="000000" w:themeColor="text1"/>
          <w:u w:color="000000" w:themeColor="text1"/>
        </w:rPr>
        <w:t>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D7127D">
        <w:rPr>
          <w:color w:val="000000" w:themeColor="text1"/>
          <w:u w:color="000000" w:themeColor="text1"/>
        </w:rPr>
        <w:t xml:space="preserve">. </w:t>
      </w:r>
      <w:r w:rsidRPr="00F70E38">
        <w:rPr>
          <w:color w:val="000000" w:themeColor="text1"/>
          <w:u w:val="single" w:color="000000" w:themeColor="text1"/>
        </w:rPr>
        <w:t xml:space="preserve">Except for the Executive Director of the South Carolina Public Employee Benefit Authority, </w:t>
      </w:r>
      <w:r>
        <w:rPr>
          <w:color w:val="000000" w:themeColor="text1"/>
          <w:u w:val="single" w:color="000000" w:themeColor="text1"/>
        </w:rPr>
        <w:t>a person</w:t>
      </w:r>
      <w:r w:rsidRPr="00F70E38">
        <w:rPr>
          <w:color w:val="000000" w:themeColor="text1"/>
          <w:u w:val="single" w:color="000000" w:themeColor="text1"/>
        </w:rPr>
        <w:t xml:space="preserve"> </w:t>
      </w:r>
      <w:r w:rsidRPr="001E4BA9">
        <w:rPr>
          <w:color w:val="000000" w:themeColor="text1"/>
          <w:u w:val="single" w:color="000000" w:themeColor="text1"/>
        </w:rPr>
        <w:t>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their appointment.</w:t>
      </w:r>
      <w:r>
        <w:rPr>
          <w:color w:val="000000" w:themeColor="text1"/>
          <w:u w:color="000000" w:themeColor="text1"/>
        </w:rPr>
        <w:t xml:space="preserve">  </w:t>
      </w:r>
      <w:r w:rsidRPr="00D7127D">
        <w:rPr>
          <w:color w:val="000000" w:themeColor="text1"/>
          <w:u w:color="000000" w:themeColor="text1"/>
        </w:rPr>
        <w:t>Terms expire after June thirtieth of the year in which the term is due to expire. Members are appointed for a term and may be removed before the term expires only by the Governor for the reasons provided in Section 1</w:t>
      </w:r>
      <w:r>
        <w:rPr>
          <w:color w:val="000000" w:themeColor="text1"/>
          <w:u w:color="000000" w:themeColor="text1"/>
        </w:rPr>
        <w:noBreakHyphen/>
      </w:r>
      <w:r w:rsidRPr="00D7127D">
        <w:rPr>
          <w:color w:val="000000" w:themeColor="text1"/>
          <w:u w:color="000000" w:themeColor="text1"/>
        </w:rPr>
        <w:t>3</w:t>
      </w:r>
      <w:r>
        <w:rPr>
          <w:color w:val="000000" w:themeColor="text1"/>
          <w:u w:color="000000" w:themeColor="text1"/>
        </w:rPr>
        <w:noBreakHyphen/>
      </w:r>
      <w:r w:rsidRPr="00D7127D">
        <w:rPr>
          <w:color w:val="000000" w:themeColor="text1"/>
          <w:u w:color="000000" w:themeColor="text1"/>
        </w:rPr>
        <w:t xml:space="preserve">240(C). </w:t>
      </w:r>
      <w:r w:rsidRPr="00D7127D">
        <w:rPr>
          <w:color w:val="000000" w:themeColor="text1"/>
          <w:u w:val="single" w:color="000000" w:themeColor="text1"/>
        </w:rPr>
        <w:t>A member may not be appointed to serve more than two consecutive full five</w:t>
      </w:r>
      <w:r>
        <w:rPr>
          <w:color w:val="000000" w:themeColor="text1"/>
          <w:u w:val="single" w:color="000000" w:themeColor="text1"/>
        </w:rPr>
        <w:noBreakHyphen/>
      </w:r>
      <w:r w:rsidRPr="00D7127D">
        <w:rPr>
          <w:color w:val="000000" w:themeColor="text1"/>
          <w:u w:val="single" w:color="000000" w:themeColor="text1"/>
        </w:rPr>
        <w:t>year terms.</w:t>
      </w:r>
      <w:r>
        <w:rPr>
          <w:color w:val="000000" w:themeColor="text1"/>
          <w:u w:val="single" w:color="000000" w:themeColor="text1"/>
        </w:rPr>
        <w:t xml:space="preserve">  A member serving a second or </w:t>
      </w:r>
      <w:r>
        <w:rPr>
          <w:color w:val="000000" w:themeColor="text1"/>
          <w:u w:val="single" w:color="000000" w:themeColor="text1"/>
        </w:rPr>
        <w:lastRenderedPageBreak/>
        <w:t>greater term beginning July 1, 2016, may not serve an additional consecutive five</w:t>
      </w:r>
      <w:r>
        <w:rPr>
          <w:color w:val="000000" w:themeColor="text1"/>
          <w:u w:val="single" w:color="000000" w:themeColor="text1"/>
        </w:rPr>
        <w:noBreakHyphen/>
        <w:t>year term upon the expiration of their term pursuant to the provisions of this subsection.</w:t>
      </w:r>
      <w:r w:rsidRPr="00D7127D">
        <w:rPr>
          <w:color w:val="000000" w:themeColor="text1"/>
          <w:u w:val="single"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(D)</w:t>
      </w:r>
      <w:r w:rsidRPr="00D7127D">
        <w:rPr>
          <w:color w:val="000000" w:themeColor="text1"/>
          <w:u w:val="single" w:color="000000" w:themeColor="text1"/>
        </w:rPr>
        <w:t>(C)</w:t>
      </w:r>
      <w:r>
        <w:rPr>
          <w:color w:val="000000" w:themeColor="text1"/>
          <w:u w:color="000000" w:themeColor="text1"/>
        </w:rPr>
        <w:tab/>
      </w:r>
      <w:r w:rsidRPr="00D7127D">
        <w:rPr>
          <w:color w:val="000000" w:themeColor="text1"/>
          <w:u w:color="000000" w:themeColor="text1"/>
        </w:rPr>
        <w:t xml:space="preserve">The commission shall select one of the </w:t>
      </w:r>
      <w:r w:rsidRPr="00916092">
        <w:rPr>
          <w:color w:val="000000" w:themeColor="text1"/>
          <w:u w:color="000000" w:themeColor="text1"/>
        </w:rPr>
        <w:t>voting</w:t>
      </w:r>
      <w:r w:rsidRPr="00D7127D">
        <w:rPr>
          <w:color w:val="000000" w:themeColor="text1"/>
          <w:u w:color="000000" w:themeColor="text1"/>
        </w:rPr>
        <w:t xml:space="preserve"> members to serve as chairman and shall select those other officers it determines necessary</w:t>
      </w:r>
      <w:r w:rsidRPr="00D7127D">
        <w:rPr>
          <w:strike/>
          <w:color w:val="000000" w:themeColor="text1"/>
          <w:u w:color="000000" w:themeColor="text1"/>
        </w:rPr>
        <w:t>, but the State Treasurer may not serve as chairman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(E)</w:t>
      </w:r>
      <w:r w:rsidRPr="00D7127D">
        <w:rPr>
          <w:color w:val="000000" w:themeColor="text1"/>
          <w:u w:val="single" w:color="000000" w:themeColor="text1"/>
        </w:rPr>
        <w:t>(D)</w:t>
      </w:r>
      <w:r>
        <w:rPr>
          <w:color w:val="000000" w:themeColor="text1"/>
          <w:u w:color="000000" w:themeColor="text1"/>
        </w:rPr>
        <w:tab/>
      </w:r>
      <w:r w:rsidRPr="00D7127D">
        <w:rPr>
          <w:color w:val="000000" w:themeColor="text1"/>
          <w:u w:color="000000" w:themeColor="text1"/>
        </w:rPr>
        <w:t>A person may not be appointed to the commission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the Chartered Financial Analyst credential of the CFA Institute;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4BA9">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at least twelve years as a</w:t>
      </w:r>
      <w:r>
        <w:rPr>
          <w:color w:val="000000" w:themeColor="text1"/>
          <w:u w:color="000000" w:themeColor="text1"/>
        </w:rPr>
        <w:t xml:space="preserve"> </w:t>
      </w:r>
      <w:r w:rsidRPr="00D7127D">
        <w:rPr>
          <w:color w:val="000000" w:themeColor="text1"/>
          <w:u w:color="000000" w:themeColor="text1"/>
        </w:rPr>
        <w:t xml:space="preserve">Certified Financial Planner </w:t>
      </w:r>
      <w:r w:rsidRPr="001E4BA9">
        <w:rPr>
          <w:strike/>
          <w:color w:val="000000" w:themeColor="text1"/>
          <w:u w:color="000000" w:themeColor="text1"/>
        </w:rPr>
        <w:t>credential of</w:t>
      </w:r>
      <w:r>
        <w:rPr>
          <w:strike/>
          <w:color w:val="000000" w:themeColor="text1"/>
          <w:u w:color="000000" w:themeColor="text1"/>
        </w:rPr>
        <w:t xml:space="preserve"> </w:t>
      </w:r>
      <w:r w:rsidRPr="001E4BA9">
        <w:rPr>
          <w:color w:val="000000" w:themeColor="text1"/>
          <w:u w:val="single" w:color="000000" w:themeColor="text1"/>
        </w:rPr>
        <w:t>credentialed by</w:t>
      </w:r>
      <w:r w:rsidRPr="00D7127D">
        <w:rPr>
          <w:color w:val="000000" w:themeColor="text1"/>
          <w:u w:color="000000" w:themeColor="text1"/>
        </w:rPr>
        <w:t xml:space="preserve"> the Certified Financial Planner Board of Standards;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(3)</w:t>
      </w:r>
      <w:r>
        <w:rPr>
          <w:color w:val="000000" w:themeColor="text1"/>
          <w:u w:color="000000" w:themeColor="text1"/>
        </w:rPr>
        <w:tab/>
      </w:r>
      <w:r w:rsidRPr="00D7127D">
        <w:rPr>
          <w:strike/>
          <w:color w:val="000000" w:themeColor="text1"/>
          <w:u w:color="000000" w:themeColor="text1"/>
        </w:rPr>
        <w:t>reserved</w:t>
      </w:r>
      <w:r w:rsidRPr="00D7127D">
        <w:rPr>
          <w:color w:val="000000" w:themeColor="text1"/>
          <w:u w:color="000000" w:themeColor="text1"/>
        </w:rPr>
        <w:t xml:space="preserve"> </w:t>
      </w:r>
      <w:r w:rsidRPr="00D7127D">
        <w:rPr>
          <w:color w:val="000000" w:themeColor="text1"/>
          <w:u w:val="single" w:color="000000" w:themeColor="text1"/>
        </w:rPr>
        <w:t>the Chartered Alternative Investment Analyst certification of the Chartered Alternative Investment Analyst Association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at least twenty years professional teaching experience in economics or finance, ten of which must have occurred at a doctorate</w:t>
      </w:r>
      <w:r>
        <w:rPr>
          <w:color w:val="000000" w:themeColor="text1"/>
          <w:u w:color="000000" w:themeColor="text1"/>
        </w:rPr>
        <w:noBreakHyphen/>
      </w:r>
      <w:r w:rsidRPr="00D7127D">
        <w:rPr>
          <w:color w:val="000000" w:themeColor="text1"/>
          <w:u w:color="000000" w:themeColor="text1"/>
        </w:rPr>
        <w:t>granting university, master</w:t>
      </w:r>
      <w:r w:rsidRPr="005B2E06">
        <w:rPr>
          <w:color w:val="000000" w:themeColor="text1"/>
          <w:u w:color="000000" w:themeColor="text1"/>
        </w:rPr>
        <w:t>’</w:t>
      </w:r>
      <w:r w:rsidRPr="00D7127D">
        <w:rPr>
          <w:color w:val="000000" w:themeColor="text1"/>
          <w:u w:color="000000" w:themeColor="text1"/>
        </w:rPr>
        <w:t>s granting college or university, or a baccalaureate college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an earned Ph.D. in economics or finance from a doctorate</w:t>
      </w:r>
      <w:r>
        <w:rPr>
          <w:color w:val="000000" w:themeColor="text1"/>
          <w:u w:color="000000" w:themeColor="text1"/>
        </w:rPr>
        <w:noBreakHyphen/>
      </w:r>
      <w:r w:rsidRPr="00D7127D">
        <w:rPr>
          <w:color w:val="000000" w:themeColor="text1"/>
          <w:u w:color="000000" w:themeColor="text1"/>
        </w:rPr>
        <w:t xml:space="preserve">granting institution as classified by the Carnegie Foundation; </w:t>
      </w:r>
      <w:r w:rsidRPr="00D7127D">
        <w:rPr>
          <w:strike/>
          <w:color w:val="000000" w:themeColor="text1"/>
          <w:u w:color="000000" w:themeColor="text1"/>
        </w:rPr>
        <w:t>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7127D">
        <w:rPr>
          <w:color w:val="000000" w:themeColor="text1"/>
          <w:u w:color="000000" w:themeColor="text1"/>
        </w:rPr>
        <w:t>the Certified Internal Auditor credential of The Institute of Internal Auditors</w:t>
      </w:r>
      <w:r w:rsidRPr="00D7127D">
        <w:rPr>
          <w:color w:val="000000" w:themeColor="text1"/>
          <w:u w:val="single"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(8)</w:t>
      </w:r>
      <w:r w:rsidRPr="00730143">
        <w:rPr>
          <w:color w:val="000000" w:themeColor="text1"/>
          <w:u w:color="000000" w:themeColor="text1"/>
        </w:rPr>
        <w:tab/>
      </w:r>
      <w:r w:rsidRPr="00D7127D">
        <w:rPr>
          <w:color w:val="000000" w:themeColor="text1"/>
          <w:u w:val="single" w:color="000000" w:themeColor="text1"/>
        </w:rPr>
        <w:t>at least twelve years of professional experience in the financial management of pensions or insurance plans;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(9)</w:t>
      </w:r>
      <w:r w:rsidRPr="00730143">
        <w:rPr>
          <w:color w:val="000000" w:themeColor="text1"/>
          <w:u w:color="000000" w:themeColor="text1"/>
        </w:rPr>
        <w:tab/>
      </w:r>
      <w:r w:rsidRPr="00D7127D">
        <w:rPr>
          <w:color w:val="000000" w:themeColor="text1"/>
          <w:u w:val="single" w:color="000000" w:themeColor="text1"/>
        </w:rPr>
        <w:t>at least twelve years of professional experience as a certified public accountant with financial management, pension, or insurance audit expertise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(F)</w:t>
      </w:r>
      <w:r w:rsidRPr="00D7127D">
        <w:rPr>
          <w:color w:val="000000" w:themeColor="text1"/>
          <w:u w:val="single" w:color="000000" w:themeColor="text1"/>
        </w:rPr>
        <w:t>(E)</w:t>
      </w:r>
      <w:r w:rsidRPr="00730143">
        <w:rPr>
          <w:color w:val="000000" w:themeColor="text1"/>
          <w:u w:color="000000" w:themeColor="text1"/>
        </w:rPr>
        <w:tab/>
      </w:r>
      <w:r w:rsidRPr="00D7127D">
        <w:rPr>
          <w:strike/>
          <w:color w:val="000000" w:themeColor="text1"/>
          <w:u w:color="000000" w:themeColor="text1"/>
        </w:rPr>
        <w:t>Not including the State Treasurer</w:t>
      </w:r>
      <w:r w:rsidRPr="00D7127D">
        <w:rPr>
          <w:color w:val="000000" w:themeColor="text1"/>
          <w:u w:color="000000" w:themeColor="text1"/>
        </w:rPr>
        <w:t xml:space="preserve"> </w:t>
      </w:r>
      <w:r w:rsidRPr="00D7127D">
        <w:rPr>
          <w:color w:val="000000" w:themeColor="text1"/>
          <w:u w:val="single" w:color="000000" w:themeColor="text1"/>
        </w:rPr>
        <w:t xml:space="preserve">Except for the member </w:t>
      </w:r>
      <w:r>
        <w:rPr>
          <w:color w:val="000000" w:themeColor="text1"/>
          <w:u w:val="single" w:color="000000" w:themeColor="text1"/>
        </w:rPr>
        <w:t xml:space="preserve">appointed pursuant to subsection </w:t>
      </w:r>
      <w:r w:rsidRPr="00D7127D">
        <w:rPr>
          <w:color w:val="000000" w:themeColor="text1"/>
          <w:u w:val="single" w:color="000000" w:themeColor="text1"/>
        </w:rPr>
        <w:t>(A)(6)</w:t>
      </w:r>
      <w:r>
        <w:rPr>
          <w:color w:val="000000" w:themeColor="text1"/>
          <w:u w:val="single" w:color="000000" w:themeColor="text1"/>
        </w:rPr>
        <w:t xml:space="preserve"> and (7)</w:t>
      </w:r>
      <w:r w:rsidRPr="00D7127D">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may </w:t>
      </w:r>
      <w:r w:rsidRPr="00D7127D">
        <w:rPr>
          <w:color w:val="000000" w:themeColor="text1"/>
          <w:u w:val="single" w:color="000000" w:themeColor="text1"/>
        </w:rPr>
        <w:t>not</w:t>
      </w:r>
      <w:r w:rsidRPr="00D7127D">
        <w:rPr>
          <w:color w:val="000000" w:themeColor="text1"/>
          <w:u w:color="000000" w:themeColor="text1"/>
        </w:rPr>
        <w:t xml:space="preserve"> be appointed or continue to serve who is an elected or appointed officer </w:t>
      </w:r>
      <w:r w:rsidRPr="00D7127D">
        <w:rPr>
          <w:strike/>
          <w:color w:val="000000" w:themeColor="text1"/>
          <w:u w:color="000000" w:themeColor="text1"/>
        </w:rPr>
        <w:t>or employee</w:t>
      </w:r>
      <w:r w:rsidRPr="00D7127D">
        <w:rPr>
          <w:color w:val="000000" w:themeColor="text1"/>
          <w:u w:color="000000" w:themeColor="text1"/>
        </w:rPr>
        <w:t xml:space="preserve"> of the State or any of its political subdivisions, including school districts.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r>
      <w:r w:rsidRPr="00D7127D">
        <w:rPr>
          <w:strike/>
          <w:color w:val="000000" w:themeColor="text1"/>
          <w:u w:color="000000" w:themeColor="text1"/>
        </w:rPr>
        <w:t>(G)</w:t>
      </w:r>
      <w:r w:rsidRPr="00D7127D">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Retirement System Investment Commission is established to invest the funds of the retirement system. All of the powers and duties of the State Budget and Control Board as investor in equity securities and the State Treasurer</w:t>
      </w:r>
      <w:r w:rsidRPr="005B2E06">
        <w:rPr>
          <w:color w:val="000000" w:themeColor="text1"/>
          <w:u w:color="000000" w:themeColor="text1"/>
        </w:rPr>
        <w:t>’</w:t>
      </w:r>
      <w:r w:rsidRPr="00D7127D">
        <w:rPr>
          <w:color w:val="000000" w:themeColor="text1"/>
          <w:u w:color="000000" w:themeColor="text1"/>
        </w:rPr>
        <w:t xml:space="preserve">s function of investing in fixed income instruments are transferred to and devolved upon the Retirement System Investment Commission. </w:t>
      </w:r>
    </w:p>
    <w:p w:rsidR="004968FE" w:rsidRPr="00B636D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(G)</w:t>
      </w:r>
      <w:r w:rsidRPr="00730143">
        <w:rPr>
          <w:color w:val="000000" w:themeColor="text1"/>
          <w:u w:color="000000" w:themeColor="text1"/>
        </w:rPr>
        <w:tab/>
      </w:r>
      <w:r w:rsidRPr="00D7127D">
        <w:rPr>
          <w:color w:val="000000" w:themeColor="text1"/>
          <w:u w:val="single" w:color="000000" w:themeColor="text1"/>
        </w:rPr>
        <w:t>The commission shall employ a</w:t>
      </w:r>
      <w:r>
        <w:rPr>
          <w:color w:val="000000" w:themeColor="text1"/>
          <w:u w:val="single" w:color="000000" w:themeColor="text1"/>
        </w:rPr>
        <w:t xml:space="preserve"> chief executive officer</w:t>
      </w:r>
      <w:r w:rsidRPr="00D7127D">
        <w:rPr>
          <w:color w:val="000000" w:themeColor="text1"/>
          <w:u w:val="single" w:color="000000" w:themeColor="text1"/>
        </w:rPr>
        <w:t xml:space="preserve"> who serve</w:t>
      </w:r>
      <w:r>
        <w:rPr>
          <w:color w:val="000000" w:themeColor="text1"/>
          <w:u w:val="single" w:color="000000" w:themeColor="text1"/>
        </w:rPr>
        <w:t>s</w:t>
      </w:r>
      <w:r w:rsidRPr="00D7127D">
        <w:rPr>
          <w:color w:val="000000" w:themeColor="text1"/>
          <w:u w:val="single" w:color="000000" w:themeColor="text1"/>
        </w:rPr>
        <w:t xml:space="preserve"> at the pleasure of the commission.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is the chief administrative officer of the commission as an agency and is charged with the affirmative duty to carry out the mission, policies, and direction of the commission as established by the commission.</w:t>
      </w:r>
      <w:r>
        <w:rPr>
          <w:color w:val="000000" w:themeColor="text1"/>
          <w:u w:val="single" w:color="000000" w:themeColor="text1"/>
        </w:rPr>
        <w:t xml:space="preserve">  </w:t>
      </w:r>
      <w:r w:rsidRPr="00B636D6">
        <w:rPr>
          <w:color w:val="000000" w:themeColor="text1"/>
          <w:u w:val="single" w:color="000000" w:themeColor="text1"/>
        </w:rPr>
        <w:t>The chief executive officer is delegated the authority of the commission necessary, reasonable, and prudent to carry out the operation and management of the commission as an agency and to implement the commission</w:t>
      </w:r>
      <w:r w:rsidRPr="005B2E06">
        <w:rPr>
          <w:color w:val="000000" w:themeColor="text1"/>
          <w:u w:val="single" w:color="000000" w:themeColor="text1"/>
        </w:rPr>
        <w:t>’</w:t>
      </w:r>
      <w:r w:rsidRPr="00B636D6">
        <w:rPr>
          <w:color w:val="000000" w:themeColor="text1"/>
          <w:u w:val="single" w:color="000000" w:themeColor="text1"/>
        </w:rPr>
        <w:t>s decisions and directives. Notwithstanding Section 9</w:t>
      </w:r>
      <w:r>
        <w:rPr>
          <w:color w:val="000000" w:themeColor="text1"/>
          <w:u w:val="single" w:color="000000" w:themeColor="text1"/>
        </w:rPr>
        <w:noBreakHyphen/>
      </w:r>
      <w:r w:rsidRPr="00B636D6">
        <w:rPr>
          <w:color w:val="000000" w:themeColor="text1"/>
          <w:u w:val="single" w:color="000000" w:themeColor="text1"/>
        </w:rPr>
        <w:t>16</w:t>
      </w:r>
      <w:r>
        <w:rPr>
          <w:color w:val="000000" w:themeColor="text1"/>
          <w:u w:val="single" w:color="000000" w:themeColor="text1"/>
        </w:rPr>
        <w:noBreakHyphen/>
      </w:r>
      <w:r w:rsidRPr="00B636D6">
        <w:rPr>
          <w:color w:val="000000" w:themeColor="text1"/>
          <w:u w:val="single" w:color="000000" w:themeColor="text1"/>
        </w:rPr>
        <w:t xml:space="preserve">30, the chief executive officer may execute on behalf of the commission any documents necessary to implement a final decision to invest.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(H)(1)</w:t>
      </w:r>
      <w:r>
        <w:rPr>
          <w:color w:val="000000" w:themeColor="text1"/>
          <w:u w:color="000000" w:themeColor="text1"/>
        </w:rPr>
        <w:tab/>
      </w:r>
      <w:r w:rsidRPr="00D7127D">
        <w:rPr>
          <w:strike/>
          <w:color w:val="000000" w:themeColor="text1"/>
          <w:u w:color="000000" w:themeColor="text1"/>
        </w:rPr>
        <w:t>To assist the commission in its investment function, it</w:t>
      </w:r>
      <w:r w:rsidRPr="00D7127D">
        <w:rPr>
          <w:color w:val="000000" w:themeColor="text1"/>
          <w:u w:color="000000" w:themeColor="text1"/>
        </w:rPr>
        <w:t xml:space="preserve"> </w:t>
      </w:r>
      <w:r w:rsidRPr="00D7127D">
        <w:rPr>
          <w:color w:val="000000" w:themeColor="text1"/>
          <w:u w:val="single" w:color="000000" w:themeColor="text1"/>
        </w:rPr>
        <w:t xml:space="preserve">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F961F2">
        <w:rPr>
          <w:color w:val="000000" w:themeColor="text1"/>
          <w:u w:color="000000" w:themeColor="text1"/>
        </w:rPr>
        <w:t xml:space="preserve"> </w:t>
      </w:r>
      <w:r w:rsidRPr="00D7127D">
        <w:rPr>
          <w:color w:val="000000" w:themeColor="text1"/>
          <w:u w:color="000000" w:themeColor="text1"/>
        </w:rPr>
        <w:t>shall employ a chief investment officer</w:t>
      </w:r>
      <w:r w:rsidRPr="00D7127D">
        <w:rPr>
          <w:strike/>
          <w:color w:val="000000" w:themeColor="text1"/>
          <w:u w:color="000000" w:themeColor="text1"/>
        </w:rPr>
        <w:t>, who under the direction and supervision of the commission, and as its agent</w:t>
      </w:r>
      <w:r w:rsidRPr="004F6A3E">
        <w:rPr>
          <w:color w:val="000000" w:themeColor="text1"/>
          <w:u w:val="single"/>
        </w:rPr>
        <w:t xml:space="preserve">.  </w:t>
      </w:r>
      <w:r w:rsidRPr="00D7127D">
        <w:rPr>
          <w:color w:val="000000" w:themeColor="text1"/>
          <w:u w:val="single" w:color="000000" w:themeColor="text1"/>
        </w:rPr>
        <w:t>The chief investment officer</w:t>
      </w:r>
      <w:r w:rsidRPr="00D7127D">
        <w:rPr>
          <w:color w:val="000000" w:themeColor="text1"/>
          <w:u w:color="000000" w:themeColor="text1"/>
        </w:rPr>
        <w:t xml:space="preserve"> shall develop and maintain annual investment plans and invest and oversee the investment of retirement system funds </w:t>
      </w:r>
      <w:r w:rsidRPr="00D7127D">
        <w:rPr>
          <w:color w:val="000000" w:themeColor="text1"/>
          <w:u w:val="single" w:color="000000" w:themeColor="text1"/>
        </w:rPr>
        <w:t xml:space="preserve">subject to the oversight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w:t>
      </w:r>
      <w:r w:rsidRPr="00D7127D">
        <w:rPr>
          <w:strike/>
          <w:color w:val="000000" w:themeColor="text1"/>
          <w:u w:color="000000" w:themeColor="text1"/>
        </w:rPr>
        <w:t>The chief investment officer serves at the pleasure of the commission and must receive the compensation the commission determines appropriate.</w:t>
      </w:r>
      <w:r w:rsidRPr="00D7127D">
        <w:rPr>
          <w:color w:val="000000" w:themeColor="text1"/>
          <w:u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730143">
        <w:rPr>
          <w:color w:val="000000" w:themeColor="text1"/>
          <w:u w:color="000000" w:themeColor="text1"/>
        </w:rPr>
        <w:tab/>
      </w:r>
      <w:r w:rsidRPr="00D7127D">
        <w:rPr>
          <w:color w:val="000000" w:themeColor="text1"/>
          <w:u w:val="single" w:color="000000" w:themeColor="text1"/>
        </w:rPr>
        <w:t>(2)</w:t>
      </w:r>
      <w:r w:rsidRPr="00730143">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commission may</w:t>
      </w:r>
      <w:r w:rsidRPr="00D7127D">
        <w:rPr>
          <w:color w:val="000000" w:themeColor="text1"/>
          <w:u w:color="000000" w:themeColor="text1"/>
        </w:rPr>
        <w:t xml:space="preserv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w:t>
      </w:r>
      <w:r>
        <w:rPr>
          <w:color w:val="000000" w:themeColor="text1"/>
          <w:u w:val="single" w:color="000000" w:themeColor="text1"/>
        </w:rPr>
        <w:t>shall</w:t>
      </w:r>
      <w:r w:rsidRPr="00D7127D">
        <w:rPr>
          <w:color w:val="000000" w:themeColor="text1"/>
          <w:u w:color="000000" w:themeColor="text1"/>
        </w:rPr>
        <w:t xml:space="preserve"> employ the other professional, administrative, and clerical personnel </w:t>
      </w:r>
      <w:r w:rsidRPr="00D7127D">
        <w:rPr>
          <w:strike/>
          <w:color w:val="000000" w:themeColor="text1"/>
          <w:u w:color="000000" w:themeColor="text1"/>
        </w:rPr>
        <w:t>it</w:t>
      </w:r>
      <w:r w:rsidRPr="00D7127D">
        <w:rPr>
          <w:color w:val="000000" w:themeColor="text1"/>
          <w:u w:color="000000" w:themeColor="text1"/>
        </w:rPr>
        <w:t xml:space="preserve"> </w:t>
      </w:r>
      <w:r w:rsidRPr="00D7127D">
        <w:rPr>
          <w:color w:val="000000" w:themeColor="text1"/>
          <w:u w:val="single" w:color="000000" w:themeColor="text1"/>
        </w:rPr>
        <w:t>he</w:t>
      </w:r>
      <w:r w:rsidRPr="00D7127D">
        <w:rPr>
          <w:color w:val="000000" w:themeColor="text1"/>
          <w:u w:color="000000" w:themeColor="text1"/>
        </w:rPr>
        <w:t xml:space="preserve"> determines necessary </w:t>
      </w:r>
      <w:r w:rsidRPr="00D7127D">
        <w:rPr>
          <w:color w:val="000000" w:themeColor="text1"/>
          <w:u w:val="single" w:color="000000" w:themeColor="text1"/>
        </w:rPr>
        <w:t>to support the administration and operation of the commission</w:t>
      </w:r>
      <w:r w:rsidRPr="00D7127D">
        <w:rPr>
          <w:color w:val="000000" w:themeColor="text1"/>
          <w:u w:color="000000" w:themeColor="text1"/>
        </w:rPr>
        <w:t xml:space="preserve"> and fix their compensation </w:t>
      </w:r>
      <w:r w:rsidRPr="00D7127D">
        <w:rPr>
          <w:color w:val="000000" w:themeColor="text1"/>
          <w:u w:val="single" w:color="000000" w:themeColor="text1"/>
        </w:rPr>
        <w:t>pursuant to an organizational plan approved by the commission</w:t>
      </w:r>
      <w:r w:rsidRPr="00D7127D">
        <w:rPr>
          <w:color w:val="000000" w:themeColor="text1"/>
          <w:u w:color="000000" w:themeColor="text1"/>
        </w:rPr>
        <w:t xml:space="preserve">. All employees of the commission are employees at will </w:t>
      </w:r>
      <w:r w:rsidRPr="00D7127D">
        <w:rPr>
          <w:color w:val="000000" w:themeColor="text1"/>
          <w:u w:val="single" w:color="000000" w:themeColor="text1"/>
        </w:rPr>
        <w:t xml:space="preserve">and serve at the pleasure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The compensation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w:t>
      </w:r>
      <w:r w:rsidRPr="00D7127D">
        <w:rPr>
          <w:color w:val="000000" w:themeColor="text1"/>
          <w:u w:color="000000" w:themeColor="text1"/>
        </w:rPr>
        <w:t xml:space="preserve"> chief investment officer</w:t>
      </w:r>
      <w:r w:rsidRPr="00D7127D">
        <w:rPr>
          <w:color w:val="000000" w:themeColor="text1"/>
          <w:u w:val="single" w:color="000000" w:themeColor="text1"/>
        </w:rPr>
        <w:t>,</w:t>
      </w:r>
      <w:r w:rsidRPr="00D7127D">
        <w:rPr>
          <w:color w:val="000000" w:themeColor="text1"/>
          <w:u w:color="000000" w:themeColor="text1"/>
        </w:rPr>
        <w:t xml:space="preserve"> and other employees of the commission is not subject to the state compensation plan.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143">
        <w:rPr>
          <w:color w:val="000000" w:themeColor="text1"/>
          <w:u w:color="000000" w:themeColor="text1"/>
        </w:rPr>
        <w:tab/>
      </w:r>
      <w:r w:rsidRPr="00D7127D">
        <w:rPr>
          <w:color w:val="000000" w:themeColor="text1"/>
          <w:u w:val="single" w:color="000000" w:themeColor="text1"/>
        </w:rPr>
        <w:t>(I)</w:t>
      </w:r>
      <w:r w:rsidRPr="00730143">
        <w:rPr>
          <w:color w:val="000000" w:themeColor="text1"/>
          <w:u w:color="000000" w:themeColor="text1"/>
        </w:rPr>
        <w:tab/>
      </w:r>
      <w:r w:rsidRPr="00D7127D">
        <w:rPr>
          <w:color w:val="000000" w:themeColor="text1"/>
          <w:u w:val="single" w:color="000000" w:themeColor="text1"/>
        </w:rPr>
        <w:t>Notwithstanding Section 1</w:t>
      </w:r>
      <w:r>
        <w:rPr>
          <w:color w:val="000000" w:themeColor="text1"/>
          <w:u w:val="single" w:color="000000" w:themeColor="text1"/>
        </w:rPr>
        <w:noBreakHyphen/>
      </w:r>
      <w:r w:rsidRPr="00D7127D">
        <w:rPr>
          <w:color w:val="000000" w:themeColor="text1"/>
          <w:u w:val="single" w:color="000000" w:themeColor="text1"/>
        </w:rPr>
        <w:t>7</w:t>
      </w:r>
      <w:r>
        <w:rPr>
          <w:color w:val="000000" w:themeColor="text1"/>
          <w:u w:val="single" w:color="000000" w:themeColor="text1"/>
        </w:rPr>
        <w:noBreakHyphen/>
      </w:r>
      <w:r w:rsidRPr="00D7127D">
        <w:rPr>
          <w:color w:val="000000" w:themeColor="text1"/>
          <w:u w:val="single" w:color="000000" w:themeColor="text1"/>
        </w:rPr>
        <w:t>170, the commission</w:t>
      </w:r>
      <w:r>
        <w:rPr>
          <w:color w:val="000000" w:themeColor="text1"/>
          <w:u w:val="single" w:color="000000" w:themeColor="text1"/>
        </w:rPr>
        <w:t>, in consultation with the Attorney General,</w:t>
      </w:r>
      <w:r w:rsidRPr="00D7127D">
        <w:rPr>
          <w:color w:val="000000" w:themeColor="text1"/>
          <w:u w:val="single" w:color="000000" w:themeColor="text1"/>
        </w:rPr>
        <w:t xml:space="preserve"> may engage, on a fee basis, attorneys necessary to exercise its exclusive authority to invest and manage the retirement system</w:t>
      </w:r>
      <w:r w:rsidRPr="005B2E06">
        <w:rPr>
          <w:color w:val="000000" w:themeColor="text1"/>
          <w:u w:val="single" w:color="000000" w:themeColor="text1"/>
        </w:rPr>
        <w:t>’</w:t>
      </w:r>
      <w:r w:rsidRPr="00D7127D">
        <w:rPr>
          <w:color w:val="000000" w:themeColor="text1"/>
          <w:u w:val="single" w:color="000000" w:themeColor="text1"/>
        </w:rPr>
        <w:t xml:space="preserve">s assets. The commission shall establish policies and procedures for the retention of attorneys pursuant to this subsection and </w:t>
      </w:r>
      <w:r>
        <w:rPr>
          <w:color w:val="000000" w:themeColor="text1"/>
          <w:u w:val="single" w:color="000000" w:themeColor="text1"/>
        </w:rPr>
        <w:t xml:space="preserve">shall notify the Attorney General of the terms and conditions of a representation upon engagement.  The </w:t>
      </w:r>
      <w:r>
        <w:rPr>
          <w:color w:val="000000" w:themeColor="text1"/>
          <w:u w:val="single" w:color="000000" w:themeColor="text1"/>
        </w:rPr>
        <w:lastRenderedPageBreak/>
        <w:t xml:space="preserve">commission shall </w:t>
      </w:r>
      <w:r w:rsidRPr="00D7127D">
        <w:rPr>
          <w:color w:val="000000" w:themeColor="text1"/>
          <w:u w:val="single" w:color="000000" w:themeColor="text1"/>
        </w:rPr>
        <w:t>provide quarterly reports to the Attorney General on attorneys retained, hourly rates, and estimated maximum fees</w:t>
      </w:r>
      <w:r>
        <w:rPr>
          <w:color w:val="000000" w:themeColor="text1"/>
          <w:u w:val="single" w:color="000000" w:themeColor="text1"/>
        </w:rPr>
        <w:t xml:space="preserve">, </w:t>
      </w:r>
      <w:r w:rsidRPr="006C0882">
        <w:rPr>
          <w:color w:val="000000" w:themeColor="text1"/>
          <w:u w:val="single" w:color="000000" w:themeColor="text1"/>
        </w:rPr>
        <w:t>which he shall monitor for reasonableness and to ensure consistency with the terms and conditions of the representation.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(H)</w:t>
      </w:r>
      <w:r w:rsidRPr="00D7127D">
        <w:rPr>
          <w:color w:val="000000" w:themeColor="text1"/>
          <w:u w:val="single" w:color="000000" w:themeColor="text1"/>
        </w:rPr>
        <w:t>(J)</w:t>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The administrative costs of the Retirement System Investment Commission must be paid from the earnings of the state retirement system </w:t>
      </w:r>
      <w:r w:rsidRPr="00D7127D">
        <w:rPr>
          <w:strike/>
          <w:color w:val="000000" w:themeColor="text1"/>
          <w:u w:color="000000" w:themeColor="text1"/>
        </w:rPr>
        <w:t>in the manner provided in Section 9</w:t>
      </w:r>
      <w:r>
        <w:rPr>
          <w:strike/>
          <w:color w:val="000000" w:themeColor="text1"/>
          <w:u w:color="000000" w:themeColor="text1"/>
        </w:rPr>
        <w:noBreakHyphen/>
      </w:r>
      <w:r w:rsidRPr="00D7127D">
        <w:rPr>
          <w:strike/>
          <w:color w:val="000000" w:themeColor="text1"/>
          <w:u w:color="000000" w:themeColor="text1"/>
        </w:rPr>
        <w:t>1</w:t>
      </w:r>
      <w:r>
        <w:rPr>
          <w:strike/>
          <w:color w:val="000000" w:themeColor="text1"/>
          <w:u w:color="000000" w:themeColor="text1"/>
        </w:rPr>
        <w:noBreakHyphen/>
      </w:r>
      <w:r w:rsidRPr="00D7127D">
        <w:rPr>
          <w:strike/>
          <w:color w:val="000000" w:themeColor="text1"/>
          <w:u w:color="000000" w:themeColor="text1"/>
        </w:rPr>
        <w:t>1310</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strike/>
          <w:color w:val="000000" w:themeColor="text1"/>
          <w:u w:color="000000" w:themeColor="text1"/>
        </w:rPr>
        <w:t>Effective beginning July 1, 2012,</w:t>
      </w:r>
      <w:r w:rsidRPr="00D6473E">
        <w:rPr>
          <w:color w:val="000000" w:themeColor="text1"/>
          <w:u w:color="000000" w:themeColor="text1"/>
        </w:rPr>
        <w:t xml:space="preserve"> Each</w:t>
      </w:r>
      <w:r w:rsidRPr="00D7127D">
        <w:rPr>
          <w:color w:val="000000" w:themeColor="text1"/>
          <w:u w:color="000000" w:themeColor="text1"/>
        </w:rPr>
        <w:t xml:space="preserve"> commission member, </w:t>
      </w:r>
      <w:r w:rsidRPr="00D7127D">
        <w:rPr>
          <w:strike/>
          <w:color w:val="000000" w:themeColor="text1"/>
          <w:u w:color="000000" w:themeColor="text1"/>
        </w:rPr>
        <w:t>not including</w:t>
      </w:r>
      <w:r w:rsidRPr="00D7127D">
        <w:rPr>
          <w:color w:val="000000" w:themeColor="text1"/>
          <w:u w:color="000000" w:themeColor="text1"/>
        </w:rPr>
        <w:t xml:space="preserve"> </w:t>
      </w:r>
      <w:r w:rsidRPr="00D7127D">
        <w:rPr>
          <w:color w:val="000000" w:themeColor="text1"/>
          <w:u w:val="single" w:color="000000" w:themeColor="text1"/>
        </w:rPr>
        <w:t>except for</w:t>
      </w:r>
      <w:r w:rsidRPr="00D7127D">
        <w:rPr>
          <w:color w:val="000000" w:themeColor="text1"/>
          <w:u w:color="000000" w:themeColor="text1"/>
        </w:rPr>
        <w:t xml:space="preserve"> the Executive Director of the South Carolina Public Employee Benefit Authority,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 xml:space="preserve">receive an annual salary of twenty thousand dollars plus mileage and subsistence as provided by law for members of state boards, committees, and commissions </w:t>
      </w:r>
      <w:r w:rsidRPr="00D7127D">
        <w:rPr>
          <w:strike/>
          <w:color w:val="000000" w:themeColor="text1"/>
          <w:u w:color="000000" w:themeColor="text1"/>
        </w:rPr>
        <w:t>paid as provided pursuant to item (1) of this subsection</w:t>
      </w:r>
      <w:r w:rsidRPr="00D7127D">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D7127D">
        <w:rPr>
          <w:color w:val="000000" w:themeColor="text1"/>
          <w:u w:val="single" w:color="000000" w:themeColor="text1"/>
        </w:rPr>
        <w:t>, if the member is not otherwise eligible</w:t>
      </w:r>
      <w:r w:rsidRPr="00D7127D">
        <w:rPr>
          <w:color w:val="000000" w:themeColor="text1"/>
          <w:u w:color="000000" w:themeColor="text1"/>
        </w:rPr>
        <w:t>. Compensation paid on account of the member</w:t>
      </w:r>
      <w:r w:rsidRPr="005B2E06">
        <w:rPr>
          <w:color w:val="000000" w:themeColor="text1"/>
          <w:u w:color="000000" w:themeColor="text1"/>
        </w:rPr>
        <w:t>’</w:t>
      </w:r>
      <w:r w:rsidRPr="00D7127D">
        <w:rPr>
          <w:color w:val="000000" w:themeColor="text1"/>
          <w:u w:color="000000" w:themeColor="text1"/>
        </w:rPr>
        <w:t>s service on the commission is not considered earnable compensation for purposes of any retirement system administered pursuant to this title.”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4968FE">
        <w:rPr>
          <w:color w:val="000000" w:themeColor="text1"/>
          <w:u w:color="000000" w:themeColor="text1"/>
        </w:rPr>
        <w:t>.</w:t>
      </w:r>
      <w:r w:rsidR="004968FE">
        <w:rPr>
          <w:color w:val="000000" w:themeColor="text1"/>
          <w:u w:color="000000" w:themeColor="text1"/>
        </w:rPr>
        <w:tab/>
        <w:t>Section 9</w:t>
      </w:r>
      <w:r w:rsidR="004968FE">
        <w:rPr>
          <w:color w:val="000000" w:themeColor="text1"/>
          <w:u w:color="000000" w:themeColor="text1"/>
        </w:rPr>
        <w:noBreakHyphen/>
        <w:t>16</w:t>
      </w:r>
      <w:r w:rsidR="004968FE">
        <w:rPr>
          <w:color w:val="000000" w:themeColor="text1"/>
          <w:u w:color="000000" w:themeColor="text1"/>
        </w:rPr>
        <w:noBreakHyphen/>
        <w:t>330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330.</w:t>
      </w:r>
      <w:r>
        <w:rPr>
          <w:color w:val="000000" w:themeColor="text1"/>
          <w:u w:color="000000" w:themeColor="text1"/>
        </w:rPr>
        <w:tab/>
      </w:r>
      <w:r w:rsidRPr="00EF250E">
        <w:t>(A)</w:t>
      </w:r>
      <w:r>
        <w:tab/>
      </w:r>
      <w:r w:rsidRPr="00EF250E">
        <w:t xml:space="preserve">The commission shall provide the </w:t>
      </w:r>
      <w:r>
        <w:rPr>
          <w:u w:val="single"/>
        </w:rPr>
        <w:t>chief executive officer and the</w:t>
      </w:r>
      <w:r>
        <w:t xml:space="preserve"> </w:t>
      </w:r>
      <w:r w:rsidRPr="00EF250E">
        <w:t xml:space="preserve">chief investment officer with a statement of general investment objectives. The commission </w:t>
      </w:r>
      <w:r w:rsidRPr="00632126">
        <w:rPr>
          <w:strike/>
        </w:rPr>
        <w:t>shall</w:t>
      </w:r>
      <w:r w:rsidRPr="00EF250E">
        <w:t xml:space="preserve"> also </w:t>
      </w:r>
      <w:r>
        <w:rPr>
          <w:u w:val="single"/>
        </w:rPr>
        <w:t>shall</w:t>
      </w:r>
      <w:r>
        <w:t xml:space="preserve"> </w:t>
      </w:r>
      <w:r w:rsidRPr="00EF250E">
        <w:t xml:space="preserve">provide the </w:t>
      </w:r>
      <w:r>
        <w:rPr>
          <w:u w:val="single"/>
        </w:rPr>
        <w:t>chief executive officer and the</w:t>
      </w:r>
      <w:r>
        <w:t xml:space="preserve"> </w:t>
      </w:r>
      <w:r w:rsidRPr="00EF250E">
        <w:t>chief investment officer with a statement of actuarial assumptions developed by the system</w:t>
      </w:r>
      <w:r w:rsidRPr="005B2E06">
        <w:t>’</w:t>
      </w:r>
      <w:r w:rsidRPr="00EF250E">
        <w:t xml:space="preserve">s actuary and approved by the board. The commission shall review the statement of general investment objectives annually for the purpose of affirming or changing it and advise the </w:t>
      </w:r>
      <w:r>
        <w:rPr>
          <w:u w:val="single"/>
        </w:rPr>
        <w:t>chief executive officer and the</w:t>
      </w:r>
      <w:r>
        <w:t xml:space="preserve"> </w:t>
      </w:r>
      <w:r w:rsidRPr="00EF250E">
        <w:t>chief investment officer of its actions. The retirement system shall provide the commission</w:t>
      </w:r>
      <w:r>
        <w:rPr>
          <w:u w:val="single"/>
        </w:rPr>
        <w:t>,</w:t>
      </w:r>
      <w:r w:rsidRPr="00EF250E">
        <w:t xml:space="preserve"> </w:t>
      </w:r>
      <w:r w:rsidRPr="00632126">
        <w:rPr>
          <w:strike/>
        </w:rPr>
        <w:t>and</w:t>
      </w:r>
      <w:r w:rsidRPr="00EF250E">
        <w:t xml:space="preserve"> its </w:t>
      </w:r>
      <w:r>
        <w:rPr>
          <w:u w:val="single"/>
        </w:rPr>
        <w:t>chief executive officer and</w:t>
      </w:r>
      <w:r>
        <w:t xml:space="preserve"> </w:t>
      </w:r>
      <w:r w:rsidRPr="00EF250E">
        <w:t>chief investment officer that data or other information needed to prepare the annual investment plan.</w:t>
      </w:r>
    </w:p>
    <w:p w:rsidR="006111C3" w:rsidRPr="00AD5B9E"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tab/>
        <w:t>(B)</w:t>
      </w:r>
      <w:r w:rsidRPr="00AD5B9E">
        <w:rPr>
          <w:u w:val="single" w:color="000000" w:themeColor="text1"/>
        </w:rPr>
        <w:t>(1)</w:t>
      </w:r>
      <w:r w:rsidRPr="00AD5B9E">
        <w:rPr>
          <w:u w:val="single" w:color="000000" w:themeColor="text1"/>
        </w:rPr>
        <w:tab/>
        <w:t>Notwithstanding Section 9</w:t>
      </w:r>
      <w:r w:rsidRPr="00AD5B9E">
        <w:rPr>
          <w:u w:val="single" w:color="000000" w:themeColor="text1"/>
        </w:rPr>
        <w:noBreakHyphen/>
        <w:t>16</w:t>
      </w:r>
      <w:r w:rsidRPr="00AD5B9E">
        <w:rPr>
          <w:u w:val="single" w:color="000000" w:themeColor="text1"/>
        </w:rPr>
        <w:noBreakHyphen/>
        <w:t>30(A), the commission’s statement of general investment objectives may include a delegation to the chief investment officer of the final authority to invest an amount not to exceed:</w:t>
      </w:r>
    </w:p>
    <w:p w:rsidR="006111C3" w:rsidRPr="00AD5B9E"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lastRenderedPageBreak/>
        <w:tab/>
      </w:r>
      <w:r w:rsidRPr="00AD5B9E">
        <w:rPr>
          <w:u w:color="000000" w:themeColor="text1"/>
        </w:rPr>
        <w:tab/>
      </w:r>
      <w:r>
        <w:rPr>
          <w:u w:color="000000" w:themeColor="text1"/>
        </w:rPr>
        <w:tab/>
      </w:r>
      <w:r w:rsidRPr="00AD5B9E">
        <w:rPr>
          <w:u w:val="single" w:color="000000" w:themeColor="text1"/>
        </w:rPr>
        <w:t>(a)</w:t>
      </w:r>
      <w:r w:rsidRPr="00AD5B9E">
        <w:rPr>
          <w:u w:val="single" w:color="000000" w:themeColor="text1"/>
        </w:rPr>
        <w:tab/>
        <w:t>two percent of the total value of portfolio assets for each investment, if the investment is in assets that are publicly tradeable and the investment provides for liquidity in ninety days or less; or</w:t>
      </w:r>
    </w:p>
    <w:p w:rsidR="006111C3" w:rsidRPr="00AD5B9E"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tab/>
      </w:r>
      <w:r w:rsidRPr="00AD5B9E">
        <w:rPr>
          <w:u w:color="000000" w:themeColor="text1"/>
        </w:rPr>
        <w:tab/>
      </w:r>
      <w:r>
        <w:rPr>
          <w:u w:color="000000" w:themeColor="text1"/>
        </w:rPr>
        <w:tab/>
      </w:r>
      <w:r w:rsidRPr="00AD5B9E">
        <w:rPr>
          <w:u w:val="single" w:color="000000" w:themeColor="text1"/>
        </w:rPr>
        <w:t>(b)</w:t>
      </w:r>
      <w:r w:rsidRPr="00AD5B9E">
        <w:rPr>
          <w:u w:val="single" w:color="000000" w:themeColor="text1"/>
        </w:rPr>
        <w:tab/>
        <w:t xml:space="preserve">one percent of the total value of portfolio assets for each investment, if the investment is in assets that are not publicly tradeable or the investment’s liquidity provision is greater than ninety days. </w:t>
      </w:r>
    </w:p>
    <w:p w:rsidR="004968FE" w:rsidRPr="00BF3AC6"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5B9E">
        <w:rPr>
          <w:u w:color="000000" w:themeColor="text1"/>
        </w:rPr>
        <w:tab/>
      </w:r>
      <w:r>
        <w:rPr>
          <w:u w:color="000000" w:themeColor="text1"/>
        </w:rPr>
        <w:tab/>
      </w:r>
      <w:r w:rsidRPr="00AD5B9E">
        <w:rPr>
          <w:u w:val="single" w:color="000000" w:themeColor="text1"/>
        </w:rPr>
        <w:t>(2)</w:t>
      </w:r>
      <w:r w:rsidRPr="00AD5B9E">
        <w:rPr>
          <w:u w:val="single" w:color="000000" w:themeColor="text1"/>
        </w:rPr>
        <w:tab/>
        <w:t>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officer’s certification that the investment conforms 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delegation of the final authority to invest at any time and may place stricter limits on any delegated authority than those provided in this subsection.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F250E">
        <w:t>The annual investment plan must be consistent with actions taken by the commission pursuant to subsection (A) and must include, but is not limited to, the following components: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general operational and investment policies;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investment objectives and performance standards;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investment strategies, which may include indexed or enhanced indexed strategies as the preferred or exclusive strategies for equity investing, and an explanation of the reasons for the selection of each strategy;</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(4)</w:t>
      </w:r>
      <w:r>
        <w:tab/>
      </w:r>
      <w:r w:rsidRPr="00EF250E">
        <w:t>industry sector, market sector, issuer, and other allocations of assets that provide diversification in accordance with prudent investment standards, including desired rates of return and acceptable levels of risks for each asset class;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(5)</w:t>
      </w:r>
      <w:r>
        <w:tab/>
      </w:r>
      <w:r w:rsidRPr="00EF250E">
        <w:t>policies and procedures providing flexibility in responding to market contingencies;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(6)</w:t>
      </w:r>
      <w:r>
        <w:tab/>
      </w:r>
      <w:r w:rsidRPr="00EF250E">
        <w:t xml:space="preserve">procedures and policies for selecting, monitoring, compensating, and terminating investment consultants, equity investment managers, and other necessary professional service providers; </w:t>
      </w:r>
      <w:r w:rsidRPr="000B7E08">
        <w:rPr>
          <w:strike/>
        </w:rPr>
        <w:t>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250E">
        <w:lastRenderedPageBreak/>
        <w:tab/>
      </w:r>
      <w:r w:rsidRPr="00EF250E">
        <w:tab/>
        <w:t>(7)</w:t>
      </w:r>
      <w:r>
        <w:tab/>
      </w:r>
      <w:r w:rsidRPr="00EF250E">
        <w:t>methods for managing the costs of the investment activities</w:t>
      </w:r>
      <w:r>
        <w:rPr>
          <w:u w:val="single"/>
        </w:rPr>
        <w:t>;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5DDD">
        <w:tab/>
      </w:r>
      <w:r w:rsidRPr="00D25DDD">
        <w:tab/>
      </w:r>
      <w:r>
        <w:rPr>
          <w:u w:val="single"/>
        </w:rPr>
        <w:t>(8)</w:t>
      </w:r>
      <w:r w:rsidRPr="00D25DDD">
        <w:tab/>
      </w:r>
      <w:r>
        <w:rPr>
          <w:u w:val="single"/>
        </w:rPr>
        <w:t>a detailed description of the amount and extent of the final authority to invest made by the commission pursuant to subsection (B)</w:t>
      </w:r>
      <w:r w:rsidRPr="00EF250E">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0B7E08">
        <w:rPr>
          <w:strike/>
        </w:rPr>
        <w:t>(C)</w:t>
      </w:r>
      <w:r w:rsidRPr="000B7E08">
        <w:rPr>
          <w:u w:val="single"/>
        </w:rPr>
        <w:t>(D)</w:t>
      </w:r>
      <w:r>
        <w:tab/>
      </w:r>
      <w:r w:rsidRPr="00EF250E">
        <w:t>In developing the annual investment plan, the chief investment officer shall:</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diversify the investments of the retirement systems, unless the commission reasonably determines that, because of special circumstances, it is clearly not prudent to do so;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make a reasonable effort to verify facts relevant to the investment of assets of the retirement systems.</w:t>
      </w:r>
    </w:p>
    <w:p w:rsidR="006111C3" w:rsidRDefault="006111C3"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B9E">
        <w:tab/>
        <w:t>“</w:t>
      </w:r>
      <w:r w:rsidRPr="00AD5B9E">
        <w:rPr>
          <w:u w:val="single"/>
        </w:rPr>
        <w:t>(E)</w:t>
      </w:r>
      <w:r w:rsidRPr="00AD5B9E">
        <w:rPr>
          <w:u w:val="single"/>
        </w:rPr>
        <w:tab/>
        <w:t>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commission before the implementation of delegation of final investment authority to the chief investment officer.</w:t>
      </w:r>
      <w:r w:rsidRPr="00AD5B9E">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sidR="00A951C1">
        <w:rPr>
          <w:color w:val="000000" w:themeColor="text1"/>
          <w:u w:color="000000" w:themeColor="text1"/>
        </w:rPr>
        <w:tab/>
        <w:t>11</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380 of the 1976 Code, as </w:t>
      </w:r>
      <w:r>
        <w:rPr>
          <w:color w:val="000000" w:themeColor="text1"/>
          <w:u w:color="000000" w:themeColor="text1"/>
        </w:rPr>
        <w:t>added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380.</w:t>
      </w:r>
      <w:r>
        <w:rPr>
          <w:color w:val="000000" w:themeColor="text1"/>
          <w:u w:color="000000" w:themeColor="text1"/>
        </w:rPr>
        <w:tab/>
      </w:r>
      <w:r w:rsidRPr="00D7127D">
        <w:rPr>
          <w:strike/>
          <w:color w:val="000000" w:themeColor="text1"/>
          <w:u w:color="000000" w:themeColor="text1"/>
        </w:rPr>
        <w:t>Each year in</w:t>
      </w:r>
      <w:r w:rsidRPr="008469AA">
        <w:rPr>
          <w:strike/>
          <w:color w:val="000000" w:themeColor="text1"/>
          <w:u w:color="000000" w:themeColor="text1"/>
        </w:rPr>
        <w:t xml:space="preserve"> the general appropriations act</w:t>
      </w:r>
      <w:r>
        <w:rPr>
          <w:strike/>
          <w:color w:val="000000" w:themeColor="text1"/>
          <w:u w:color="000000" w:themeColor="text1"/>
        </w:rPr>
        <w:t>,</w:t>
      </w:r>
      <w:r w:rsidRPr="008469AA">
        <w:rPr>
          <w:strike/>
          <w:color w:val="000000" w:themeColor="text1"/>
          <w:u w:color="000000" w:themeColor="text1"/>
        </w:rPr>
        <w:t xml:space="preserve"> the General Assembly shall appropriate sufficient funds to the Office of the State Inspector General to</w:t>
      </w:r>
      <w:r>
        <w:rPr>
          <w:color w:val="000000" w:themeColor="text1"/>
          <w:u w:color="000000" w:themeColor="text1"/>
        </w:rPr>
        <w:t xml:space="preserve"> </w:t>
      </w:r>
      <w:r>
        <w:rPr>
          <w:color w:val="000000" w:themeColor="text1"/>
          <w:u w:val="single" w:color="000000" w:themeColor="text1"/>
        </w:rPr>
        <w:t>Every four years the State Auditor shall</w:t>
      </w:r>
      <w:r w:rsidRPr="00D7127D">
        <w:rPr>
          <w:color w:val="000000" w:themeColor="text1"/>
          <w:u w:color="000000" w:themeColor="text1"/>
        </w:rPr>
        <w:t xml:space="preserve"> employ a private audit firm to perform a fiduciary audit on the Retirement System Investment Commission. The audit firm must be selected by the State </w:t>
      </w:r>
      <w:r w:rsidRPr="008469AA">
        <w:rPr>
          <w:strike/>
          <w:color w:val="000000" w:themeColor="text1"/>
          <w:u w:color="000000" w:themeColor="text1"/>
        </w:rPr>
        <w:t>Inspector General</w:t>
      </w:r>
      <w:r>
        <w:rPr>
          <w:color w:val="000000" w:themeColor="text1"/>
          <w:u w:color="000000" w:themeColor="text1"/>
        </w:rPr>
        <w:t xml:space="preserve"> </w:t>
      </w:r>
      <w:r>
        <w:rPr>
          <w:color w:val="000000" w:themeColor="text1"/>
          <w:u w:val="single" w:color="000000" w:themeColor="text1"/>
        </w:rPr>
        <w:t>Auditor</w:t>
      </w:r>
      <w:r w:rsidRPr="00D7127D">
        <w:rPr>
          <w:color w:val="000000" w:themeColor="text1"/>
          <w:u w:color="000000" w:themeColor="text1"/>
        </w:rPr>
        <w:t xml:space="preserve">. </w:t>
      </w:r>
      <w:r w:rsidRPr="008469AA">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the </w:t>
      </w:r>
      <w:r w:rsidRPr="008469AA">
        <w:rPr>
          <w:strike/>
          <w:color w:val="000000" w:themeColor="text1"/>
          <w:u w:color="000000" w:themeColor="text1"/>
        </w:rPr>
        <w:t>previous fiscal year</w:t>
      </w:r>
      <w:r>
        <w:rPr>
          <w:color w:val="000000" w:themeColor="text1"/>
          <w:u w:color="000000" w:themeColor="text1"/>
        </w:rPr>
        <w:t xml:space="preserve"> </w:t>
      </w:r>
      <w:r>
        <w:rPr>
          <w:color w:val="000000" w:themeColor="text1"/>
          <w:u w:val="single" w:color="000000" w:themeColor="text1"/>
        </w:rPr>
        <w:t>private audit firm</w:t>
      </w:r>
      <w:r>
        <w:rPr>
          <w:color w:val="000000" w:themeColor="text1"/>
          <w:u w:color="000000" w:themeColor="text1"/>
        </w:rPr>
        <w:t xml:space="preserve"> </w:t>
      </w:r>
      <w:r w:rsidRPr="00D7127D">
        <w:rPr>
          <w:color w:val="000000" w:themeColor="text1"/>
          <w:u w:color="000000" w:themeColor="text1"/>
        </w:rPr>
        <w:t xml:space="preserve">must be completed by January </w:t>
      </w:r>
      <w:r w:rsidRPr="008469AA">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sidR="00A951C1">
        <w:rPr>
          <w:color w:val="000000" w:themeColor="text1"/>
          <w:u w:color="000000" w:themeColor="text1"/>
        </w:rPr>
        <w:tab/>
        <w:t>12</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Article 1, Chapter 16, Title 9 of the 1976 Code is amended by adding:</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27D">
        <w:rPr>
          <w:color w:val="000000" w:themeColor="text1"/>
          <w:u w:color="000000" w:themeColor="text1"/>
        </w:rPr>
        <w:t>“Section</w:t>
      </w:r>
      <w:r w:rsidRPr="00D7127D">
        <w:rPr>
          <w:color w:val="000000" w:themeColor="text1"/>
          <w:u w:color="000000" w:themeColor="text1"/>
        </w:rPr>
        <w:tab/>
        <w:t>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100. </w:t>
      </w:r>
      <w:r>
        <w:rPr>
          <w:color w:val="000000" w:themeColor="text1"/>
          <w:u w:color="000000" w:themeColor="text1"/>
        </w:rPr>
        <w:tab/>
      </w:r>
      <w:r w:rsidRPr="00D7127D">
        <w:rPr>
          <w:color w:val="000000" w:themeColor="text1"/>
          <w:u w:color="000000" w:themeColor="text1"/>
        </w:rPr>
        <w:t>(A)</w:t>
      </w:r>
      <w:r w:rsidRPr="00D7127D">
        <w:rPr>
          <w:color w:val="000000" w:themeColor="text1"/>
          <w:u w:color="000000" w:themeColor="text1"/>
        </w:rPr>
        <w:tab/>
        <w:t>A lobbyist, as defined in Section 2</w:t>
      </w:r>
      <w:r>
        <w:rPr>
          <w:color w:val="000000" w:themeColor="text1"/>
          <w:u w:color="000000" w:themeColor="text1"/>
        </w:rPr>
        <w:noBreakHyphen/>
      </w:r>
      <w:r w:rsidRPr="00D7127D">
        <w:rPr>
          <w:color w:val="000000" w:themeColor="text1"/>
          <w:u w:color="000000" w:themeColor="text1"/>
        </w:rPr>
        <w:t>17</w:t>
      </w:r>
      <w:r>
        <w:rPr>
          <w:color w:val="000000" w:themeColor="text1"/>
          <w:u w:color="000000" w:themeColor="text1"/>
        </w:rPr>
        <w:noBreakHyphen/>
      </w:r>
      <w:r w:rsidRPr="00D7127D">
        <w:rPr>
          <w:color w:val="000000" w:themeColor="text1"/>
          <w:u w:color="000000" w:themeColor="text1"/>
        </w:rPr>
        <w:t xml:space="preserve">10(13), may not contact any member of the commission, the </w:t>
      </w:r>
      <w:r>
        <w:rPr>
          <w:color w:val="000000" w:themeColor="text1"/>
          <w:u w:color="000000" w:themeColor="text1"/>
        </w:rPr>
        <w:t xml:space="preserve">chief </w:t>
      </w:r>
      <w:r w:rsidRPr="00D7127D">
        <w:rPr>
          <w:color w:val="000000" w:themeColor="text1"/>
          <w:u w:color="000000" w:themeColor="text1"/>
        </w:rPr>
        <w:t xml:space="preserve">executive </w:t>
      </w:r>
      <w:r>
        <w:rPr>
          <w:color w:val="000000" w:themeColor="text1"/>
          <w:u w:color="000000" w:themeColor="text1"/>
        </w:rPr>
        <w:t>officer</w:t>
      </w:r>
      <w:r w:rsidRPr="00D7127D">
        <w:rPr>
          <w:color w:val="000000" w:themeColor="text1"/>
          <w:u w:color="000000" w:themeColor="text1"/>
        </w:rPr>
        <w:t>, chief investment officer, or staff member of the commission to solicit the investment of funds with a particular entity regardless of whether the lobbyist represents that entity.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sidRPr="00D7127D">
        <w:rPr>
          <w:color w:val="000000" w:themeColor="text1"/>
          <w:u w:color="000000" w:themeColor="text1"/>
        </w:rPr>
        <w:tab/>
        <w:t>The commission may not make an investment with or invest in a fund managed by an external investment manager if a placement agent receives compensation as a result of the commission</w:t>
      </w:r>
      <w:r w:rsidRPr="005B2E06">
        <w:rPr>
          <w:color w:val="000000" w:themeColor="text1"/>
          <w:u w:color="000000" w:themeColor="text1"/>
        </w:rPr>
        <w:t>’</w:t>
      </w:r>
      <w:r w:rsidRPr="00D7127D">
        <w:rPr>
          <w:color w:val="000000" w:themeColor="text1"/>
          <w:u w:color="000000" w:themeColor="text1"/>
        </w:rPr>
        <w:t xml:space="preserve">s investment.  For purposes of this subsection, </w:t>
      </w:r>
      <w:r w:rsidRPr="005B2E06">
        <w:rPr>
          <w:color w:val="000000" w:themeColor="text1"/>
          <w:u w:color="000000" w:themeColor="text1"/>
        </w:rPr>
        <w:t>‘</w:t>
      </w:r>
      <w:r w:rsidRPr="00D7127D">
        <w:rPr>
          <w:color w:val="000000" w:themeColor="text1"/>
          <w:u w:color="000000" w:themeColor="text1"/>
        </w:rPr>
        <w:t>placement agent</w:t>
      </w:r>
      <w:r w:rsidRPr="005B2E06">
        <w:rPr>
          <w:color w:val="000000" w:themeColor="text1"/>
          <w:u w:color="000000" w:themeColor="text1"/>
        </w:rPr>
        <w:t>’</w:t>
      </w:r>
      <w:r w:rsidRPr="00D7127D">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w:t>
      </w:r>
      <w:r w:rsidRPr="00D7127D">
        <w:rPr>
          <w:color w:val="000000" w:themeColor="text1"/>
          <w:u w:color="000000" w:themeColor="text1"/>
        </w:rPr>
        <w:tab/>
        <w:t>The commission may not invest in any asset or with any entity in which a commissioner has any interest.  This subsection does not apply to investments that are not managed or selected by the commissioner including, but not limited to, index or mutual funds managed by a professional fund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Administration of Retirement System Funds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A951C1">
        <w:rPr>
          <w:color w:val="000000" w:themeColor="text1"/>
          <w:u w:color="000000" w:themeColor="text1"/>
        </w:rPr>
        <w:t>3</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1310(A) of the 1976 Code, as </w:t>
      </w:r>
      <w:r>
        <w:rPr>
          <w:color w:val="000000" w:themeColor="text1"/>
          <w:u w:color="000000" w:themeColor="text1"/>
        </w:rPr>
        <w:t xml:space="preserve">last </w:t>
      </w:r>
      <w:r w:rsidRPr="00D7127D">
        <w:rPr>
          <w:color w:val="000000" w:themeColor="text1"/>
          <w:u w:color="000000" w:themeColor="text1"/>
        </w:rPr>
        <w:t>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 South Carolina Public Employee Benefit Authority and the </w:t>
      </w:r>
      <w:r w:rsidRPr="00D7127D">
        <w:rPr>
          <w:strike/>
          <w:color w:val="000000" w:themeColor="text1"/>
          <w:u w:color="000000" w:themeColor="text1"/>
        </w:rPr>
        <w:t>State Fiscal Accountability Authority, or its successor</w:t>
      </w:r>
      <w:r>
        <w:rPr>
          <w:strike/>
          <w:color w:val="000000" w:themeColor="text1"/>
          <w:u w:color="000000" w:themeColor="text1"/>
        </w:rPr>
        <w:t>,</w:t>
      </w:r>
      <w:r w:rsidRPr="00D7127D">
        <w:rPr>
          <w:color w:val="000000" w:themeColor="text1"/>
          <w:u w:color="000000" w:themeColor="text1"/>
        </w:rPr>
        <w:t xml:space="preserve"> </w:t>
      </w:r>
      <w:r w:rsidRPr="00D7127D">
        <w:rPr>
          <w:color w:val="000000" w:themeColor="text1"/>
          <w:u w:val="single" w:color="000000" w:themeColor="text1"/>
        </w:rPr>
        <w:t>Retirement System Investment Commission</w:t>
      </w:r>
      <w:r w:rsidRPr="00D7127D">
        <w:rPr>
          <w:color w:val="000000" w:themeColor="text1"/>
          <w:u w:color="000000" w:themeColor="text1"/>
        </w:rPr>
        <w:t xml:space="preserve"> are cotrustees of the </w:t>
      </w:r>
      <w:r w:rsidRPr="00D7127D">
        <w:rPr>
          <w:color w:val="000000" w:themeColor="text1"/>
          <w:u w:val="single" w:color="000000" w:themeColor="text1"/>
        </w:rPr>
        <w:t>assets of the</w:t>
      </w:r>
      <w:r w:rsidRPr="00D7127D">
        <w:rPr>
          <w:color w:val="000000" w:themeColor="text1"/>
          <w:u w:color="000000" w:themeColor="text1"/>
        </w:rPr>
        <w:t xml:space="preserve"> retirement system 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w:t>
      </w:r>
      <w:r>
        <w:rPr>
          <w:color w:val="000000" w:themeColor="text1"/>
          <w:u w:color="000000" w:themeColor="text1"/>
        </w:rPr>
        <w:t xml:space="preserve"> </w:t>
      </w:r>
      <w:r w:rsidRPr="005B2E06">
        <w:rPr>
          <w:color w:val="000000" w:themeColor="text1"/>
          <w:u w:color="000000" w:themeColor="text1"/>
        </w:rPr>
        <w:t>‘</w:t>
      </w:r>
      <w:r>
        <w:rPr>
          <w:color w:val="000000" w:themeColor="text1"/>
          <w:u w:color="000000" w:themeColor="text1"/>
        </w:rPr>
        <w:t>retirement system</w:t>
      </w:r>
      <w:r w:rsidRPr="005B2E06">
        <w:rPr>
          <w:color w:val="000000" w:themeColor="text1"/>
          <w:u w:color="000000" w:themeColor="text1"/>
        </w:rPr>
        <w:t>’</w:t>
      </w:r>
      <w:r w:rsidRPr="00D7127D">
        <w:rPr>
          <w:color w:val="000000" w:themeColor="text1"/>
          <w:u w:color="000000" w:themeColor="text1"/>
        </w:rPr>
        <w:t xml:space="preserve"> </w:t>
      </w:r>
      <w:r w:rsidRPr="00D7127D">
        <w:rPr>
          <w:strike/>
          <w:color w:val="000000" w:themeColor="text1"/>
          <w:u w:color="000000" w:themeColor="text1"/>
        </w:rPr>
        <w:t>is</w:t>
      </w:r>
      <w:r w:rsidRPr="00D7127D">
        <w:rPr>
          <w:color w:val="000000" w:themeColor="text1"/>
          <w:u w:color="000000" w:themeColor="text1"/>
        </w:rPr>
        <w:t xml:space="preserve"> </w:t>
      </w:r>
      <w:r w:rsidRPr="00D7127D">
        <w:rPr>
          <w:color w:val="000000" w:themeColor="text1"/>
          <w:u w:val="single" w:color="000000" w:themeColor="text1"/>
        </w:rPr>
        <w:t>are</w:t>
      </w:r>
      <w:r w:rsidRPr="00D7127D">
        <w:rPr>
          <w:color w:val="000000" w:themeColor="text1"/>
          <w:u w:color="000000" w:themeColor="text1"/>
        </w:rPr>
        <w:t xml:space="preserve"> defined in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w:t>
      </w:r>
      <w:r w:rsidRPr="00D7127D">
        <w:rPr>
          <w:color w:val="000000" w:themeColor="text1"/>
          <w:u w:val="single" w:color="000000" w:themeColor="text1"/>
        </w:rPr>
        <w:t>(1) and</w:t>
      </w:r>
      <w:r w:rsidRPr="0046138B">
        <w:rPr>
          <w:color w:val="000000" w:themeColor="text1"/>
        </w:rPr>
        <w:t xml:space="preserve"> </w:t>
      </w:r>
      <w:r w:rsidRPr="00D7127D">
        <w:rPr>
          <w:color w:val="000000" w:themeColor="text1"/>
          <w:u w:color="000000" w:themeColor="text1"/>
        </w:rPr>
        <w:t xml:space="preserve">(8) </w:t>
      </w:r>
      <w:r w:rsidRPr="00D7127D">
        <w:rPr>
          <w:strike/>
          <w:color w:val="000000" w:themeColor="text1"/>
          <w:u w:color="000000" w:themeColor="text1"/>
        </w:rPr>
        <w:t>in performing the functions imposed on them by law in the governance of the Retirement System</w:t>
      </w:r>
      <w:r w:rsidRPr="0046138B">
        <w:rPr>
          <w:color w:val="000000" w:themeColor="text1"/>
          <w:u w:color="000000" w:themeColor="text1"/>
        </w:rPr>
        <w:t xml:space="preserve">. </w:t>
      </w:r>
      <w:r w:rsidRPr="00D7127D">
        <w:rPr>
          <w:color w:val="000000" w:themeColor="text1"/>
          <w:u w:color="000000" w:themeColor="text1"/>
        </w:rPr>
        <w:t xml:space="preserve">Notwithstanding any other provision of law, any reference in law to the trustee of the </w:t>
      </w:r>
      <w:r w:rsidRPr="00D7127D">
        <w:rPr>
          <w:color w:val="000000" w:themeColor="text1"/>
          <w:u w:val="single" w:color="000000" w:themeColor="text1"/>
        </w:rPr>
        <w:t xml:space="preserve">assets of the </w:t>
      </w:r>
      <w:r w:rsidRPr="00D7127D">
        <w:rPr>
          <w:color w:val="000000" w:themeColor="text1"/>
          <w:u w:color="000000" w:themeColor="text1"/>
        </w:rPr>
        <w:t xml:space="preserve">Retirement System must be construed to conform to the cotrusteeship as provided in this subsection. </w:t>
      </w:r>
      <w:r w:rsidRPr="00D7127D">
        <w:rPr>
          <w:color w:val="000000" w:themeColor="text1"/>
          <w:u w:val="single" w:color="000000" w:themeColor="text1"/>
        </w:rPr>
        <w:t>The Public Employee Benefit Authority shall hold the assets of the Retirement System in a group trust as provided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20.</w:t>
      </w:r>
      <w:r w:rsidRPr="00D7127D">
        <w:rPr>
          <w:color w:val="000000" w:themeColor="text1"/>
          <w:u w:color="000000" w:themeColor="text1"/>
        </w:rPr>
        <w:t xml:space="preserve"> The Retirement System Investment Commission shall invest and reinvest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retirement system </w:t>
      </w:r>
      <w:r w:rsidRPr="00D7127D">
        <w:rPr>
          <w:strike/>
          <w:color w:val="000000" w:themeColor="text1"/>
          <w:u w:color="000000" w:themeColor="text1"/>
        </w:rPr>
        <w:t xml:space="preserve">as </w:t>
      </w:r>
      <w:r w:rsidRPr="005B2E06">
        <w:rPr>
          <w:strike/>
          <w:color w:val="000000" w:themeColor="text1"/>
          <w:u w:color="000000" w:themeColor="text1"/>
        </w:rPr>
        <w:t>‘</w:t>
      </w:r>
      <w:r w:rsidRPr="00D7127D">
        <w:rPr>
          <w:strike/>
          <w:color w:val="000000" w:themeColor="text1"/>
          <w:u w:color="000000" w:themeColor="text1"/>
        </w:rPr>
        <w:t>retirement system</w:t>
      </w:r>
      <w:r w:rsidRPr="005B2E06">
        <w:rPr>
          <w:strike/>
          <w:color w:val="000000" w:themeColor="text1"/>
          <w:u w:color="000000" w:themeColor="text1"/>
        </w:rPr>
        <w:t>’</w:t>
      </w:r>
      <w:r w:rsidRPr="00D7127D">
        <w:rPr>
          <w:strike/>
          <w:color w:val="000000" w:themeColor="text1"/>
          <w:u w:color="000000" w:themeColor="text1"/>
        </w:rPr>
        <w:t xml:space="preserve"> is defined in Section </w:t>
      </w:r>
      <w:r w:rsidRPr="00D7127D">
        <w:rPr>
          <w:strike/>
          <w:color w:val="000000" w:themeColor="text1"/>
          <w:u w:color="000000" w:themeColor="text1"/>
        </w:rPr>
        <w:lastRenderedPageBreak/>
        <w:t>9</w:t>
      </w:r>
      <w:r>
        <w:rPr>
          <w:strike/>
          <w:color w:val="000000" w:themeColor="text1"/>
          <w:u w:color="000000" w:themeColor="text1"/>
        </w:rPr>
        <w:noBreakHyphen/>
      </w:r>
      <w:r w:rsidRPr="00D7127D">
        <w:rPr>
          <w:strike/>
          <w:color w:val="000000" w:themeColor="text1"/>
          <w:u w:color="000000" w:themeColor="text1"/>
        </w:rPr>
        <w:t>16</w:t>
      </w:r>
      <w:r>
        <w:rPr>
          <w:strike/>
          <w:color w:val="000000" w:themeColor="text1"/>
          <w:u w:color="000000" w:themeColor="text1"/>
        </w:rPr>
        <w:noBreakHyphen/>
      </w:r>
      <w:r w:rsidRPr="00D7127D">
        <w:rPr>
          <w:strike/>
          <w:color w:val="000000" w:themeColor="text1"/>
          <w:u w:color="000000" w:themeColor="text1"/>
        </w:rPr>
        <w:t>10(8)</w:t>
      </w:r>
      <w:r w:rsidRPr="00D7127D">
        <w:rPr>
          <w:color w:val="000000" w:themeColor="text1"/>
          <w:u w:color="000000" w:themeColor="text1"/>
        </w:rPr>
        <w:t xml:space="preserve">, subject to all the terms, conditions, limitations, and restrictions imposed by Section 16, Article X of the South Carolina Constitution, </w:t>
      </w:r>
      <w:r>
        <w:rPr>
          <w:color w:val="000000" w:themeColor="text1"/>
          <w:u w:color="000000" w:themeColor="text1"/>
        </w:rPr>
        <w:t xml:space="preserve">1895, </w:t>
      </w:r>
      <w:r w:rsidRPr="00D7127D">
        <w:rPr>
          <w:color w:val="000000" w:themeColor="text1"/>
          <w:u w:color="000000" w:themeColor="text1"/>
        </w:rPr>
        <w:t>subsection (B) of this section, and Chapter 16 of this title.”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4968FE" w:rsidRPr="00D7127D">
        <w:rPr>
          <w:color w:val="000000" w:themeColor="text1"/>
          <w:u w:color="000000" w:themeColor="text1"/>
        </w:rPr>
        <w:t>.</w:t>
      </w:r>
      <w:r w:rsidR="004968FE">
        <w:rPr>
          <w:color w:val="000000" w:themeColor="text1"/>
          <w:u w:color="000000" w:themeColor="text1"/>
        </w:rPr>
        <w:tab/>
      </w:r>
      <w:r w:rsidR="004968FE" w:rsidRPr="00D7127D">
        <w:rPr>
          <w:color w:val="000000" w:themeColor="text1"/>
          <w:u w:color="000000" w:themeColor="text1"/>
        </w:rPr>
        <w:t>Section 9</w:t>
      </w:r>
      <w:r w:rsidR="004968FE">
        <w:rPr>
          <w:color w:val="000000" w:themeColor="text1"/>
          <w:u w:color="000000" w:themeColor="text1"/>
        </w:rPr>
        <w:noBreakHyphen/>
      </w:r>
      <w:r w:rsidR="004968FE" w:rsidRPr="00D7127D">
        <w:rPr>
          <w:color w:val="000000" w:themeColor="text1"/>
          <w:u w:color="000000" w:themeColor="text1"/>
        </w:rPr>
        <w:t>1</w:t>
      </w:r>
      <w:r w:rsidR="004968FE">
        <w:rPr>
          <w:color w:val="000000" w:themeColor="text1"/>
          <w:u w:color="000000" w:themeColor="text1"/>
        </w:rPr>
        <w:noBreakHyphen/>
      </w:r>
      <w:r w:rsidR="004968FE" w:rsidRPr="00D7127D">
        <w:rPr>
          <w:color w:val="000000" w:themeColor="text1"/>
          <w:u w:color="000000" w:themeColor="text1"/>
        </w:rPr>
        <w:t>1320 of the 1976 Code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State Treasurer</w:t>
      </w:r>
      <w:r w:rsidRPr="00D7127D">
        <w:rPr>
          <w:color w:val="000000" w:themeColor="text1"/>
          <w:u w:color="000000" w:themeColor="text1"/>
        </w:rPr>
        <w:t xml:space="preserve"> </w:t>
      </w:r>
      <w:r w:rsidRPr="00D7127D">
        <w:rPr>
          <w:color w:val="000000" w:themeColor="text1"/>
          <w:u w:val="single" w:color="000000" w:themeColor="text1"/>
        </w:rPr>
        <w:t>board</w:t>
      </w:r>
      <w:r w:rsidRPr="00D7127D">
        <w:rPr>
          <w:color w:val="000000" w:themeColor="text1"/>
          <w:u w:color="000000" w:themeColor="text1"/>
        </w:rPr>
        <w:t xml:space="preserve"> </w:t>
      </w:r>
      <w:r w:rsidRPr="00D7127D">
        <w:rPr>
          <w:strike/>
          <w:color w:val="000000" w:themeColor="text1"/>
          <w:u w:color="000000" w:themeColor="text1"/>
        </w:rPr>
        <w:t>shall be</w:t>
      </w:r>
      <w:r w:rsidRPr="00D7127D">
        <w:rPr>
          <w:color w:val="000000" w:themeColor="text1"/>
          <w:u w:color="000000" w:themeColor="text1"/>
        </w:rPr>
        <w:t xml:space="preserve"> </w:t>
      </w:r>
      <w:r w:rsidRPr="00D7127D">
        <w:rPr>
          <w:color w:val="000000" w:themeColor="text1"/>
          <w:u w:val="single" w:color="000000" w:themeColor="text1"/>
        </w:rPr>
        <w:t>is</w:t>
      </w:r>
      <w:r w:rsidRPr="00D7127D">
        <w:rPr>
          <w:color w:val="000000" w:themeColor="text1"/>
          <w:u w:color="000000" w:themeColor="text1"/>
        </w:rPr>
        <w:t xml:space="preserve"> the custodian of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w:t>
      </w:r>
      <w:r w:rsidRPr="00D7127D">
        <w:rPr>
          <w:color w:val="000000" w:themeColor="text1"/>
          <w:u w:val="single" w:color="000000" w:themeColor="text1"/>
        </w:rPr>
        <w:t>Retirement</w:t>
      </w:r>
      <w:r w:rsidRPr="00D7127D">
        <w:rPr>
          <w:color w:val="000000" w:themeColor="text1"/>
          <w:u w:color="000000" w:themeColor="text1"/>
        </w:rPr>
        <w:t xml:space="preserve"> System </w:t>
      </w:r>
      <w:r w:rsidRPr="00D7127D">
        <w:rPr>
          <w:color w:val="000000" w:themeColor="text1"/>
          <w:u w:val="single" w:color="000000" w:themeColor="text1"/>
        </w:rPr>
        <w:t xml:space="preserve">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 </w:t>
      </w:r>
      <w:r w:rsidRPr="005B2E06">
        <w:rPr>
          <w:color w:val="000000" w:themeColor="text1"/>
          <w:u w:val="single" w:color="000000" w:themeColor="text1"/>
        </w:rPr>
        <w:t>‘</w:t>
      </w:r>
      <w:r w:rsidRPr="00D7127D">
        <w:rPr>
          <w:color w:val="000000" w:themeColor="text1"/>
          <w:u w:val="single" w:color="000000" w:themeColor="text1"/>
        </w:rPr>
        <w:t>retirement system</w:t>
      </w:r>
      <w:r w:rsidRPr="005B2E06">
        <w:rPr>
          <w:color w:val="000000" w:themeColor="text1"/>
          <w:u w:val="single" w:color="000000" w:themeColor="text1"/>
        </w:rPr>
        <w:t>’</w:t>
      </w:r>
      <w:r w:rsidRPr="00D7127D">
        <w:rPr>
          <w:color w:val="000000" w:themeColor="text1"/>
          <w:u w:val="single" w:color="000000" w:themeColor="text1"/>
        </w:rPr>
        <w:t xml:space="preserve"> are defined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10(1) and (8), and the Retirement System Investment Commission has the exclusive authority to select the custodial bank, provided</w:t>
      </w:r>
      <w:r>
        <w:rPr>
          <w:color w:val="000000" w:themeColor="text1"/>
          <w:u w:val="single" w:color="000000" w:themeColor="text1"/>
        </w:rPr>
        <w:t>,</w:t>
      </w:r>
      <w:r w:rsidRPr="00D7127D">
        <w:rPr>
          <w:color w:val="000000" w:themeColor="text1"/>
          <w:u w:val="single" w:color="000000" w:themeColor="text1"/>
        </w:rPr>
        <w:t xml:space="preserve"> however, that the Public Employee Benefit Authority is a third</w:t>
      </w:r>
      <w:r>
        <w:rPr>
          <w:color w:val="000000" w:themeColor="text1"/>
          <w:u w:val="single" w:color="000000" w:themeColor="text1"/>
        </w:rPr>
        <w:noBreakHyphen/>
      </w:r>
      <w:r w:rsidRPr="00D7127D">
        <w:rPr>
          <w:color w:val="000000" w:themeColor="text1"/>
          <w:u w:val="single" w:color="000000" w:themeColor="text1"/>
        </w:rPr>
        <w:t xml:space="preserve">party beneficiary of the contract with the custodial bank with full rights to information </w:t>
      </w:r>
      <w:r>
        <w:rPr>
          <w:color w:val="000000" w:themeColor="text1"/>
          <w:u w:val="single" w:color="000000" w:themeColor="text1"/>
        </w:rPr>
        <w:t>under them</w:t>
      </w:r>
      <w:r w:rsidRPr="00D7127D">
        <w:rPr>
          <w:color w:val="000000" w:themeColor="text1"/>
          <w:u w:color="000000" w:themeColor="text1"/>
        </w:rPr>
        <w:t xml:space="preserve">. </w:t>
      </w:r>
      <w:r w:rsidRPr="00D7127D">
        <w:rPr>
          <w:strike/>
          <w:color w:val="000000" w:themeColor="text1"/>
          <w:u w:color="000000" w:themeColor="text1"/>
        </w:rPr>
        <w:t>All payments from such funds shall be made by him only upon vouchers signed by two persons designated by the Board.</w:t>
      </w:r>
      <w:r w:rsidRPr="00D7127D">
        <w:rPr>
          <w:color w:val="000000" w:themeColor="text1"/>
          <w:u w:color="000000" w:themeColor="text1"/>
        </w:rPr>
        <w:t xml:space="preserve"> </w:t>
      </w:r>
      <w:r w:rsidRPr="00D7127D">
        <w:rPr>
          <w:color w:val="000000" w:themeColor="text1"/>
          <w:u w:val="single" w:color="000000" w:themeColor="text1"/>
        </w:rPr>
        <w:t>The custodial banking agreement may provide for electronic signatory approval.</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5DDD">
        <w:rPr>
          <w:color w:val="000000" w:themeColor="text1"/>
          <w:u w:color="000000" w:themeColor="text1"/>
        </w:rPr>
        <w:tab/>
      </w:r>
      <w:r w:rsidRPr="000626E5">
        <w:rPr>
          <w:color w:val="000000" w:themeColor="text1"/>
          <w:u w:val="single" w:color="000000" w:themeColor="text1"/>
        </w:rPr>
        <w:t>(B)</w:t>
      </w:r>
      <w:r>
        <w:rPr>
          <w:color w:val="000000" w:themeColor="text1"/>
          <w:u w:val="single" w:color="000000" w:themeColor="text1"/>
        </w:rPr>
        <w:t>(1)</w:t>
      </w:r>
      <w:r w:rsidRPr="000626E5">
        <w:rPr>
          <w:color w:val="000000" w:themeColor="text1"/>
          <w:u w:color="000000" w:themeColor="text1"/>
        </w:rPr>
        <w:tab/>
      </w:r>
      <w:r w:rsidRPr="000626E5">
        <w:rPr>
          <w:color w:val="000000" w:themeColor="text1"/>
          <w:u w:val="single" w:color="000000" w:themeColor="text1"/>
        </w:rPr>
        <w:t>A custodial bank selected by the commission must:</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Pr>
          <w:color w:val="000000" w:themeColor="text1"/>
          <w:u w:color="000000" w:themeColor="text1"/>
        </w:rPr>
        <w:tab/>
      </w:r>
      <w:r w:rsidRPr="000626E5">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a</w:t>
      </w:r>
      <w:r w:rsidRPr="000626E5">
        <w:rPr>
          <w:color w:val="000000" w:themeColor="text1"/>
          <w:u w:val="single" w:color="000000" w:themeColor="text1"/>
        </w:rPr>
        <w:t>)</w:t>
      </w:r>
      <w:r w:rsidRPr="000626E5">
        <w:rPr>
          <w:color w:val="000000" w:themeColor="text1"/>
          <w:u w:color="000000" w:themeColor="text1"/>
        </w:rPr>
        <w:tab/>
      </w:r>
      <w:r>
        <w:rPr>
          <w:color w:val="000000" w:themeColor="text1"/>
          <w:u w:val="single" w:color="000000" w:themeColor="text1"/>
        </w:rPr>
        <w:t>be a United States</w:t>
      </w:r>
      <w:r w:rsidRPr="000626E5">
        <w:rPr>
          <w:color w:val="000000" w:themeColor="text1"/>
          <w:u w:val="single" w:color="000000" w:themeColor="text1"/>
        </w:rPr>
        <w:t xml:space="preserve"> domiciled trust company and a member of the Federal Reserve;</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b</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in excess of one trillion dollars of assets under custody;</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c</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provided custody services for at least the previous fifteen years; and</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d</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provide custody services to other public fund institutional clients that individually have assets under management that meet or exceed the amount of assets managed by the commission.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val="single" w:color="000000" w:themeColor="text1"/>
        </w:rPr>
        <w:t>(2)</w:t>
      </w:r>
      <w:r w:rsidRPr="000626E5">
        <w:rPr>
          <w:color w:val="000000" w:themeColor="text1"/>
          <w:u w:color="000000" w:themeColor="text1"/>
        </w:rPr>
        <w:tab/>
      </w:r>
      <w:r w:rsidRPr="000626E5">
        <w:rPr>
          <w:color w:val="000000" w:themeColor="text1"/>
          <w:u w:val="single" w:color="000000" w:themeColor="text1"/>
        </w:rPr>
        <w:t>Nothing in this subsection prohibits the commission from imposing more stringent or additional qualifications as part of its selection process.</w:t>
      </w:r>
      <w:r w:rsidRPr="000626E5">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Miscellaneous and Time Effective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4968FE">
        <w:rPr>
          <w:color w:val="000000" w:themeColor="text1"/>
          <w:u w:color="000000" w:themeColor="text1"/>
        </w:rPr>
        <w:t>.</w:t>
      </w:r>
      <w:r w:rsidR="004968FE">
        <w:rPr>
          <w:color w:val="000000" w:themeColor="text1"/>
          <w:u w:color="000000" w:themeColor="text1"/>
        </w:rPr>
        <w:tab/>
        <w:t>Section 1</w:t>
      </w:r>
      <w:r w:rsidR="004968FE">
        <w:rPr>
          <w:color w:val="000000" w:themeColor="text1"/>
          <w:u w:color="000000" w:themeColor="text1"/>
        </w:rPr>
        <w:noBreakHyphen/>
        <w:t>3</w:t>
      </w:r>
      <w:r w:rsidR="004968FE">
        <w:rPr>
          <w:color w:val="000000" w:themeColor="text1"/>
          <w:u w:color="000000" w:themeColor="text1"/>
        </w:rPr>
        <w:noBreakHyphen/>
        <w:t>240(C)(1) of the 1976 Code, as last amended by Act 275 of 2016, is further amended by adding appropriately lettered subitems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w:t>
      </w:r>
      <w:r>
        <w:rPr>
          <w:color w:val="000000" w:themeColor="text1"/>
          <w:u w:color="000000" w:themeColor="text1"/>
        </w:rPr>
        <w:tab/>
        <w:t>South Carolina Retirement Investment Commission members appointed by the Governor or members of the General Assembly;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 )</w:t>
      </w:r>
      <w:r>
        <w:rPr>
          <w:color w:val="000000" w:themeColor="text1"/>
          <w:u w:color="000000" w:themeColor="text1"/>
        </w:rPr>
        <w:tab/>
        <w:t>South Carolina Public Benefit Authority members.”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A951C1">
        <w:rPr>
          <w:color w:val="000000" w:themeColor="text1"/>
          <w:u w:color="000000" w:themeColor="text1"/>
        </w:rPr>
        <w:t>6</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r>
      <w:r w:rsidRPr="00D7127D">
        <w:rPr>
          <w:color w:val="000000" w:themeColor="text1"/>
          <w:u w:color="000000" w:themeColor="text1"/>
        </w:rPr>
        <w:t>80,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250 of the 1976 Code are repealed.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8D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A951C1">
        <w:rPr>
          <w:color w:val="000000" w:themeColor="text1"/>
          <w:u w:color="000000" w:themeColor="text1"/>
        </w:rPr>
        <w:t>7</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E65F6E" w:rsidRDefault="0010776B" w:rsidP="00E30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3811" w:rsidRDefault="00923811" w:rsidP="00923811">
      <w:pPr>
        <w:suppressAutoHyphens/>
      </w:pPr>
    </w:p>
    <w:sectPr w:rsidR="00923811" w:rsidSect="00824B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1C3" w:rsidRDefault="006111C3" w:rsidP="009F0C77">
      <w:r>
        <w:separator/>
      </w:r>
    </w:p>
  </w:endnote>
  <w:endnote w:type="continuationSeparator" w:id="0">
    <w:p w:rsidR="006111C3" w:rsidRDefault="006111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A62B2E-68E5-447B-A037-93F3B2D8EA96}"/>
    <w:embedBold r:id="rId2" w:fontKey="{581CD152-5B75-440C-8F14-7B9E2E25A22A}"/>
    <w:embedItalic r:id="rId3" w:fontKey="{F8E32E4D-FF8D-4C6C-8239-4C579DD82B3C}"/>
  </w:font>
  <w:font w:name="Calibri">
    <w:panose1 w:val="020F0502020204030204"/>
    <w:charset w:val="00"/>
    <w:family w:val="swiss"/>
    <w:pitch w:val="variable"/>
    <w:sig w:usb0="E00002FF" w:usb1="4000ACFF" w:usb2="00000001" w:usb3="00000000" w:csb0="0000019F" w:csb1="00000000"/>
    <w:embedRegular r:id="rId4" w:fontKey="{2A1E4EFD-9516-4DAD-AF34-C170331DE3C9}"/>
  </w:font>
  <w:font w:name="Cambria">
    <w:panose1 w:val="02040503050406030204"/>
    <w:charset w:val="00"/>
    <w:family w:val="roman"/>
    <w:pitch w:val="variable"/>
    <w:sig w:usb0="E00002FF" w:usb1="400004FF" w:usb2="00000000" w:usb3="00000000" w:csb0="0000019F" w:csb1="00000000"/>
    <w:embedRegular r:id="rId5" w:fontKey="{844A0922-F02A-4EB0-AA0F-6949F60D03A2}"/>
  </w:font>
  <w:font w:name="Segoe UI">
    <w:panose1 w:val="020B0502040204020203"/>
    <w:charset w:val="00"/>
    <w:family w:val="swiss"/>
    <w:pitch w:val="variable"/>
    <w:sig w:usb0="E10022FF" w:usb1="C000E47F" w:usb2="00000029" w:usb3="00000000" w:csb0="000001DF" w:csb1="00000000"/>
    <w:embedRegular r:id="rId6" w:fontKey="{4FA53D84-923F-4B78-8FEB-B79FE1852F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C3" w:rsidRPr="00A1343F" w:rsidRDefault="006111C3" w:rsidP="00A1343F">
    <w:pPr>
      <w:pStyle w:val="Footer"/>
      <w:tabs>
        <w:tab w:val="clear" w:pos="4680"/>
        <w:tab w:val="clear" w:pos="9360"/>
        <w:tab w:val="center" w:pos="2995"/>
      </w:tabs>
      <w:spacing w:before="120"/>
    </w:pPr>
    <w:r>
      <w:t>[3726-</w:t>
    </w:r>
    <w:r>
      <w:fldChar w:fldCharType="begin"/>
    </w:r>
    <w:r>
      <w:instrText xml:space="preserve"> PAGE  \* MERGEFORMAT </w:instrText>
    </w:r>
    <w:r>
      <w:fldChar w:fldCharType="separate"/>
    </w:r>
    <w:r w:rsidR="002865F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C3" w:rsidRPr="00A1343F" w:rsidRDefault="006111C3" w:rsidP="00A1343F">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sidR="002865FC">
      <w:rPr>
        <w:noProof/>
      </w:rP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1C3" w:rsidRDefault="006111C3" w:rsidP="009F0C77">
      <w:r>
        <w:separator/>
      </w:r>
    </w:p>
  </w:footnote>
  <w:footnote w:type="continuationSeparator" w:id="0">
    <w:p w:rsidR="006111C3" w:rsidRDefault="006111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7SA17"/>
    <w:docVar w:name="CoverBillType" w:val="b"/>
    <w:docVar w:name="DocPath" w:val="L:\Council\bills\DKA\3067SA17.DOCX"/>
    <w:docVar w:name="dvBillNumber" w:val="3726"/>
    <w:docVar w:name="dvBillNumberPrefix" w:val="H. "/>
    <w:docVar w:name="dvOriginalBody" w:val="House"/>
    <w:docVar w:name="dvSteno" w:val="DKA"/>
    <w:docVar w:name="NameofBody" w:val="h"/>
    <w:docVar w:name="vGroup2" w:val="Council"/>
  </w:docVars>
  <w:rsids>
    <w:rsidRoot w:val="006758DE"/>
    <w:rsid w:val="00011869"/>
    <w:rsid w:val="00015CD6"/>
    <w:rsid w:val="00066F70"/>
    <w:rsid w:val="000E0100"/>
    <w:rsid w:val="000E1785"/>
    <w:rsid w:val="000F40FA"/>
    <w:rsid w:val="001035F1"/>
    <w:rsid w:val="0010776B"/>
    <w:rsid w:val="001117ED"/>
    <w:rsid w:val="00133E66"/>
    <w:rsid w:val="001435A3"/>
    <w:rsid w:val="00146ED3"/>
    <w:rsid w:val="00151044"/>
    <w:rsid w:val="001A49CC"/>
    <w:rsid w:val="001D08F2"/>
    <w:rsid w:val="001D3A58"/>
    <w:rsid w:val="001D525B"/>
    <w:rsid w:val="001D7F4F"/>
    <w:rsid w:val="002049FF"/>
    <w:rsid w:val="00205238"/>
    <w:rsid w:val="002321B6"/>
    <w:rsid w:val="0024296F"/>
    <w:rsid w:val="00250967"/>
    <w:rsid w:val="002543C8"/>
    <w:rsid w:val="0025541D"/>
    <w:rsid w:val="00284AAE"/>
    <w:rsid w:val="002865FC"/>
    <w:rsid w:val="002C3D18"/>
    <w:rsid w:val="002E5912"/>
    <w:rsid w:val="00301B21"/>
    <w:rsid w:val="00325348"/>
    <w:rsid w:val="0032732C"/>
    <w:rsid w:val="00336AD0"/>
    <w:rsid w:val="0037079A"/>
    <w:rsid w:val="003A0F70"/>
    <w:rsid w:val="003C4DAB"/>
    <w:rsid w:val="003D01E8"/>
    <w:rsid w:val="003D489D"/>
    <w:rsid w:val="003E5288"/>
    <w:rsid w:val="003F6D79"/>
    <w:rsid w:val="0041760A"/>
    <w:rsid w:val="00417C01"/>
    <w:rsid w:val="004403BD"/>
    <w:rsid w:val="00461441"/>
    <w:rsid w:val="004809EE"/>
    <w:rsid w:val="00480B6E"/>
    <w:rsid w:val="004968FE"/>
    <w:rsid w:val="004E7D54"/>
    <w:rsid w:val="005273C6"/>
    <w:rsid w:val="00530A69"/>
    <w:rsid w:val="00540F74"/>
    <w:rsid w:val="00541565"/>
    <w:rsid w:val="00545593"/>
    <w:rsid w:val="00556EBF"/>
    <w:rsid w:val="00577C6C"/>
    <w:rsid w:val="005A62FE"/>
    <w:rsid w:val="005C2FE2"/>
    <w:rsid w:val="005E2BC9"/>
    <w:rsid w:val="00605102"/>
    <w:rsid w:val="006111C3"/>
    <w:rsid w:val="006215AA"/>
    <w:rsid w:val="006758DE"/>
    <w:rsid w:val="006913C9"/>
    <w:rsid w:val="0069470D"/>
    <w:rsid w:val="006B4085"/>
    <w:rsid w:val="006D58AA"/>
    <w:rsid w:val="00734F00"/>
    <w:rsid w:val="007A70AE"/>
    <w:rsid w:val="00801DFE"/>
    <w:rsid w:val="00824B35"/>
    <w:rsid w:val="008362E8"/>
    <w:rsid w:val="0085786E"/>
    <w:rsid w:val="00887DCB"/>
    <w:rsid w:val="008A1768"/>
    <w:rsid w:val="008A489F"/>
    <w:rsid w:val="008B35A0"/>
    <w:rsid w:val="008F0F33"/>
    <w:rsid w:val="008F4429"/>
    <w:rsid w:val="00923463"/>
    <w:rsid w:val="00923811"/>
    <w:rsid w:val="0094021A"/>
    <w:rsid w:val="009710BD"/>
    <w:rsid w:val="00972878"/>
    <w:rsid w:val="00993863"/>
    <w:rsid w:val="009B44AF"/>
    <w:rsid w:val="009C6A0B"/>
    <w:rsid w:val="009F0C77"/>
    <w:rsid w:val="009F4DD1"/>
    <w:rsid w:val="00A02543"/>
    <w:rsid w:val="00A1343F"/>
    <w:rsid w:val="00A41684"/>
    <w:rsid w:val="00A64E80"/>
    <w:rsid w:val="00A72BCD"/>
    <w:rsid w:val="00A741D9"/>
    <w:rsid w:val="00A833AB"/>
    <w:rsid w:val="00A951C1"/>
    <w:rsid w:val="00A9741D"/>
    <w:rsid w:val="00AC34A2"/>
    <w:rsid w:val="00AD1C9A"/>
    <w:rsid w:val="00AD4B17"/>
    <w:rsid w:val="00B412D4"/>
    <w:rsid w:val="00B65065"/>
    <w:rsid w:val="00B71F12"/>
    <w:rsid w:val="00BE3C22"/>
    <w:rsid w:val="00C0345E"/>
    <w:rsid w:val="00C12916"/>
    <w:rsid w:val="00C31C95"/>
    <w:rsid w:val="00C3483A"/>
    <w:rsid w:val="00C74E9D"/>
    <w:rsid w:val="00C826DD"/>
    <w:rsid w:val="00C82FD3"/>
    <w:rsid w:val="00C92819"/>
    <w:rsid w:val="00CC6B7B"/>
    <w:rsid w:val="00CD2089"/>
    <w:rsid w:val="00D73A67"/>
    <w:rsid w:val="00D970A9"/>
    <w:rsid w:val="00DB06E1"/>
    <w:rsid w:val="00DF3845"/>
    <w:rsid w:val="00E302CD"/>
    <w:rsid w:val="00E41911"/>
    <w:rsid w:val="00E44B57"/>
    <w:rsid w:val="00E65F6E"/>
    <w:rsid w:val="00E66338"/>
    <w:rsid w:val="00E83850"/>
    <w:rsid w:val="00E92EEF"/>
    <w:rsid w:val="00E9354B"/>
    <w:rsid w:val="00EF2368"/>
    <w:rsid w:val="00F24442"/>
    <w:rsid w:val="00F3567B"/>
    <w:rsid w:val="00F40D27"/>
    <w:rsid w:val="00F50AE3"/>
    <w:rsid w:val="00F655B7"/>
    <w:rsid w:val="00F656BA"/>
    <w:rsid w:val="00F663E9"/>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F6F08-61C2-44DC-8098-A350D1D1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24B3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968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68FE"/>
    <w:pPr>
      <w:tabs>
        <w:tab w:val="right" w:pos="5904"/>
      </w:tabs>
    </w:pPr>
  </w:style>
  <w:style w:type="paragraph" w:styleId="BalloonText">
    <w:name w:val="Balloon Text"/>
    <w:basedOn w:val="Normal"/>
    <w:link w:val="BalloonTextChar"/>
    <w:uiPriority w:val="99"/>
    <w:semiHidden/>
    <w:unhideWhenUsed/>
    <w:rsid w:val="00496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8F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24B3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24B3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9BFEB-C544-4FD0-824A-90FCD6254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FC5DB3F1.dotm</Template>
  <TotalTime>1</TotalTime>
  <Pages>25</Pages>
  <Words>7741</Words>
  <Characters>44125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2017-2018 Bill 3726: Subject not yet available - South Carolina Legislature Online</vt:lpstr>
    </vt:vector>
  </TitlesOfParts>
  <Company>LPITS</Company>
  <LinksUpToDate>false</LinksUpToDate>
  <CharactersWithSpaces>51763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3726 Text of Previous Version (Feb. 28, 2017) - South Carolina Legislature Online</dc:title>
  <dc:creator>sharonpair</dc:creator>
  <cp:lastModifiedBy>Lavarres Lynch</cp:lastModifiedBy>
  <cp:revision>4</cp:revision>
  <cp:lastPrinted>2017-02-22T00:14:00Z</cp:lastPrinted>
  <dcterms:created xsi:type="dcterms:W3CDTF">2017-02-28T23:10:00Z</dcterms:created>
  <dcterms:modified xsi:type="dcterms:W3CDTF">2017-04-03T17:10:00Z</dcterms:modified>
</cp:coreProperties>
</file>