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587" w:rsidRDefault="007855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55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C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13 THROUGH FRIDAY, NOVEMBER 17, 2017</w:t>
      </w:r>
      <w:r w:rsidRPr="001306AB">
        <w:rPr>
          <w:color w:val="000000" w:themeColor="text1"/>
          <w:u w:color="000000" w:themeColor="text1"/>
        </w:rPr>
        <w:t>.</w:t>
      </w:r>
      <w:r>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6756EC">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 t</w:t>
      </w:r>
      <w:r w:rsidRPr="001306AB">
        <w:rPr>
          <w:color w:val="000000" w:themeColor="text1"/>
          <w:u w:color="000000" w:themeColor="text1"/>
        </w:rPr>
        <w:t>he members of the South Carolina House of Representatives, by this resolution, authorize the Greenville Young Men</w:t>
      </w:r>
      <w:r w:rsidRPr="006756EC">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g for its Youth in Government program on Monday, November 13 through Friday, November 17, 2017</w:t>
      </w:r>
      <w:r w:rsidRPr="001306AB">
        <w:rPr>
          <w:color w:val="000000" w:themeColor="text1"/>
          <w:u w:color="000000" w:themeColor="text1"/>
        </w:rPr>
        <w:t xml:space="preserve">. </w:t>
      </w:r>
      <w:r>
        <w:rPr>
          <w:color w:val="000000" w:themeColor="text1"/>
          <w:u w:color="000000" w:themeColor="text1"/>
        </w:rPr>
        <w:t xml:space="preserve"> However, </w:t>
      </w:r>
      <w:r w:rsidRPr="001306AB">
        <w:rPr>
          <w:color w:val="000000" w:themeColor="text1"/>
          <w:u w:color="000000" w:themeColor="text1"/>
        </w:rPr>
        <w:t xml:space="preserve">the chamber </w:t>
      </w:r>
      <w:r>
        <w:rPr>
          <w:color w:val="000000" w:themeColor="text1"/>
          <w:u w:color="000000" w:themeColor="text1"/>
        </w:rPr>
        <w:t>may not be used if the</w:t>
      </w:r>
      <w:r w:rsidRPr="001306AB">
        <w:rPr>
          <w:color w:val="000000" w:themeColor="text1"/>
          <w:u w:color="000000" w:themeColor="text1"/>
        </w:rPr>
        <w:t xml:space="preserve"> House </w:t>
      </w:r>
      <w:r>
        <w:rPr>
          <w:color w:val="000000" w:themeColor="text1"/>
          <w:u w:color="000000" w:themeColor="text1"/>
        </w:rPr>
        <w:t xml:space="preserve">is in session or the </w:t>
      </w:r>
      <w:r w:rsidRPr="001306AB">
        <w:rPr>
          <w:color w:val="000000" w:themeColor="text1"/>
          <w:u w:color="000000" w:themeColor="text1"/>
        </w:rPr>
        <w:t xml:space="preserve">chamber </w:t>
      </w:r>
      <w:r>
        <w:rPr>
          <w:color w:val="000000" w:themeColor="text1"/>
          <w:u w:color="000000" w:themeColor="text1"/>
        </w:rPr>
        <w:t>is otherwise unavailable</w:t>
      </w:r>
      <w:r w:rsidRPr="001306AB">
        <w:rPr>
          <w:color w:val="000000" w:themeColor="text1"/>
          <w:u w:color="000000" w:themeColor="text1"/>
        </w:rPr>
        <w:t xml:space="preserve">.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Pr="006756EC">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491" w:rsidRPr="001306AB"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2491" w:rsidRDefault="006B2491" w:rsidP="006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FB3F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5587" w:rsidRDefault="00785587" w:rsidP="00785587">
      <w:pPr>
        <w:suppressAutoHyphens/>
      </w:pPr>
    </w:p>
    <w:sectPr w:rsidR="00785587" w:rsidSect="007855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CB9" w:rsidRDefault="000A6CB9" w:rsidP="009F0C77">
      <w:r>
        <w:separator/>
      </w:r>
    </w:p>
  </w:endnote>
  <w:endnote w:type="continuationSeparator" w:id="0">
    <w:p w:rsidR="000A6CB9" w:rsidRDefault="000A6C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10EA85-B80B-48EB-86F9-364D0342DE82}"/>
    <w:embedBold r:id="rId2" w:fontKey="{DFABB3B2-A604-4EE4-837B-F21EECE5C5C6}"/>
  </w:font>
  <w:font w:name="Calibri">
    <w:panose1 w:val="020F0502020204030204"/>
    <w:charset w:val="00"/>
    <w:family w:val="swiss"/>
    <w:pitch w:val="variable"/>
    <w:sig w:usb0="E00002FF" w:usb1="4000ACFF" w:usb2="00000001" w:usb3="00000000" w:csb0="0000019F" w:csb1="00000000"/>
    <w:embedRegular r:id="rId3" w:fontKey="{09D4360E-BAE7-470C-ACD8-D5B1EDB290AD}"/>
  </w:font>
  <w:font w:name="Segoe UI">
    <w:panose1 w:val="020B0502040204020203"/>
    <w:charset w:val="00"/>
    <w:family w:val="swiss"/>
    <w:pitch w:val="variable"/>
    <w:sig w:usb0="E10022FF" w:usb1="C000E47F" w:usb2="00000029" w:usb3="00000000" w:csb0="000001DF" w:csb1="00000000"/>
    <w:embedRegular r:id="rId4" w:fontKey="{384F151C-93C5-4497-B7EE-5C3198CFC1C1}"/>
  </w:font>
  <w:font w:name="Cambria">
    <w:panose1 w:val="02040503050406030204"/>
    <w:charset w:val="00"/>
    <w:family w:val="roman"/>
    <w:pitch w:val="variable"/>
    <w:sig w:usb0="E00002FF" w:usb1="400004FF" w:usb2="00000000" w:usb3="00000000" w:csb0="0000019F" w:csb1="00000000"/>
    <w:embedRegular r:id="rId5" w:fontKey="{7565BF42-C92A-4995-B4F2-DC6903632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F95" w:rsidRPr="00785587" w:rsidRDefault="00785587" w:rsidP="00785587">
    <w:pPr>
      <w:pStyle w:val="Footer"/>
      <w:tabs>
        <w:tab w:val="clear" w:pos="4680"/>
        <w:tab w:val="clear" w:pos="9360"/>
        <w:tab w:val="center" w:pos="2995"/>
      </w:tabs>
      <w:spacing w:before="120"/>
    </w:pPr>
    <w:r>
      <w:t>[4038]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CB9" w:rsidRDefault="000A6CB9" w:rsidP="009F0C77">
      <w:r>
        <w:separator/>
      </w:r>
    </w:p>
  </w:footnote>
  <w:footnote w:type="continuationSeparator" w:id="0">
    <w:p w:rsidR="000A6CB9" w:rsidRDefault="000A6C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2JH17"/>
    <w:docVar w:name="CoverBillType" w:val="r"/>
    <w:docVar w:name="DocPath" w:val="L:\Council\bills\DKA\3082JH17.DOCX"/>
    <w:docVar w:name="dvBillNumber" w:val="4038"/>
    <w:docVar w:name="dvBillNumberPrefix" w:val="H. "/>
    <w:docVar w:name="dvOriginalBody" w:val="House"/>
    <w:docVar w:name="dvSteno" w:val="DKA"/>
    <w:docVar w:name="NameofBody" w:val="h"/>
    <w:docVar w:name="vGroup2" w:val="Council"/>
  </w:docVars>
  <w:rsids>
    <w:rsidRoot w:val="000A6CB9"/>
    <w:rsid w:val="00011869"/>
    <w:rsid w:val="00015CD6"/>
    <w:rsid w:val="000A6C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68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491"/>
    <w:rsid w:val="006D58AA"/>
    <w:rsid w:val="00734F00"/>
    <w:rsid w:val="0078558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407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F95"/>
    <w:rsid w:val="00FB43B4"/>
    <w:rsid w:val="00FB6B0B"/>
    <w:rsid w:val="00FE23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2DC19B-8CF2-4446-8235-BEFE31F2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0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0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F58A9-0AEF-44A6-ACDA-A5B4B91A4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40AD57A2.dotm</Template>
  <TotalTime>0</TotalTime>
  <Pages>1</Pages>
  <Words>384</Words>
  <Characters>2051</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4038 Text of Previous Version (Mar. 22, 2017) - South Carolina Legislature Online</dc:title>
  <dc:creator>sharonpair</dc:creator>
  <cp:lastModifiedBy>S Volk</cp:lastModifiedBy>
  <cp:revision>2</cp:revision>
  <cp:lastPrinted>2017-03-22T14:05:00Z</cp:lastPrinted>
  <dcterms:created xsi:type="dcterms:W3CDTF">2017-03-22T20:26:00Z</dcterms:created>
  <dcterms:modified xsi:type="dcterms:W3CDTF">2017-03-22T20:26:00Z</dcterms:modified>
</cp:coreProperties>
</file>