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3C6" w:rsidRDefault="004750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750EB" w:rsidRDefault="004750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4750EB" w:rsidRDefault="004750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0EB" w:rsidRPr="004750EB" w:rsidRDefault="004750EB" w:rsidP="004750EB">
      <w:pPr>
        <w:tabs>
          <w:tab w:val="right" w:pos="5933"/>
        </w:tabs>
        <w:suppressAutoHyphens/>
      </w:pPr>
      <w:r>
        <w:tab/>
      </w:r>
      <w:r>
        <w:rPr>
          <w:b/>
          <w:sz w:val="36"/>
        </w:rPr>
        <w:t>S. 486</w:t>
      </w:r>
    </w:p>
    <w:p w:rsidR="004750EB" w:rsidRDefault="004750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0EB" w:rsidRDefault="004750EB" w:rsidP="00475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23F0E">
        <w:t>Education Committee</w:t>
      </w:r>
    </w:p>
    <w:p w:rsidR="004750EB" w:rsidRDefault="004750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0EB" w:rsidRDefault="004750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4750EB" w:rsidRDefault="004750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2017.</w:t>
      </w:r>
    </w:p>
    <w:p w:rsidR="004750EB" w:rsidRPr="004750EB" w:rsidRDefault="004750EB" w:rsidP="00475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50EB" w:rsidRDefault="004750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0EB" w:rsidRPr="004750EB" w:rsidRDefault="004750EB" w:rsidP="00475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REGULATIONS AND ADMINISTRATIVE PROCEDURES</w:t>
      </w:r>
    </w:p>
    <w:p w:rsidR="004750EB" w:rsidRDefault="004750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486) to approve regulations of the Commission on Higher Education, relating to Free Tuition for residents Sixty Years of Age, designated as Regulation Document Number 4728, pursuant to the provisions of, etc., respectfully</w:t>
      </w:r>
    </w:p>
    <w:p w:rsidR="004750EB" w:rsidRPr="004750EB" w:rsidRDefault="004750EB" w:rsidP="00475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750EB" w:rsidRDefault="004750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750EB" w:rsidRDefault="004750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0EB" w:rsidRDefault="004750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ERIC M. BEDINGFIELD for Committee.</w:t>
      </w:r>
    </w:p>
    <w:p w:rsidR="004750EB" w:rsidRPr="004750EB" w:rsidRDefault="004750EB" w:rsidP="00475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50EB" w:rsidRDefault="004750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750EB" w:rsidSect="00F943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78FD" w:rsidRDefault="00EB78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C4B1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70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FREE TUITION FOR RESIDENTS SIXTY YEARS OF AGE, DESIGNATED AS REGULATION DOCUMENT NUMBER 4728, PURSUANT TO THE PROVISIONS OF ARTICLE 1, CHAPTER 23, TITLE 1 OF THE 1976 CODE.</w:t>
      </w:r>
      <w:bookmarkEnd w:id="1"/>
    </w:p>
    <w:p w:rsidR="00DC4B1F" w:rsidRDefault="00DC4B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B1F" w:rsidRDefault="00DC4B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4B1F" w:rsidRDefault="00DC4B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B1F" w:rsidRDefault="00DC4B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Free Tuition for Residents Sixty Years of Age, designated as Regulation Document Number 4728, and submitted to the General Assembly pursuant to the provisions of Article 1, Chapter 23, Title 1 of the 1976 Code, are approved.</w:t>
      </w:r>
    </w:p>
    <w:p w:rsidR="00DC4B1F" w:rsidRDefault="00DC4B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B1F" w:rsidRDefault="00DC4B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70AB">
        <w:t>2</w:t>
      </w:r>
      <w:r>
        <w:t>.</w:t>
      </w:r>
      <w:r>
        <w:tab/>
        <w:t>This joint resolution takes effect upon approval by the Governor.</w:t>
      </w:r>
    </w:p>
    <w:p w:rsidR="00DC4B1F" w:rsidRDefault="00DC4B1F" w:rsidP="00DC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C4B1F" w:rsidRDefault="00DC4B1F" w:rsidP="00DC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C4B1F" w:rsidRDefault="00DC4B1F" w:rsidP="00DC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C4B1F" w:rsidRDefault="00DC4B1F" w:rsidP="00DC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570AB" w:rsidRPr="00D92258" w:rsidRDefault="005570AB" w:rsidP="00EB7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A41F2">
        <w:t>R.62</w:t>
      </w:r>
      <w:r>
        <w:noBreakHyphen/>
        <w:t>11</w:t>
      </w:r>
      <w:r w:rsidRPr="00EA41F2">
        <w:t>00</w:t>
      </w:r>
      <w:r>
        <w:t xml:space="preserve"> through 62</w:t>
      </w:r>
      <w:r>
        <w:noBreakHyphen/>
        <w:t>1170</w:t>
      </w:r>
      <w:r w:rsidRPr="00EA41F2">
        <w:t xml:space="preserve"> of Chapter 62 is being amended. Revisions to the existing regulation for the Regulation </w:t>
      </w:r>
      <w:r>
        <w:t xml:space="preserve">governing the Free Tuition for Residents Sixty Years of Age Program </w:t>
      </w:r>
      <w:r w:rsidRPr="00EA41F2">
        <w:t xml:space="preserve">are being considered to clarify the policies and procedures for administering the program. In the proposed amendment, the </w:t>
      </w:r>
      <w:r>
        <w:t>requirement that a recipient of the tuition waiver cannot be full</w:t>
      </w:r>
      <w:r>
        <w:noBreakHyphen/>
        <w:t xml:space="preserve">time employed, is being removed. </w:t>
      </w:r>
      <w:r w:rsidRPr="00EA41F2">
        <w:t xml:space="preserve">The revisions seek to </w:t>
      </w:r>
      <w:r>
        <w:t>comply with recent changes to statute during the 2015</w:t>
      </w:r>
      <w:r>
        <w:noBreakHyphen/>
        <w:t>2016 Legislative Session (Act 50 of 2015)</w:t>
      </w:r>
      <w:r w:rsidRPr="00EA41F2">
        <w:t xml:space="preserve">. </w:t>
      </w:r>
    </w:p>
    <w:p w:rsidR="005570AB" w:rsidRDefault="005570AB" w:rsidP="00EB7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70AB" w:rsidRPr="00EA41F2" w:rsidRDefault="005570AB" w:rsidP="00EB7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1F2">
        <w:lastRenderedPageBreak/>
        <w:t xml:space="preserve">A Notice of Drafting for the proposed regulation was published in the </w:t>
      </w:r>
      <w:r w:rsidRPr="00A77E76">
        <w:rPr>
          <w:i/>
        </w:rPr>
        <w:t>South Carolina State Register</w:t>
      </w:r>
      <w:r w:rsidRPr="00EA41F2">
        <w:t xml:space="preserve"> on July 22, 2016.</w:t>
      </w:r>
    </w:p>
    <w:p w:rsidR="00E85DD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91DFA" w:rsidRDefault="00191DFA" w:rsidP="00191DFA">
      <w:pPr>
        <w:suppressAutoHyphens/>
      </w:pPr>
    </w:p>
    <w:sectPr w:rsidR="00191DFA" w:rsidSect="00F943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B1F" w:rsidRDefault="00DC4B1F" w:rsidP="009F0C77">
      <w:r>
        <w:separator/>
      </w:r>
    </w:p>
  </w:endnote>
  <w:endnote w:type="continuationSeparator" w:id="0">
    <w:p w:rsidR="00DC4B1F" w:rsidRDefault="00DC4B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E609F5-A9D1-46CE-8268-D3066B9B4F20}"/>
    <w:embedBold r:id="rId2" w:fontKey="{D0190993-0162-402B-8576-23AA5444D615}"/>
    <w:embedItalic r:id="rId3" w:fontKey="{7BA54879-AE97-495B-AE7E-3D6ECF5A2CFC}"/>
  </w:font>
  <w:font w:name="Calibri">
    <w:panose1 w:val="020F0502020204030204"/>
    <w:charset w:val="00"/>
    <w:family w:val="swiss"/>
    <w:pitch w:val="variable"/>
    <w:sig w:usb0="E00002FF" w:usb1="4000ACFF" w:usb2="00000001" w:usb3="00000000" w:csb0="0000019F" w:csb1="00000000"/>
    <w:embedRegular r:id="rId4" w:fontKey="{32C99C17-046B-4B57-AB73-060D3D93DD2A}"/>
  </w:font>
  <w:font w:name="Segoe UI">
    <w:panose1 w:val="020B0502040204020203"/>
    <w:charset w:val="00"/>
    <w:family w:val="swiss"/>
    <w:pitch w:val="variable"/>
    <w:sig w:usb0="E10022FF" w:usb1="C000E47F" w:usb2="00000029" w:usb3="00000000" w:csb0="000001DF" w:csb1="00000000"/>
    <w:embedRegular r:id="rId5" w:fontKey="{0E6ABC5F-5ED7-4EDA-B410-722B76F4A695}"/>
  </w:font>
  <w:font w:name="Cambria">
    <w:panose1 w:val="02040503050406030204"/>
    <w:charset w:val="00"/>
    <w:family w:val="roman"/>
    <w:pitch w:val="variable"/>
    <w:sig w:usb0="E00002FF" w:usb1="400004FF" w:usb2="00000000" w:usb3="00000000" w:csb0="0000019F" w:csb1="00000000"/>
    <w:embedRegular r:id="rId6" w:fontKey="{E0B99F40-D690-4CDC-88BB-5A23298FC8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DD8" w:rsidRPr="00EB78FD" w:rsidRDefault="00EB78FD" w:rsidP="00EB78FD">
    <w:pPr>
      <w:pStyle w:val="Footer"/>
      <w:tabs>
        <w:tab w:val="clear" w:pos="4680"/>
        <w:tab w:val="clear" w:pos="9360"/>
        <w:tab w:val="center" w:pos="2995"/>
      </w:tabs>
      <w:spacing w:before="120"/>
    </w:pPr>
    <w:r>
      <w:t>[486</w:t>
    </w:r>
    <w:r w:rsidR="00F943C6">
      <w:t>-</w:t>
    </w:r>
    <w:r w:rsidR="00F943C6">
      <w:fldChar w:fldCharType="begin"/>
    </w:r>
    <w:r w:rsidR="00F943C6">
      <w:instrText xml:space="preserve"> PAGE  \* MERGEFORMAT </w:instrText>
    </w:r>
    <w:r w:rsidR="00F943C6">
      <w:fldChar w:fldCharType="separate"/>
    </w:r>
    <w:r w:rsidR="006B6A20">
      <w:rPr>
        <w:noProof/>
      </w:rPr>
      <w:t>1</w:t>
    </w:r>
    <w:r w:rsidR="00F943C6">
      <w:fldChar w:fldCharType="end"/>
    </w:r>
    <w:r w:rsidR="00F943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3C6" w:rsidRPr="00EB78FD" w:rsidRDefault="00F943C6" w:rsidP="00EB78FD">
    <w:pPr>
      <w:pStyle w:val="Footer"/>
      <w:tabs>
        <w:tab w:val="clear" w:pos="4680"/>
        <w:tab w:val="clear" w:pos="9360"/>
        <w:tab w:val="center" w:pos="2995"/>
      </w:tabs>
      <w:spacing w:before="120"/>
    </w:pPr>
    <w:r>
      <w:t>[486]</w:t>
    </w:r>
    <w:r>
      <w:tab/>
    </w:r>
    <w:r>
      <w:fldChar w:fldCharType="begin"/>
    </w:r>
    <w:r>
      <w:instrText xml:space="preserve"> PAGE  \* MERGEFORMAT </w:instrText>
    </w:r>
    <w:r>
      <w:fldChar w:fldCharType="separate"/>
    </w:r>
    <w:r w:rsidR="00191D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B1F" w:rsidRDefault="00DC4B1F" w:rsidP="009F0C77">
      <w:r>
        <w:separator/>
      </w:r>
    </w:p>
  </w:footnote>
  <w:footnote w:type="continuationSeparator" w:id="0">
    <w:p w:rsidR="00DC4B1F" w:rsidRDefault="00DC4B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97CZ17"/>
    <w:docVar w:name="CoverBillType" w:val="a"/>
    <w:docVar w:name="DocPath" w:val="L:\Council\bills\DBS\31397CZ17.DOCX"/>
    <w:docVar w:name="dvBillNumber" w:val="486"/>
    <w:docVar w:name="dvBillNumberPrefix" w:val="S. "/>
    <w:docVar w:name="dvOriginalBody" w:val="Senate"/>
    <w:docVar w:name="dvSteno" w:val="DBS"/>
    <w:docVar w:name="NameofBody" w:val="s"/>
    <w:docVar w:name="vGroup2" w:val="Council"/>
  </w:docVars>
  <w:rsids>
    <w:rsidRoot w:val="00DC4B1F"/>
    <w:rsid w:val="000263D9"/>
    <w:rsid w:val="00026C9A"/>
    <w:rsid w:val="000965A1"/>
    <w:rsid w:val="000C487D"/>
    <w:rsid w:val="000E1785"/>
    <w:rsid w:val="000F39F2"/>
    <w:rsid w:val="001023A4"/>
    <w:rsid w:val="0010776B"/>
    <w:rsid w:val="00133E66"/>
    <w:rsid w:val="00134ACF"/>
    <w:rsid w:val="00144E15"/>
    <w:rsid w:val="00191DFA"/>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750EB"/>
    <w:rsid w:val="004809EE"/>
    <w:rsid w:val="004B2A8B"/>
    <w:rsid w:val="00511EE9"/>
    <w:rsid w:val="00521E00"/>
    <w:rsid w:val="005570AB"/>
    <w:rsid w:val="00577C6C"/>
    <w:rsid w:val="0058501B"/>
    <w:rsid w:val="005C5AC4"/>
    <w:rsid w:val="0061228A"/>
    <w:rsid w:val="006215AA"/>
    <w:rsid w:val="006340D9"/>
    <w:rsid w:val="00643B8E"/>
    <w:rsid w:val="00653ECC"/>
    <w:rsid w:val="00665EBC"/>
    <w:rsid w:val="00680479"/>
    <w:rsid w:val="0069470D"/>
    <w:rsid w:val="006A476C"/>
    <w:rsid w:val="006B6A20"/>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4B1F"/>
    <w:rsid w:val="00DC6813"/>
    <w:rsid w:val="00DE68F0"/>
    <w:rsid w:val="00DF3845"/>
    <w:rsid w:val="00DF7E17"/>
    <w:rsid w:val="00E85DD8"/>
    <w:rsid w:val="00E91438"/>
    <w:rsid w:val="00EB00A2"/>
    <w:rsid w:val="00EB1BF3"/>
    <w:rsid w:val="00EB78FD"/>
    <w:rsid w:val="00EF3EEE"/>
    <w:rsid w:val="00F149A7"/>
    <w:rsid w:val="00F50BAF"/>
    <w:rsid w:val="00F52C10"/>
    <w:rsid w:val="00F81FFD"/>
    <w:rsid w:val="00F85228"/>
    <w:rsid w:val="00F907F7"/>
    <w:rsid w:val="00F943C6"/>
    <w:rsid w:val="00FB6773"/>
    <w:rsid w:val="00FF7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0ABC5C-2A39-4302-BCD2-DB483CD44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570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70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A8823-4F08-487C-9DD0-DA6CC27DF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3</Pages>
  <Words>319</Words>
  <Characters>1696</Characters>
  <Application>Microsoft Office Word</Application>
  <DocSecurity>0</DocSecurity>
  <Lines>69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486 Text of Previous Version (May 3, 2017) - South Carolina Legislature Online</dc:title>
  <dc:subject/>
  <dc:creator>DeirdreBrevardSmith</dc:creator>
  <cp:keywords/>
  <dc:description/>
  <cp:lastModifiedBy>Miriam Cook</cp:lastModifiedBy>
  <cp:revision>2</cp:revision>
  <cp:lastPrinted>2017-02-23T14:10:00Z</cp:lastPrinted>
  <dcterms:created xsi:type="dcterms:W3CDTF">2017-05-04T01:27:00Z</dcterms:created>
  <dcterms:modified xsi:type="dcterms:W3CDTF">2017-05-04T01:27:00Z</dcterms:modified>
</cp:coreProperties>
</file>