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15D1" w:rsidRP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Pr="004D15D1" w:rsidRDefault="004D15D1" w:rsidP="004D15D1">
      <w:pPr>
        <w:tabs>
          <w:tab w:val="right" w:pos="5933"/>
        </w:tabs>
        <w:suppressAutoHyphens/>
      </w:pPr>
      <w:r>
        <w:tab/>
      </w:r>
      <w:r>
        <w:rPr>
          <w:b/>
          <w:sz w:val="36"/>
        </w:rPr>
        <w:t>H. 4977</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4D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37DD">
        <w:t>Reps. G.M. Smith, Simrill and Rutherford</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B65672">
      <w:pPr>
        <w:tabs>
          <w:tab w:val="right" w:pos="5933"/>
        </w:tabs>
        <w:suppressAutoHyphens/>
      </w:pPr>
      <w:r>
        <w:t>S. Printed 2/21/18--H.</w:t>
      </w:r>
      <w:r w:rsidR="00B65672">
        <w:tab/>
        <w:t>[SEC 2/22/18 3:51 PM]</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4D15D1" w:rsidRPr="004D15D1" w:rsidRDefault="004D15D1" w:rsidP="004D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5D1" w:rsidRDefault="004D1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15D1" w:rsidSect="004D15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24AC" w:rsidRDefault="005024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D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E1E3E">
        <w:rPr>
          <w:u w:color="000000" w:themeColor="text1"/>
        </w:rPr>
        <w:t>T</w:t>
      </w:r>
      <w:r w:rsidRPr="002E1E3E">
        <w:t>O AMEND THE CODE OF LAWS OF SOUTH CAROLINA, 1976, BY ADDING SECTION 1</w:t>
      </w:r>
      <w:r w:rsidR="00701663">
        <w:noBreakHyphen/>
      </w:r>
      <w:r w:rsidRPr="002E1E3E">
        <w:t>3</w:t>
      </w:r>
      <w:r w:rsidR="00701663">
        <w:noBreakHyphen/>
      </w:r>
      <w:r w:rsidRPr="002E1E3E">
        <w:t>125 SO AS TO PROVIDE THAT BEGINNING WITH THE 2018 GENERAL ELECTION, IF THE LIEUTENANT GOVERNOR RESIGNS OR IS REMOVED FROM OFFICE, THE GOVERNOR SHALL APPOINT, WITH THE ADVICE AND CONSENT OF THE SENATE, A SUCCESSOR FOR THE UNEXPIRED TERM; BY ADDING SECTION 7</w:t>
      </w:r>
      <w:r w:rsidR="00701663">
        <w:noBreakHyphen/>
      </w:r>
      <w:r w:rsidRPr="002E1E3E">
        <w:t>11</w:t>
      </w:r>
      <w:r w:rsidR="00701663">
        <w:noBreakHyphen/>
      </w:r>
      <w:r w:rsidRPr="002E1E3E">
        <w:t xml:space="preserve">12 SO AS TO ESTABLISH THE PROCEDURE BY WHICH A PERSON NOMINATED </w:t>
      </w:r>
      <w:r>
        <w:t xml:space="preserve">FOR THE OFFICE OF </w:t>
      </w:r>
      <w:r w:rsidRPr="002E1E3E">
        <w:t>GOVERNOR SELECTS A LIEUTENANT GOVERNOR AS A JOINT TICKET RUNNING MATE; BY ADDING SECTION 7</w:t>
      </w:r>
      <w:r w:rsidR="00701663">
        <w:noBreakHyphen/>
      </w:r>
      <w:r w:rsidRPr="002E1E3E">
        <w:t>13</w:t>
      </w:r>
      <w:r w:rsidR="00701663">
        <w:noBreakHyphen/>
      </w:r>
      <w:r w:rsidRPr="002E1E3E">
        <w:t>315 SO AS TO REQUIRE THE STATE ELECTION COMMISSION TO ENSURE THAT THE GOVERNOR AND LIEUTENANT GOVERNOR ARE ELECTED JOINTLY; BY ADDING SECTION 8</w:t>
      </w:r>
      <w:r w:rsidR="00701663">
        <w:noBreakHyphen/>
      </w:r>
      <w:r w:rsidRPr="002E1E3E">
        <w:t>13</w:t>
      </w:r>
      <w:r w:rsidR="00701663">
        <w:noBreakHyphen/>
      </w:r>
      <w:r w:rsidRPr="002E1E3E">
        <w:t>1301 SO AS TO PROVIDE THAT JOINTLY</w:t>
      </w:r>
      <w:r>
        <w:t xml:space="preserve"> </w:t>
      </w:r>
      <w:r w:rsidRPr="002E1E3E">
        <w:t>ELECTED CANDIDATES MUST BE CONSIDERED A SINGLE CANDIDATE FOR CONTRIBUTIONS AND ESTABLISHING A COMMITTEE; TO AMEND SECTION 8</w:t>
      </w:r>
      <w:r w:rsidR="00701663">
        <w:noBreakHyphen/>
      </w:r>
      <w:r w:rsidRPr="002E1E3E">
        <w:t>13</w:t>
      </w:r>
      <w:r w:rsidR="00701663">
        <w:noBreakHyphen/>
      </w:r>
      <w:r w:rsidRPr="002E1E3E">
        <w:t xml:space="preserve">1314, RELATING TO CONTRIBUTION LIMITATIONS, SO AS TO PROVIDE THAT WITHIN AN ELECTION CYCLE, CONTRIBUTIONS FOR </w:t>
      </w:r>
      <w:r>
        <w:t xml:space="preserve">JOINTLY ELECTED </w:t>
      </w:r>
      <w:r w:rsidRPr="002E1E3E">
        <w:t xml:space="preserve">STATEWIDE CANDIDATES </w:t>
      </w:r>
      <w:r w:rsidR="00075A45">
        <w:t>ARE</w:t>
      </w:r>
      <w:r>
        <w:t xml:space="preserve"> </w:t>
      </w:r>
      <w:r w:rsidRPr="002E1E3E">
        <w:t xml:space="preserve">THREE THOUSAND </w:t>
      </w:r>
      <w:r>
        <w:t xml:space="preserve">FIVE HUNDRED </w:t>
      </w:r>
      <w:r w:rsidRPr="002E1E3E">
        <w:t>DOLLARS</w:t>
      </w:r>
      <w:r>
        <w:t xml:space="preserve">; </w:t>
      </w:r>
      <w:r w:rsidRPr="002E1E3E">
        <w:t>TO AMEND SECTION 7</w:t>
      </w:r>
      <w:r w:rsidR="00701663">
        <w:noBreakHyphen/>
      </w:r>
      <w:r w:rsidRPr="002E1E3E">
        <w:t>11</w:t>
      </w:r>
      <w:r w:rsidR="00701663">
        <w:noBreakHyphen/>
      </w:r>
      <w:r w:rsidRPr="002E1E3E">
        <w:t>15, RELATING TO FILING AS A CANDIDATE FOR THE GENERAL ELECTION, SO AS TO PROVIDE</w:t>
      </w:r>
      <w:r>
        <w:t>, AMONG OTHER THINGS, IF MARCH THIRTIETH, THE DEADLINE FOR FILING</w:t>
      </w:r>
      <w:r w:rsidRPr="002E1E3E">
        <w:t xml:space="preserve"> IS ON A SATURDAY</w:t>
      </w:r>
      <w:r>
        <w:t>,</w:t>
      </w:r>
      <w:r w:rsidRPr="002E1E3E">
        <w:t xml:space="preserve"> SUNDAY, </w:t>
      </w:r>
      <w:r>
        <w:t xml:space="preserve">OR LEGAL HOLIDAY, </w:t>
      </w:r>
      <w:r w:rsidRPr="002E1E3E">
        <w:t xml:space="preserve">THE TIME FOR FILING EXTENDS TO THE NEXT BUSINESS DAY; </w:t>
      </w:r>
      <w:r>
        <w:t xml:space="preserve">AND </w:t>
      </w:r>
      <w:r w:rsidRPr="002E1E3E">
        <w:t>TO AMEND SECTION 7</w:t>
      </w:r>
      <w:r w:rsidR="00701663">
        <w:noBreakHyphen/>
      </w:r>
      <w:r w:rsidRPr="002E1E3E">
        <w:t>13</w:t>
      </w:r>
      <w:r w:rsidR="00701663">
        <w:noBreakHyphen/>
      </w:r>
      <w:r w:rsidRPr="002E1E3E">
        <w:t xml:space="preserve">45, RELATING TO </w:t>
      </w:r>
      <w:r>
        <w:t xml:space="preserve">THE </w:t>
      </w:r>
      <w:r w:rsidRPr="002E1E3E">
        <w:t>ESTABLISH</w:t>
      </w:r>
      <w:r>
        <w:t xml:space="preserve">MENT OF </w:t>
      </w:r>
      <w:r w:rsidRPr="002E1E3E">
        <w:t xml:space="preserve">HOURS FOR ACCEPTING CANDIDATE FILINGS, SO AS TO DELETE SPECIFIC REFERENCES TO THE NUMBER OF HOURS AND PROVIDE </w:t>
      </w:r>
      <w:r w:rsidRPr="002E1E3E">
        <w:lastRenderedPageBreak/>
        <w:t>THAT FILINGS BE ACCEPTED DURING REGULAR BUSINESS HOURS ON REGULAR BUSINESS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DC4" w:rsidRDefault="00A51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Joint Election of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1.</w:t>
      </w:r>
      <w:r w:rsidRPr="003326C0">
        <w:rPr>
          <w:color w:val="000000" w:themeColor="text1"/>
          <w:u w:color="000000" w:themeColor="text1"/>
        </w:rPr>
        <w:tab/>
        <w:t>Article 3, Chapter 3, Title 1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Pr="003326C0">
        <w:rPr>
          <w:color w:val="000000" w:themeColor="text1"/>
          <w:u w:color="000000" w:themeColor="text1"/>
        </w:rPr>
        <w:t>125.</w:t>
      </w:r>
      <w:r w:rsidRPr="003326C0">
        <w:rPr>
          <w:color w:val="000000" w:themeColor="text1"/>
          <w:u w:color="000000" w:themeColor="text1"/>
        </w:rPr>
        <w:tab/>
        <w:t>Beginning with the Lieutenant Governor elected in the 2018 General Election, in the case of the Lieutenant Governor</w:t>
      </w:r>
      <w:r w:rsidR="00701663" w:rsidRPr="00701663">
        <w:rPr>
          <w:color w:val="000000" w:themeColor="text1"/>
          <w:u w:color="000000" w:themeColor="text1"/>
        </w:rPr>
        <w:t>’</w:t>
      </w:r>
      <w:r w:rsidRPr="003326C0">
        <w:rPr>
          <w:color w:val="000000" w:themeColor="text1"/>
          <w:u w:color="000000" w:themeColor="text1"/>
        </w:rPr>
        <w:t>s impeachment, death, resignation, disqualification, disability, or removal from the State, the Governor, with the ad</w:t>
      </w:r>
      <w:r w:rsidR="00A709BA">
        <w:rPr>
          <w:color w:val="000000" w:themeColor="text1"/>
          <w:u w:color="000000" w:themeColor="text1"/>
        </w:rPr>
        <w:t>vice and consent of the Senate,</w:t>
      </w:r>
      <w:r w:rsidR="00A709BA" w:rsidRPr="003326C0">
        <w:rPr>
          <w:color w:val="000000" w:themeColor="text1"/>
          <w:u w:color="000000" w:themeColor="text1"/>
        </w:rPr>
        <w:t xml:space="preserve"> shall appoint</w:t>
      </w:r>
      <w:r w:rsidR="00A709BA">
        <w:rPr>
          <w:color w:val="000000" w:themeColor="text1"/>
          <w:u w:color="000000" w:themeColor="text1"/>
        </w:rPr>
        <w:t xml:space="preserve"> </w:t>
      </w:r>
      <w:r w:rsidRPr="003326C0">
        <w:rPr>
          <w:color w:val="000000" w:themeColor="text1"/>
          <w:u w:color="000000" w:themeColor="text1"/>
        </w:rPr>
        <w:t>a successor to fulfill the unexpired term.”</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2.</w:t>
      </w:r>
      <w:r w:rsidRPr="003326C0">
        <w:rPr>
          <w:color w:val="000000" w:themeColor="text1"/>
          <w:u w:color="000000" w:themeColor="text1"/>
        </w:rPr>
        <w:tab/>
        <w:t>Article 1, Chapter 11,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12.</w:t>
      </w:r>
      <w:r w:rsidRPr="003326C0">
        <w:rPr>
          <w:color w:val="000000" w:themeColor="text1"/>
          <w:u w:color="000000" w:themeColor="text1"/>
        </w:rPr>
        <w:tab/>
        <w:t>(A)</w:t>
      </w:r>
      <w:r w:rsidRPr="003326C0">
        <w:rPr>
          <w:color w:val="000000" w:themeColor="text1"/>
          <w:u w:color="000000" w:themeColor="text1"/>
        </w:rPr>
        <w:tab/>
        <w:t xml:space="preserve">A person nominated for the </w:t>
      </w:r>
      <w:r w:rsidR="00A709BA">
        <w:rPr>
          <w:color w:val="000000" w:themeColor="text1"/>
          <w:u w:color="000000" w:themeColor="text1"/>
        </w:rPr>
        <w:t>O</w:t>
      </w:r>
      <w:r w:rsidRPr="003326C0">
        <w:rPr>
          <w:color w:val="000000" w:themeColor="text1"/>
          <w:u w:color="000000" w:themeColor="text1"/>
        </w:rPr>
        <w:t xml:space="preserve">ffice of Governor by primary or convention, or seeking the </w:t>
      </w:r>
      <w:r w:rsidR="00A709BA">
        <w:rPr>
          <w:color w:val="000000" w:themeColor="text1"/>
          <w:u w:color="000000" w:themeColor="text1"/>
        </w:rPr>
        <w:t>O</w:t>
      </w:r>
      <w:r w:rsidRPr="003326C0">
        <w:rPr>
          <w:color w:val="000000" w:themeColor="text1"/>
          <w:u w:color="000000" w:themeColor="text1"/>
        </w:rPr>
        <w:t>ffice of Governor as a petition candidate must designate a qualified elector to be elected jointly as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A designee for Lieutenant Governor must possess all of the qualifications required to hold the </w:t>
      </w:r>
      <w:r w:rsidR="00A709BA">
        <w:rPr>
          <w:color w:val="000000" w:themeColor="text1"/>
          <w:u w:color="000000" w:themeColor="text1"/>
        </w:rPr>
        <w:t>O</w:t>
      </w:r>
      <w:r w:rsidRPr="003326C0">
        <w:rPr>
          <w:color w:val="000000" w:themeColor="text1"/>
          <w:u w:color="000000" w:themeColor="text1"/>
        </w:rPr>
        <w:t>ffice of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The appropriate political party shall determine if its gubernatorial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The State Election Commission shall determine whether a gubernatorial petition candidate</w:t>
      </w:r>
      <w:r w:rsidR="00701663" w:rsidRPr="00701663">
        <w:rPr>
          <w:color w:val="000000" w:themeColor="text1"/>
          <w:u w:color="000000" w:themeColor="text1"/>
        </w:rPr>
        <w:t>’</w:t>
      </w:r>
      <w:r w:rsidRPr="003326C0">
        <w:rPr>
          <w:color w:val="000000" w:themeColor="text1"/>
          <w:u w:color="000000" w:themeColor="text1"/>
        </w:rPr>
        <w:t>s Lieutenant Governor designee is qualified.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 xml:space="preserve">No later than August </w:t>
      </w:r>
      <w:r w:rsidR="00A95491">
        <w:rPr>
          <w:color w:val="000000" w:themeColor="text1"/>
          <w:u w:color="000000" w:themeColor="text1"/>
        </w:rPr>
        <w:t>first</w:t>
      </w:r>
      <w:r w:rsidRPr="003326C0">
        <w:rPr>
          <w:color w:val="000000" w:themeColor="text1"/>
          <w:u w:color="000000" w:themeColor="text1"/>
        </w:rPr>
        <w:t>, a gubernatorial candidate</w:t>
      </w:r>
      <w:r w:rsidR="00701663" w:rsidRPr="00701663">
        <w:rPr>
          <w:color w:val="000000" w:themeColor="text1"/>
          <w:u w:color="000000" w:themeColor="text1"/>
        </w:rPr>
        <w:t>’</w:t>
      </w:r>
      <w:r w:rsidRPr="003326C0">
        <w:rPr>
          <w:color w:val="000000" w:themeColor="text1"/>
          <w:u w:color="000000" w:themeColor="text1"/>
        </w:rPr>
        <w:t>s designation for Lieutenant Governor must be in writing and filed either with the appropriate political party, or, in the case of a petition candidate,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No later than August </w:t>
      </w:r>
      <w:r w:rsidR="00A95491">
        <w:rPr>
          <w:color w:val="000000" w:themeColor="text1"/>
          <w:u w:color="000000" w:themeColor="text1"/>
        </w:rPr>
        <w:t>tenth</w:t>
      </w:r>
      <w:r w:rsidRPr="003326C0">
        <w:rPr>
          <w:color w:val="000000" w:themeColor="text1"/>
          <w:u w:color="000000" w:themeColor="text1"/>
        </w:rPr>
        <w:t>, a Lieutenant Governor designee must provide: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to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gubernatorial candidate</w:t>
      </w:r>
      <w:r w:rsidR="00701663" w:rsidRPr="00701663">
        <w:rPr>
          <w:color w:val="000000" w:themeColor="text1"/>
          <w:u w:color="000000" w:themeColor="text1"/>
        </w:rPr>
        <w:t>’</w:t>
      </w:r>
      <w:r w:rsidRPr="003326C0">
        <w:rPr>
          <w:color w:val="000000" w:themeColor="text1"/>
          <w:u w:color="000000" w:themeColor="text1"/>
        </w:rPr>
        <w:t>s written designation for Lieutenant Governor,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to the State Ethics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a copy of the completed statement of intention of candidacy;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t>a current filed statement of economic interests.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(E)(1)</w:t>
      </w:r>
      <w:r w:rsidRPr="003326C0">
        <w:rPr>
          <w:color w:val="000000" w:themeColor="text1"/>
          <w:u w:color="000000" w:themeColor="text1"/>
        </w:rPr>
        <w:tab/>
        <w:t>If after being designated and before the general election the Lieutenant Governor candidate dies, becomes disqualified, or resigns for a legitimate nonpolitical reason as defined in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50, the gubernatorial candidate must make a substitution for the Lieutenant Governor candidate no later than ten days after the death, disqualification, or resignation occurs in the format provided in subsection (C).</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If a Lieutenant Governor candidate is substituted as provided in item (1), the substituted Lieutenant Governor candidate must file the documents required in subsection (D) no later than ten days after the substitution is made.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w:t>
      </w:r>
      <w:r w:rsidR="00701663">
        <w:rPr>
          <w:color w:val="000000" w:themeColor="text1"/>
          <w:u w:color="000000" w:themeColor="text1"/>
        </w:rPr>
        <w:noBreakHyphen/>
      </w:r>
      <w:r w:rsidRPr="003326C0">
        <w:rPr>
          <w:color w:val="000000" w:themeColor="text1"/>
          <w:u w:color="000000" w:themeColor="text1"/>
        </w:rPr>
        <w:t>3</w:t>
      </w:r>
      <w:r w:rsidR="00701663">
        <w:rPr>
          <w:color w:val="000000" w:themeColor="text1"/>
          <w:u w:color="000000" w:themeColor="text1"/>
        </w:rPr>
        <w:noBreakHyphen/>
      </w:r>
      <w:r w:rsidR="00B65672">
        <w:rPr>
          <w:color w:val="000000" w:themeColor="text1"/>
          <w:u w:color="000000" w:themeColor="text1"/>
        </w:rPr>
        <w:t>125 by the Governor-</w:t>
      </w:r>
      <w:r w:rsidRPr="003326C0">
        <w:rPr>
          <w:color w:val="000000" w:themeColor="text1"/>
          <w:u w:color="000000" w:themeColor="text1"/>
        </w:rPr>
        <w:t>elect.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the Lieutenant Governor candidate is not designated as provided in this section, the party or petition candidate for Governor shall not have his name placed on the ballot for the general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A Lieutenant Governor candidate is not required to pay a separate filing fee.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The provisions of Sections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10 and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210 are not applicable to a Lieutenant Governor candidate.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(I)</w:t>
      </w:r>
      <w:r w:rsidRPr="003326C0">
        <w:rPr>
          <w:color w:val="000000" w:themeColor="text1"/>
          <w:u w:color="000000" w:themeColor="text1"/>
        </w:rPr>
        <w:tab/>
        <w:t>If a Lieutenant Governor candidate has solicited or received contributions for another elective office, he must comply with the provisions of Sections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1350 and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1352.  A cont</w:t>
      </w:r>
      <w:r w:rsidR="00A709BA">
        <w:rPr>
          <w:color w:val="000000" w:themeColor="text1"/>
          <w:u w:color="000000" w:themeColor="text1"/>
        </w:rPr>
        <w:t>ribution</w:t>
      </w:r>
      <w:r w:rsidRPr="003326C0">
        <w:rPr>
          <w:color w:val="000000" w:themeColor="text1"/>
          <w:u w:color="000000" w:themeColor="text1"/>
        </w:rPr>
        <w:t xml:space="preserve"> transferred to the single candidate committee of the Governor and Lieutenant Governor elected jointly must comply with the requirements of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1314(A).”</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3.</w:t>
      </w:r>
      <w:r w:rsidRPr="003326C0">
        <w:rPr>
          <w:color w:val="000000" w:themeColor="text1"/>
          <w:u w:color="000000" w:themeColor="text1"/>
        </w:rPr>
        <w:tab/>
        <w:t>Article 3, Chapter 13, Title 7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315.</w:t>
      </w:r>
      <w:r w:rsidRPr="003326C0">
        <w:rPr>
          <w:color w:val="000000" w:themeColor="text1"/>
          <w:u w:color="000000" w:themeColor="text1"/>
        </w:rPr>
        <w:tab/>
        <w:t xml:space="preserve">The State Election Commission shall ensure that the Governor and Lieutenant Governor must be elected jointly </w:t>
      </w:r>
      <w:r w:rsidRPr="003326C0">
        <w:rPr>
          <w:color w:val="000000" w:themeColor="text1"/>
          <w:u w:color="000000" w:themeColor="text1"/>
        </w:rPr>
        <w:lastRenderedPageBreak/>
        <w:t>so that each voter casts a single vote to elect a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Campaign Contributions for Governor and Lieutenant Governor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4.</w:t>
      </w:r>
      <w:r w:rsidRPr="003326C0">
        <w:rPr>
          <w:color w:val="000000" w:themeColor="text1"/>
          <w:u w:color="000000" w:themeColor="text1"/>
        </w:rPr>
        <w:tab/>
        <w:t>Article 13, Chapter 13, Title 8 of the 1976 Code is amended by adding: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1301.</w:t>
      </w:r>
      <w:r w:rsidRPr="003326C0">
        <w:rPr>
          <w:color w:val="000000" w:themeColor="text1"/>
          <w:u w:color="000000" w:themeColor="text1"/>
        </w:rPr>
        <w:tab/>
        <w:t>For purposes of this article, candidates elected jointly as provided in Section 8</w:t>
      </w:r>
      <w:r w:rsidR="00075A45">
        <w:rPr>
          <w:color w:val="000000" w:themeColor="text1"/>
          <w:u w:color="000000" w:themeColor="text1"/>
        </w:rPr>
        <w:t>,</w:t>
      </w:r>
      <w:r w:rsidR="00075A45" w:rsidRPr="003326C0">
        <w:rPr>
          <w:color w:val="000000" w:themeColor="text1"/>
          <w:u w:color="000000" w:themeColor="text1"/>
        </w:rPr>
        <w:t xml:space="preserve"> Article IV</w:t>
      </w:r>
      <w:r w:rsidRPr="003326C0">
        <w:rPr>
          <w:color w:val="000000" w:themeColor="text1"/>
          <w:u w:color="000000" w:themeColor="text1"/>
        </w:rPr>
        <w:t xml:space="preserve"> of the South Carolina Constitution</w:t>
      </w:r>
      <w:r w:rsidR="00A709BA">
        <w:rPr>
          <w:color w:val="000000" w:themeColor="text1"/>
          <w:u w:color="000000" w:themeColor="text1"/>
        </w:rPr>
        <w:t xml:space="preserve">, 1895, </w:t>
      </w:r>
      <w:r w:rsidRPr="003326C0">
        <w:rPr>
          <w:color w:val="000000" w:themeColor="text1"/>
          <w:u w:color="000000" w:themeColor="text1"/>
        </w:rPr>
        <w:t>must be considered a single candidate.  The gubernatorial candidate is responsible for: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(1)</w:t>
      </w:r>
      <w:r w:rsidRPr="003326C0">
        <w:rPr>
          <w:color w:val="000000" w:themeColor="text1"/>
          <w:u w:color="000000" w:themeColor="text1"/>
        </w:rPr>
        <w:tab/>
        <w:t>establishing a single candidate committee for contributions solicited and received for the Governor and Lieu</w:t>
      </w:r>
      <w:r w:rsidR="00B65672">
        <w:rPr>
          <w:color w:val="000000" w:themeColor="text1"/>
          <w:u w:color="000000" w:themeColor="text1"/>
        </w:rPr>
        <w:t>tenant Governor elected jointly;</w:t>
      </w:r>
      <w:r w:rsidRPr="003326C0">
        <w:rPr>
          <w:color w:val="000000" w:themeColor="text1"/>
          <w:u w:color="000000" w:themeColor="text1"/>
        </w:rPr>
        <w:t xml:space="preserve"> and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(2)</w:t>
      </w:r>
      <w:r w:rsidRPr="003326C0">
        <w:rPr>
          <w:color w:val="000000" w:themeColor="text1"/>
          <w:u w:color="000000" w:themeColor="text1"/>
        </w:rPr>
        <w:tab/>
        <w:t>complying with the requirements of Article 13</w:t>
      </w:r>
      <w:r w:rsidR="00A709BA">
        <w:rPr>
          <w:color w:val="000000" w:themeColor="text1"/>
          <w:u w:color="000000" w:themeColor="text1"/>
        </w:rPr>
        <w:t>,</w:t>
      </w:r>
      <w:r w:rsidRPr="003326C0">
        <w:rPr>
          <w:color w:val="000000" w:themeColor="text1"/>
          <w:u w:color="000000" w:themeColor="text1"/>
        </w:rPr>
        <w:t xml:space="preserve"> Chapter 13</w:t>
      </w:r>
      <w:r w:rsidR="00A709BA">
        <w:rPr>
          <w:color w:val="000000" w:themeColor="text1"/>
          <w:u w:color="000000" w:themeColor="text1"/>
        </w:rPr>
        <w:t>,</w:t>
      </w:r>
      <w:r w:rsidRPr="003326C0">
        <w:rPr>
          <w:color w:val="000000" w:themeColor="text1"/>
          <w:u w:color="000000" w:themeColor="text1"/>
        </w:rPr>
        <w:t xml:space="preserve"> Title 8 for the committee established for the joint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5.</w:t>
      </w: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1314</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Within an election cycle, </w:t>
      </w:r>
      <w:r w:rsidR="00A709BA" w:rsidRPr="00A709BA">
        <w:rPr>
          <w:strike/>
          <w:color w:val="000000" w:themeColor="text1"/>
          <w:u w:color="000000" w:themeColor="text1"/>
        </w:rPr>
        <w:t>no</w:t>
      </w:r>
      <w:r w:rsidR="00A709BA">
        <w:rPr>
          <w:color w:val="000000" w:themeColor="text1"/>
          <w:u w:color="000000" w:themeColor="text1"/>
        </w:rPr>
        <w:t xml:space="preserve"> </w:t>
      </w:r>
      <w:r w:rsidR="00A709BA" w:rsidRPr="00A709BA">
        <w:rPr>
          <w:color w:val="000000" w:themeColor="text1"/>
          <w:u w:val="single" w:color="000000" w:themeColor="text1"/>
        </w:rPr>
        <w:t>a</w:t>
      </w:r>
      <w:r w:rsidRPr="003326C0">
        <w:rPr>
          <w:color w:val="000000" w:themeColor="text1"/>
          <w:u w:color="000000" w:themeColor="text1"/>
        </w:rPr>
        <w:t xml:space="preserve"> candidate or anyone acting on his behalf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 xml:space="preserve">solicit or accept, and </w:t>
      </w:r>
      <w:r w:rsidRPr="00A709BA">
        <w:rPr>
          <w:strike/>
          <w:color w:val="000000" w:themeColor="text1"/>
          <w:u w:color="000000" w:themeColor="text1"/>
        </w:rPr>
        <w:t>no</w:t>
      </w:r>
      <w:r w:rsidR="00A709BA">
        <w:rPr>
          <w:color w:val="000000" w:themeColor="text1"/>
          <w:u w:color="000000" w:themeColor="text1"/>
        </w:rPr>
        <w:t xml:space="preserve"> </w:t>
      </w:r>
      <w:r w:rsidR="00A709BA">
        <w:rPr>
          <w:color w:val="000000" w:themeColor="text1"/>
          <w:u w:val="single" w:color="000000" w:themeColor="text1"/>
        </w:rPr>
        <w:t>a</w:t>
      </w:r>
      <w:r w:rsidRPr="003326C0">
        <w:rPr>
          <w:color w:val="000000" w:themeColor="text1"/>
          <w:u w:color="000000" w:themeColor="text1"/>
        </w:rPr>
        <w:t xml:space="preserve"> person shall </w:t>
      </w:r>
      <w:r w:rsidR="00A709BA">
        <w:rPr>
          <w:color w:val="000000" w:themeColor="text1"/>
          <w:u w:val="single" w:color="000000" w:themeColor="text1"/>
        </w:rPr>
        <w:t>not</w:t>
      </w:r>
      <w:r w:rsidR="00A709BA">
        <w:rPr>
          <w:color w:val="000000" w:themeColor="text1"/>
          <w:u w:color="000000" w:themeColor="text1"/>
        </w:rPr>
        <w:t xml:space="preserve"> </w:t>
      </w:r>
      <w:r w:rsidRPr="003326C0">
        <w:rPr>
          <w:color w:val="000000" w:themeColor="text1"/>
          <w:u w:color="000000" w:themeColor="text1"/>
        </w:rPr>
        <w:t>give or offer to give to a candidate or person acting on the candidate</w:t>
      </w:r>
      <w:r w:rsidR="00701663" w:rsidRPr="00701663">
        <w:rPr>
          <w:color w:val="000000" w:themeColor="text1"/>
          <w:u w:color="000000" w:themeColor="text1"/>
        </w:rPr>
        <w:t>’</w:t>
      </w:r>
      <w:r w:rsidRPr="003326C0">
        <w:rPr>
          <w:color w:val="000000" w:themeColor="text1"/>
          <w:u w:color="000000" w:themeColor="text1"/>
        </w:rPr>
        <w:t>s behalf:</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a contribution which exceeds: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(a)</w:t>
      </w:r>
      <w:r w:rsidRPr="003326C0">
        <w:rPr>
          <w:color w:val="000000" w:themeColor="text1"/>
          <w:u w:color="000000" w:themeColor="text1"/>
        </w:rPr>
        <w:tab/>
        <w:t>three thousand five hundred dollars in the case of a candidate for statewide office;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t>(b)</w:t>
      </w:r>
      <w:r w:rsidRPr="003326C0">
        <w:rPr>
          <w:color w:val="000000" w:themeColor="text1"/>
          <w:u w:color="000000" w:themeColor="text1"/>
        </w:rPr>
        <w:tab/>
      </w:r>
      <w:r w:rsidRPr="003326C0">
        <w:rPr>
          <w:color w:val="000000" w:themeColor="text1"/>
          <w:u w:val="single" w:color="000000" w:themeColor="text1"/>
        </w:rPr>
        <w:t>three thousand five hundred dollars in the aggregate for statewide candidates elected jointly pursuant to Section 8</w:t>
      </w:r>
      <w:r w:rsidR="00075A45">
        <w:rPr>
          <w:color w:val="000000" w:themeColor="text1"/>
          <w:u w:val="single" w:color="000000" w:themeColor="text1"/>
        </w:rPr>
        <w:t>, Article IV</w:t>
      </w:r>
      <w:r w:rsidRPr="003326C0">
        <w:rPr>
          <w:color w:val="000000" w:themeColor="text1"/>
          <w:u w:val="single" w:color="000000" w:themeColor="text1"/>
        </w:rPr>
        <w:t xml:space="preserve"> of the South Carolina Constitution</w:t>
      </w:r>
      <w:r w:rsidR="00A709BA">
        <w:rPr>
          <w:color w:val="000000" w:themeColor="text1"/>
          <w:u w:val="single" w:color="000000" w:themeColor="text1"/>
        </w:rPr>
        <w:t>, 1895</w:t>
      </w:r>
      <w:r w:rsidRPr="003326C0">
        <w:rPr>
          <w:color w:val="000000" w:themeColor="text1"/>
          <w:u w:val="single" w:color="000000" w:themeColor="text1"/>
        </w:rPr>
        <w:t>; 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r>
      <w:r w:rsidRPr="003326C0">
        <w:rPr>
          <w:color w:val="000000" w:themeColor="text1"/>
          <w:u w:color="000000" w:themeColor="text1"/>
        </w:rPr>
        <w:tab/>
      </w:r>
      <w:r w:rsidRPr="003326C0">
        <w:rPr>
          <w:color w:val="000000" w:themeColor="text1"/>
          <w:u w:val="single" w:color="000000" w:themeColor="text1"/>
        </w:rPr>
        <w:t>(c)</w:t>
      </w:r>
      <w:r w:rsidRPr="003326C0">
        <w:rPr>
          <w:color w:val="000000" w:themeColor="text1"/>
          <w:u w:color="000000" w:themeColor="text1"/>
        </w:rPr>
        <w:tab/>
        <w:t>one thousand dollars in the case of a candidate for any other office;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a cash contribution from an individual unless the cash contribution does not exceed twenty</w:t>
      </w:r>
      <w:r w:rsidR="00701663">
        <w:rPr>
          <w:color w:val="000000" w:themeColor="text1"/>
          <w:u w:color="000000" w:themeColor="text1"/>
        </w:rPr>
        <w:noBreakHyphen/>
      </w:r>
      <w:r w:rsidRPr="003326C0">
        <w:rPr>
          <w:color w:val="000000" w:themeColor="text1"/>
          <w:u w:color="000000" w:themeColor="text1"/>
        </w:rPr>
        <w:t>five dollars and is accompanied by a record of the amount of the contribution and the name and address of the contributor;</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a contribution from, whether directly or indirectly, a registered lobbyist if that lobbyist engages in lobbying the public office or public body for which the candidate is seeking election;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ab/>
      </w:r>
      <w:r w:rsidRPr="003326C0">
        <w:rPr>
          <w:color w:val="000000" w:themeColor="text1"/>
          <w:u w:color="000000" w:themeColor="text1"/>
        </w:rPr>
        <w:tab/>
        <w:t>(4)</w:t>
      </w:r>
      <w:r w:rsidRPr="003326C0">
        <w:rPr>
          <w:color w:val="000000" w:themeColor="text1"/>
          <w:u w:color="000000" w:themeColor="text1"/>
        </w:rPr>
        <w:tab/>
        <w:t>contributions for two elective offices simultaneously, except as provided in Section 8</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1318.</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The restrictions on contributions in subsections (A)(1) and (A)(2) do not apply to a candidate making a contribution to his own campaign.”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III</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Time Extensions for Filing</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6.</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r w:rsidR="00075A45">
        <w:rPr>
          <w:color w:val="000000" w:themeColor="text1"/>
          <w:u w:color="000000" w:themeColor="text1"/>
        </w:rPr>
        <w:t>.</w:t>
      </w:r>
      <w:r w:rsidRPr="003326C0">
        <w:rPr>
          <w:color w:val="000000" w:themeColor="text1"/>
          <w:u w:color="000000" w:themeColor="text1"/>
        </w:rPr>
        <w:tab/>
        <w:t>(A)</w:t>
      </w:r>
      <w:r w:rsidRPr="003326C0">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3326C0">
        <w:rPr>
          <w:color w:val="000000" w:themeColor="text1"/>
          <w:u w:val="single" w:color="000000" w:themeColor="text1"/>
        </w:rPr>
        <w:t>If March thirtieth is on a Saturday or Sunday, the time for filing extends to the next regular business day.  For purposes of this section and Section 7</w:t>
      </w:r>
      <w:r w:rsidR="00701663">
        <w:rPr>
          <w:color w:val="000000" w:themeColor="text1"/>
          <w:u w:val="single" w:color="000000" w:themeColor="text1"/>
        </w:rPr>
        <w:noBreakHyphen/>
      </w:r>
      <w:r w:rsidRPr="003326C0">
        <w:rPr>
          <w:color w:val="000000" w:themeColor="text1"/>
          <w:u w:val="single" w:color="000000" w:themeColor="text1"/>
        </w:rPr>
        <w:t>13</w:t>
      </w:r>
      <w:r w:rsidR="00701663">
        <w:rPr>
          <w:color w:val="000000" w:themeColor="text1"/>
          <w:u w:val="single" w:color="000000" w:themeColor="text1"/>
        </w:rPr>
        <w:noBreakHyphen/>
      </w:r>
      <w:r w:rsidRPr="003326C0">
        <w:rPr>
          <w:color w:val="000000" w:themeColor="text1"/>
          <w:u w:val="single" w:color="000000" w:themeColor="text1"/>
        </w:rPr>
        <w:t xml:space="preserve">45, </w:t>
      </w:r>
      <w:r w:rsidR="00701663" w:rsidRPr="00701663">
        <w:rPr>
          <w:color w:val="000000" w:themeColor="text1"/>
          <w:u w:val="single" w:color="000000" w:themeColor="text1"/>
        </w:rPr>
        <w:t>‘</w:t>
      </w:r>
      <w:r w:rsidRPr="003326C0">
        <w:rPr>
          <w:color w:val="000000" w:themeColor="text1"/>
          <w:u w:val="single" w:color="000000" w:themeColor="text1"/>
        </w:rPr>
        <w:t>next regular business day</w:t>
      </w:r>
      <w:r w:rsidR="00701663" w:rsidRPr="00701663">
        <w:rPr>
          <w:color w:val="000000" w:themeColor="text1"/>
          <w:u w:val="single" w:color="000000" w:themeColor="text1"/>
        </w:rPr>
        <w:t>’</w:t>
      </w:r>
      <w:r w:rsidRPr="003326C0">
        <w:rPr>
          <w:color w:val="000000" w:themeColor="text1"/>
          <w:u w:val="single" w:color="000000" w:themeColor="text1"/>
        </w:rPr>
        <w:t xml:space="preserve"> means a day that is not a Saturday, Sunday, or legal holiday.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w:t>
      </w:r>
      <w:r w:rsidRPr="003326C0">
        <w:rPr>
          <w:color w:val="000000" w:themeColor="text1"/>
          <w:u w:val="single" w:color="000000" w:themeColor="text1"/>
        </w:rPr>
        <w:t>State Election Commission or</w:t>
      </w:r>
      <w:r w:rsidRPr="003326C0">
        <w:rPr>
          <w:color w:val="000000" w:themeColor="text1"/>
          <w:u w:color="000000" w:themeColor="text1"/>
        </w:rPr>
        <w:t xml:space="preserve"> county board of voter registration and elections in the county of their residence.  The state executive committees must certify candidates pursuant to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(3)</w:t>
      </w:r>
      <w:r w:rsidRPr="003326C0">
        <w:rPr>
          <w:color w:val="000000" w:themeColor="text1"/>
          <w:u w:color="000000" w:themeColor="text1"/>
        </w:rPr>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(B)</w:t>
      </w:r>
      <w:r w:rsidRPr="003326C0">
        <w:rPr>
          <w:color w:val="000000" w:themeColor="text1"/>
          <w:u w:color="000000" w:themeColor="text1"/>
        </w:rPr>
        <w:tab/>
        <w:t xml:space="preserve">Except as provided </w:t>
      </w:r>
      <w:r w:rsidRPr="00701663">
        <w:rPr>
          <w:strike/>
          <w:color w:val="000000" w:themeColor="text1"/>
          <w:u w:color="000000" w:themeColor="text1"/>
        </w:rPr>
        <w:t>herein</w:t>
      </w:r>
      <w:r w:rsidR="00701663">
        <w:rPr>
          <w:color w:val="000000" w:themeColor="text1"/>
          <w:u w:color="000000" w:themeColor="text1"/>
        </w:rPr>
        <w:t xml:space="preserve"> </w:t>
      </w:r>
      <w:r w:rsidR="00701663">
        <w:rPr>
          <w:color w:val="000000" w:themeColor="text1"/>
          <w:u w:val="single" w:color="000000" w:themeColor="text1"/>
        </w:rPr>
        <w:t>in this section</w:t>
      </w:r>
      <w:r w:rsidRPr="003326C0">
        <w:rPr>
          <w:color w:val="000000" w:themeColor="text1"/>
          <w:u w:color="000000" w:themeColor="text1"/>
        </w:rPr>
        <w:t xml:space="preserve">, the </w:t>
      </w:r>
      <w:r w:rsidRPr="003326C0">
        <w:rPr>
          <w:strike/>
          <w:color w:val="000000" w:themeColor="text1"/>
          <w:u w:color="000000" w:themeColor="text1"/>
        </w:rPr>
        <w:t>election commission</w:t>
      </w:r>
      <w:r w:rsidRPr="003326C0">
        <w:rPr>
          <w:color w:val="000000" w:themeColor="text1"/>
          <w:u w:color="000000" w:themeColor="text1"/>
        </w:rPr>
        <w:t xml:space="preserve"> </w:t>
      </w:r>
      <w:r w:rsidRPr="003326C0">
        <w:rPr>
          <w:color w:val="000000" w:themeColor="text1"/>
          <w:u w:val="single" w:color="000000" w:themeColor="text1"/>
        </w:rPr>
        <w:t>board of voter registration and elections</w:t>
      </w:r>
      <w:r w:rsidRPr="003326C0">
        <w:rPr>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t>
      </w:r>
      <w:r w:rsidRPr="003326C0">
        <w:rPr>
          <w:color w:val="000000" w:themeColor="text1"/>
          <w:u w:color="000000" w:themeColor="text1"/>
        </w:rPr>
        <w:lastRenderedPageBreak/>
        <w:t xml:space="preserve">within two days following the deadline for filing.  If the second day falls on Saturday, Sunday, or a legal holiday, the statement of intention of candidacy, party pledge, and filing fee must be filed by noon the following day that is not a Saturday, Sunday, or legal holiday.  </w:t>
      </w:r>
      <w:r w:rsidRPr="00701663">
        <w:rPr>
          <w:strike/>
          <w:color w:val="000000" w:themeColor="text1"/>
          <w:u w:color="000000" w:themeColor="text1"/>
        </w:rPr>
        <w:t>No</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candidate</w:t>
      </w:r>
      <w:r w:rsidR="00701663" w:rsidRPr="00701663">
        <w:rPr>
          <w:color w:val="000000" w:themeColor="text1"/>
          <w:u w:color="000000" w:themeColor="text1"/>
        </w:rPr>
        <w:t>’</w:t>
      </w:r>
      <w:r w:rsidRPr="003326C0">
        <w:rPr>
          <w:color w:val="000000" w:themeColor="text1"/>
          <w:u w:color="000000" w:themeColor="text1"/>
        </w:rPr>
        <w:t>s name may</w:t>
      </w:r>
      <w:r w:rsidR="00701663">
        <w:rPr>
          <w:color w:val="000000" w:themeColor="text1"/>
          <w:u w:color="000000" w:themeColor="text1"/>
        </w:rPr>
        <w:t xml:space="preserve"> </w:t>
      </w:r>
      <w:r w:rsidR="00701663">
        <w:rPr>
          <w:color w:val="000000" w:themeColor="text1"/>
          <w:u w:val="single" w:color="000000" w:themeColor="text1"/>
        </w:rPr>
        <w:t>not</w:t>
      </w:r>
      <w:r w:rsidRPr="003326C0">
        <w:rPr>
          <w:color w:val="000000" w:themeColor="text1"/>
          <w:u w:color="000000" w:themeColor="text1"/>
        </w:rPr>
        <w:t xml:space="preserve"> appear on a primary election ballot, convention slate of candidates, general election ballot, or special election ballot, except as otherwise provided by law, if (1) the candidate</w:t>
      </w:r>
      <w:r w:rsidR="00701663" w:rsidRPr="00701663">
        <w:rPr>
          <w:color w:val="000000" w:themeColor="text1"/>
          <w:u w:color="000000" w:themeColor="text1"/>
        </w:rPr>
        <w:t>’</w:t>
      </w:r>
      <w:r w:rsidRPr="003326C0">
        <w:rPr>
          <w:color w:val="000000" w:themeColor="text1"/>
          <w:u w:color="000000" w:themeColor="text1"/>
        </w:rPr>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40 and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350, as applicable.  The candidate</w:t>
      </w:r>
      <w:r w:rsidR="00701663" w:rsidRPr="00701663">
        <w:rPr>
          <w:color w:val="000000" w:themeColor="text1"/>
          <w:u w:color="000000" w:themeColor="text1"/>
        </w:rPr>
        <w:t>’</w:t>
      </w:r>
      <w:r w:rsidRPr="003326C0">
        <w:rPr>
          <w:color w:val="000000" w:themeColor="text1"/>
          <w:u w:color="000000" w:themeColor="text1"/>
        </w:rPr>
        <w:t xml:space="preserve">s name must appear if the candidate produces the signed and dated copy of his timely filed statement of intention of candidacy.  An error or omission by a person seeking to qualify as a candidate pursuant to this section </w:t>
      </w:r>
      <w:r w:rsidRPr="00701663">
        <w:rPr>
          <w:strike/>
          <w:color w:val="000000" w:themeColor="text1"/>
          <w:u w:color="000000" w:themeColor="text1"/>
        </w:rPr>
        <w:t>that</w:t>
      </w:r>
      <w:r w:rsidR="00701663">
        <w:rPr>
          <w:color w:val="000000" w:themeColor="text1"/>
          <w:u w:color="000000" w:themeColor="text1"/>
        </w:rPr>
        <w:t xml:space="preserve"> </w:t>
      </w:r>
      <w:r w:rsidR="00701663">
        <w:rPr>
          <w:color w:val="000000" w:themeColor="text1"/>
          <w:u w:val="single" w:color="000000" w:themeColor="text1"/>
        </w:rPr>
        <w:t>who</w:t>
      </w:r>
      <w:r w:rsidRPr="003326C0">
        <w:rPr>
          <w:color w:val="000000" w:themeColor="text1"/>
          <w:u w:color="000000" w:themeColor="text1"/>
        </w:rPr>
        <w:t xml:space="preserve"> is not directly related to a constitutional or statutory qualification for that office must be construed in a manner that favors the person</w:t>
      </w:r>
      <w:r w:rsidR="00701663" w:rsidRPr="00701663">
        <w:rPr>
          <w:color w:val="000000" w:themeColor="text1"/>
          <w:u w:color="000000" w:themeColor="text1"/>
        </w:rPr>
        <w:t>’</w:t>
      </w:r>
      <w:r w:rsidRPr="003326C0">
        <w:rPr>
          <w:color w:val="000000" w:themeColor="text1"/>
          <w:u w:color="000000" w:themeColor="text1"/>
        </w:rPr>
        <w:t>s access to the ballot.</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(C)</w:t>
      </w:r>
      <w:r w:rsidRPr="003326C0">
        <w:rPr>
          <w:color w:val="000000" w:themeColor="text1"/>
          <w:u w:color="000000" w:themeColor="text1"/>
        </w:rPr>
        <w:tab/>
        <w:t>The statement of intention of candidacy required in this section and in 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w:t>
      </w:r>
      <w:r w:rsidRPr="003326C0">
        <w:rPr>
          <w:color w:val="000000" w:themeColor="text1"/>
          <w:u w:color="000000" w:themeColor="text1"/>
        </w:rPr>
        <w:t xml:space="preserve"> </w:t>
      </w:r>
      <w:r w:rsidRPr="003326C0">
        <w:rPr>
          <w:color w:val="000000" w:themeColor="text1"/>
          <w:u w:val="single" w:color="000000" w:themeColor="text1"/>
        </w:rPr>
        <w:t>statement of intention of candidacy</w:t>
      </w:r>
      <w:r w:rsidRPr="003326C0">
        <w:rPr>
          <w:color w:val="000000" w:themeColor="text1"/>
          <w:u w:color="000000" w:themeColor="text1"/>
        </w:rPr>
        <w:t xml:space="preserve"> and the election commission with whom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statement</w:t>
      </w:r>
      <w:r w:rsidRPr="003326C0">
        <w:rPr>
          <w:color w:val="000000" w:themeColor="text1"/>
          <w:u w:color="000000" w:themeColor="text1"/>
        </w:rPr>
        <w:t xml:space="preserve"> with the date and time received, keep </w:t>
      </w:r>
      <w:r w:rsidRPr="003326C0">
        <w:rPr>
          <w:strike/>
          <w:color w:val="000000" w:themeColor="text1"/>
          <w:u w:color="000000" w:themeColor="text1"/>
        </w:rPr>
        <w:t>one copy</w:t>
      </w:r>
      <w:r w:rsidRPr="003326C0">
        <w:rPr>
          <w:color w:val="000000" w:themeColor="text1"/>
          <w:u w:color="000000" w:themeColor="text1"/>
        </w:rPr>
        <w:t xml:space="preserve"> </w:t>
      </w:r>
      <w:r w:rsidRPr="003326C0">
        <w:rPr>
          <w:color w:val="000000" w:themeColor="text1"/>
          <w:u w:val="single" w:color="000000" w:themeColor="text1"/>
        </w:rPr>
        <w:t>the original statement</w:t>
      </w:r>
      <w:r w:rsidRPr="003326C0">
        <w:rPr>
          <w:color w:val="000000" w:themeColor="text1"/>
          <w:u w:color="000000" w:themeColor="text1"/>
        </w:rPr>
        <w:t xml:space="preserve">,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provide a</w:t>
      </w:r>
      <w:r w:rsidRPr="003326C0">
        <w:rPr>
          <w:color w:val="000000" w:themeColor="text1"/>
          <w:u w:color="000000" w:themeColor="text1"/>
        </w:rPr>
        <w:t xml:space="preserve"> 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(D)</w:t>
      </w:r>
      <w:r w:rsidRPr="003326C0">
        <w:rPr>
          <w:color w:val="000000" w:themeColor="text1"/>
          <w:u w:color="000000" w:themeColor="text1"/>
        </w:rPr>
        <w:tab/>
        <w:t xml:space="preserve">The candidate </w:t>
      </w:r>
      <w:r w:rsidRPr="003326C0">
        <w:rPr>
          <w:color w:val="000000" w:themeColor="text1"/>
          <w:u w:val="single" w:color="000000" w:themeColor="text1"/>
        </w:rPr>
        <w:t>or his agent</w:t>
      </w:r>
      <w:r w:rsidRPr="003326C0">
        <w:rPr>
          <w:color w:val="000000" w:themeColor="text1"/>
          <w:u w:color="000000" w:themeColor="text1"/>
        </w:rPr>
        <w:t xml:space="preserve"> must file </w:t>
      </w:r>
      <w:r w:rsidRPr="003326C0">
        <w:rPr>
          <w:strike/>
          <w:color w:val="000000" w:themeColor="text1"/>
          <w:u w:color="000000" w:themeColor="text1"/>
        </w:rPr>
        <w:t>three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signed </w:t>
      </w:r>
      <w:r w:rsidRPr="003326C0">
        <w:rPr>
          <w:strike/>
          <w:color w:val="000000" w:themeColor="text1"/>
          <w:u w:color="000000" w:themeColor="text1"/>
        </w:rPr>
        <w:t>copies of the</w:t>
      </w:r>
      <w:r w:rsidRPr="003326C0">
        <w:rPr>
          <w:color w:val="000000" w:themeColor="text1"/>
          <w:u w:color="000000" w:themeColor="text1"/>
        </w:rPr>
        <w:t xml:space="preserve"> party pledge, as required pursuant to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 xml:space="preserve">210, and the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Pr="003326C0">
        <w:rPr>
          <w:color w:val="000000" w:themeColor="text1"/>
          <w:u w:color="000000" w:themeColor="text1"/>
        </w:rPr>
        <w:t xml:space="preserve"> it is filed must stamp </w:t>
      </w:r>
      <w:r w:rsidRPr="003326C0">
        <w:rPr>
          <w:strike/>
          <w:color w:val="000000" w:themeColor="text1"/>
          <w:u w:color="000000" w:themeColor="text1"/>
        </w:rPr>
        <w:t>each copy</w:t>
      </w:r>
      <w:r w:rsidRPr="003326C0">
        <w:rPr>
          <w:color w:val="000000" w:themeColor="text1"/>
          <w:u w:color="000000" w:themeColor="text1"/>
        </w:rPr>
        <w:t xml:space="preserve"> </w:t>
      </w:r>
      <w:r w:rsidRPr="003326C0">
        <w:rPr>
          <w:color w:val="000000" w:themeColor="text1"/>
          <w:u w:val="single" w:color="000000" w:themeColor="text1"/>
        </w:rPr>
        <w:t>the party pledge</w:t>
      </w:r>
      <w:r w:rsidRPr="003326C0">
        <w:rPr>
          <w:color w:val="000000" w:themeColor="text1"/>
          <w:u w:color="000000" w:themeColor="text1"/>
        </w:rPr>
        <w:t xml:space="preserve"> with the date and time received, </w:t>
      </w:r>
      <w:r w:rsidRPr="003326C0">
        <w:rPr>
          <w:strike/>
          <w:color w:val="000000" w:themeColor="text1"/>
          <w:u w:color="000000" w:themeColor="text1"/>
        </w:rPr>
        <w:t>return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 xml:space="preserve">copy to the candidate, and </w:t>
      </w:r>
      <w:r w:rsidRPr="003326C0">
        <w:rPr>
          <w:strike/>
          <w:color w:val="000000" w:themeColor="text1"/>
          <w:u w:color="000000" w:themeColor="text1"/>
        </w:rPr>
        <w:t>send one</w:t>
      </w:r>
      <w:r w:rsidRPr="003326C0">
        <w:rPr>
          <w:color w:val="000000" w:themeColor="text1"/>
          <w:u w:color="000000" w:themeColor="text1"/>
        </w:rPr>
        <w:t xml:space="preserve"> </w:t>
      </w:r>
      <w:r w:rsidRPr="003326C0">
        <w:rPr>
          <w:color w:val="000000" w:themeColor="text1"/>
          <w:u w:val="single" w:color="000000" w:themeColor="text1"/>
        </w:rPr>
        <w:t xml:space="preserve">provide a </w:t>
      </w:r>
      <w:r w:rsidRPr="003326C0">
        <w:rPr>
          <w:color w:val="000000" w:themeColor="text1"/>
          <w:u w:color="000000" w:themeColor="text1"/>
        </w:rPr>
        <w:t>copy to the appropriate political party executive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(E)</w:t>
      </w:r>
      <w:r w:rsidRPr="003326C0">
        <w:rPr>
          <w:color w:val="000000" w:themeColor="text1"/>
          <w:u w:color="000000" w:themeColor="text1"/>
        </w:rPr>
        <w:tab/>
        <w:t xml:space="preserve">The </w:t>
      </w:r>
      <w:r w:rsidRPr="003326C0">
        <w:rPr>
          <w:strike/>
          <w:color w:val="000000" w:themeColor="text1"/>
          <w:u w:color="000000" w:themeColor="text1"/>
        </w:rPr>
        <w:t>candidate must sign a receipt for the filing fee, and the</w:t>
      </w:r>
      <w:r w:rsidRPr="003326C0">
        <w:rPr>
          <w:color w:val="000000" w:themeColor="text1"/>
          <w:u w:color="000000" w:themeColor="text1"/>
        </w:rPr>
        <w:t xml:space="preserve"> election commission with </w:t>
      </w:r>
      <w:r w:rsidRPr="00701663">
        <w:rPr>
          <w:strike/>
          <w:color w:val="000000" w:themeColor="text1"/>
          <w:u w:color="000000" w:themeColor="text1"/>
        </w:rPr>
        <w:t>whom</w:t>
      </w:r>
      <w:r w:rsidR="00701663">
        <w:rPr>
          <w:color w:val="000000" w:themeColor="text1"/>
          <w:u w:color="000000" w:themeColor="text1"/>
        </w:rPr>
        <w:t xml:space="preserve"> </w:t>
      </w:r>
      <w:r w:rsidR="00701663">
        <w:rPr>
          <w:color w:val="000000" w:themeColor="text1"/>
          <w:u w:val="single" w:color="000000" w:themeColor="text1"/>
        </w:rPr>
        <w:t>which</w:t>
      </w:r>
      <w:r w:rsidR="00701663">
        <w:rPr>
          <w:color w:val="000000" w:themeColor="text1"/>
          <w:u w:color="000000" w:themeColor="text1"/>
        </w:rPr>
        <w:t xml:space="preserve"> </w:t>
      </w:r>
      <w:r w:rsidRPr="003326C0">
        <w:rPr>
          <w:strike/>
          <w:color w:val="000000" w:themeColor="text1"/>
          <w:u w:color="000000" w:themeColor="text1"/>
        </w:rPr>
        <w:t>it</w:t>
      </w:r>
      <w:r w:rsidRPr="003326C0">
        <w:rPr>
          <w:color w:val="000000" w:themeColor="text1"/>
          <w:u w:color="000000" w:themeColor="text1"/>
        </w:rPr>
        <w:t xml:space="preserve"> </w:t>
      </w:r>
      <w:r w:rsidRPr="003326C0">
        <w:rPr>
          <w:color w:val="000000" w:themeColor="text1"/>
          <w:u w:val="single" w:color="000000" w:themeColor="text1"/>
        </w:rPr>
        <w:t xml:space="preserve">the filing fee </w:t>
      </w:r>
      <w:r w:rsidRPr="003326C0">
        <w:rPr>
          <w:color w:val="000000" w:themeColor="text1"/>
          <w:u w:color="000000" w:themeColor="text1"/>
        </w:rPr>
        <w:t xml:space="preserve">is filed must </w:t>
      </w:r>
      <w:r w:rsidRPr="003326C0">
        <w:rPr>
          <w:color w:val="000000" w:themeColor="text1"/>
          <w:u w:val="single" w:color="000000" w:themeColor="text1"/>
        </w:rPr>
        <w:t>issue a receipt for the filing fee,</w:t>
      </w:r>
      <w:r w:rsidRPr="003326C0">
        <w:rPr>
          <w:color w:val="000000" w:themeColor="text1"/>
          <w:u w:color="000000" w:themeColor="text1"/>
        </w:rPr>
        <w:t xml:space="preserve"> stamp the receipt with the date and time the filing fee was received,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candidate </w:t>
      </w:r>
      <w:r w:rsidRPr="003326C0">
        <w:rPr>
          <w:color w:val="000000" w:themeColor="text1"/>
          <w:u w:val="single" w:color="000000" w:themeColor="text1"/>
        </w:rPr>
        <w:t>or his agent,</w:t>
      </w:r>
      <w:r w:rsidRPr="003326C0">
        <w:rPr>
          <w:color w:val="000000" w:themeColor="text1"/>
          <w:u w:color="000000" w:themeColor="text1"/>
        </w:rPr>
        <w:t xml:space="preserve"> and provide </w:t>
      </w:r>
      <w:r w:rsidRPr="003326C0">
        <w:rPr>
          <w:strike/>
          <w:color w:val="000000" w:themeColor="text1"/>
          <w:u w:color="000000" w:themeColor="text1"/>
        </w:rPr>
        <w:t>one</w:t>
      </w:r>
      <w:r w:rsidRPr="003326C0">
        <w:rPr>
          <w:color w:val="000000" w:themeColor="text1"/>
          <w:u w:color="000000" w:themeColor="text1"/>
        </w:rPr>
        <w:t xml:space="preserve"> </w:t>
      </w:r>
      <w:r w:rsidRPr="003326C0">
        <w:rPr>
          <w:color w:val="000000" w:themeColor="text1"/>
          <w:u w:val="single" w:color="000000" w:themeColor="text1"/>
        </w:rPr>
        <w:t>a</w:t>
      </w:r>
      <w:r w:rsidRPr="003326C0">
        <w:rPr>
          <w:color w:val="000000" w:themeColor="text1"/>
          <w:u w:color="000000" w:themeColor="text1"/>
        </w:rPr>
        <w:t xml:space="preserve"> copy to the appropriate political </w:t>
      </w:r>
      <w:r w:rsidRPr="003326C0">
        <w:rPr>
          <w:color w:val="000000" w:themeColor="text1"/>
          <w:u w:color="000000" w:themeColor="text1"/>
        </w:rPr>
        <w:lastRenderedPageBreak/>
        <w:t>executive party.  The filing fee must be made payable to the appropriate political party.</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(F)</w:t>
      </w:r>
      <w:r w:rsidRPr="003326C0">
        <w:rPr>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(G)</w:t>
      </w:r>
      <w:r w:rsidRPr="003326C0">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(H)</w:t>
      </w:r>
      <w:r w:rsidRPr="003326C0">
        <w:rPr>
          <w:color w:val="000000" w:themeColor="text1"/>
          <w:u w:color="000000" w:themeColor="text1"/>
        </w:rPr>
        <w:tab/>
        <w:t xml:space="preserve">The provisions of this section do not apply to nonpartisan school trustee elections in </w:t>
      </w:r>
      <w:r w:rsidRPr="00701663">
        <w:rPr>
          <w:strike/>
          <w:color w:val="000000" w:themeColor="text1"/>
          <w:u w:color="000000" w:themeColor="text1"/>
        </w:rPr>
        <w:t>any</w:t>
      </w:r>
      <w:r w:rsidR="00701663">
        <w:rPr>
          <w:color w:val="000000" w:themeColor="text1"/>
          <w:u w:color="000000" w:themeColor="text1"/>
        </w:rPr>
        <w:t xml:space="preserve"> </w:t>
      </w:r>
      <w:r w:rsidR="00701663">
        <w:rPr>
          <w:color w:val="000000" w:themeColor="text1"/>
          <w:u w:val="single" w:color="000000" w:themeColor="text1"/>
        </w:rPr>
        <w:t>a</w:t>
      </w:r>
      <w:r w:rsidRPr="003326C0">
        <w:rPr>
          <w:color w:val="000000" w:themeColor="text1"/>
          <w:u w:color="000000" w:themeColor="text1"/>
        </w:rPr>
        <w:t xml:space="preserve"> school district where local law provisions provide for other dates and procedures for filing statements of candidacy or petitions, and to the extent the provisions of this section and the local law provisions conflict, the local law provisions control.”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SECTION</w:t>
      </w:r>
      <w:r w:rsidRPr="003326C0">
        <w:rPr>
          <w:color w:val="000000" w:themeColor="text1"/>
          <w:u w:color="000000" w:themeColor="text1"/>
        </w:rPr>
        <w:tab/>
        <w:t>7.</w:t>
      </w: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 of the 1976 Code is amended to read:</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t>“Section 7</w:t>
      </w:r>
      <w:r w:rsidR="00701663">
        <w:rPr>
          <w:color w:val="000000" w:themeColor="text1"/>
          <w:u w:color="000000" w:themeColor="text1"/>
        </w:rPr>
        <w:noBreakHyphen/>
      </w:r>
      <w:r w:rsidRPr="003326C0">
        <w:rPr>
          <w:color w:val="000000" w:themeColor="text1"/>
          <w:u w:color="000000" w:themeColor="text1"/>
        </w:rPr>
        <w:t>13</w:t>
      </w:r>
      <w:r w:rsidR="00701663">
        <w:rPr>
          <w:color w:val="000000" w:themeColor="text1"/>
          <w:u w:color="000000" w:themeColor="text1"/>
        </w:rPr>
        <w:noBreakHyphen/>
      </w:r>
      <w:r w:rsidRPr="003326C0">
        <w:rPr>
          <w:color w:val="000000" w:themeColor="text1"/>
          <w:u w:color="000000" w:themeColor="text1"/>
        </w:rPr>
        <w:t>45.</w:t>
      </w:r>
      <w:r w:rsidRPr="003326C0">
        <w:rPr>
          <w:color w:val="000000" w:themeColor="text1"/>
          <w:u w:color="000000" w:themeColor="text1"/>
        </w:rPr>
        <w:tab/>
      </w:r>
      <w:r w:rsidRPr="003326C0">
        <w:rPr>
          <w:strike/>
          <w:color w:val="000000" w:themeColor="text1"/>
          <w:u w:color="000000" w:themeColor="text1"/>
        </w:rPr>
        <w:t>(A)</w:t>
      </w:r>
      <w:r w:rsidRPr="003326C0">
        <w:rPr>
          <w:color w:val="000000" w:themeColor="text1"/>
          <w:u w:color="000000" w:themeColor="text1"/>
        </w:rPr>
        <w:tab/>
        <w:t>In every general election year, the Executive Director of the State Election Commission and the director of each county board of voter registration and elections shall:</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(1)</w:t>
      </w:r>
      <w:r w:rsidRPr="003326C0">
        <w:rPr>
          <w:color w:val="000000" w:themeColor="text1"/>
          <w:u w:color="000000" w:themeColor="text1"/>
        </w:rPr>
        <w:tab/>
      </w:r>
      <w:r w:rsidRPr="003326C0">
        <w:rPr>
          <w:strike/>
          <w:color w:val="000000" w:themeColor="text1"/>
          <w:u w:color="000000" w:themeColor="text1"/>
        </w:rPr>
        <w:t>establish regular hours of not less than four hours a day</w:t>
      </w:r>
      <w:r w:rsidRPr="003326C0">
        <w:rPr>
          <w:color w:val="000000" w:themeColor="text1"/>
          <w:u w:color="000000" w:themeColor="text1"/>
        </w:rPr>
        <w:t xml:space="preserve"> </w:t>
      </w:r>
      <w:r w:rsidRPr="003326C0">
        <w:rPr>
          <w:color w:val="000000" w:themeColor="text1"/>
          <w:u w:val="single" w:color="000000" w:themeColor="text1"/>
        </w:rPr>
        <w:t xml:space="preserve">accept filings </w:t>
      </w:r>
      <w:r w:rsidRPr="003326C0">
        <w:rPr>
          <w:color w:val="000000" w:themeColor="text1"/>
          <w:u w:color="000000" w:themeColor="text1"/>
        </w:rPr>
        <w:t xml:space="preserve">during </w:t>
      </w:r>
      <w:r w:rsidRPr="003326C0">
        <w:rPr>
          <w:strike/>
          <w:color w:val="000000" w:themeColor="text1"/>
          <w:u w:color="000000" w:themeColor="text1"/>
        </w:rPr>
        <w:t>the final seventy</w:t>
      </w:r>
      <w:r w:rsidR="00701663">
        <w:rPr>
          <w:strike/>
          <w:color w:val="000000" w:themeColor="text1"/>
          <w:u w:color="000000" w:themeColor="text1"/>
        </w:rPr>
        <w:noBreakHyphen/>
      </w:r>
      <w:r w:rsidRPr="003326C0">
        <w:rPr>
          <w:strike/>
          <w:color w:val="000000" w:themeColor="text1"/>
          <w:u w:color="000000" w:themeColor="text1"/>
        </w:rPr>
        <w:t>two hours</w:t>
      </w:r>
      <w:r w:rsidRPr="003326C0">
        <w:rPr>
          <w:color w:val="000000" w:themeColor="text1"/>
          <w:u w:color="000000" w:themeColor="text1"/>
        </w:rPr>
        <w:t xml:space="preserve"> </w:t>
      </w:r>
      <w:r w:rsidRPr="003326C0">
        <w:rPr>
          <w:color w:val="000000" w:themeColor="text1"/>
          <w:u w:val="single" w:color="000000" w:themeColor="text1"/>
        </w:rPr>
        <w:t>the regular business hours on the regular business days</w:t>
      </w:r>
      <w:r w:rsidRPr="003326C0">
        <w:rPr>
          <w:color w:val="000000" w:themeColor="text1"/>
          <w:u w:color="000000" w:themeColor="text1"/>
        </w:rPr>
        <w:t xml:space="preserve"> of the filing period </w:t>
      </w:r>
      <w:r w:rsidRPr="003326C0">
        <w:rPr>
          <w:strike/>
          <w:color w:val="000000" w:themeColor="text1"/>
          <w:u w:color="000000" w:themeColor="text1"/>
        </w:rPr>
        <w:t>in which the director or some person he designates must be present to accept filings</w:t>
      </w:r>
      <w:r w:rsidRPr="003326C0">
        <w:rPr>
          <w:color w:val="000000" w:themeColor="text1"/>
          <w:u w:color="000000" w:themeColor="text1"/>
        </w:rPr>
        <w:t xml:space="preserve"> as required by Section 7</w:t>
      </w:r>
      <w:r w:rsidR="00701663">
        <w:rPr>
          <w:color w:val="000000" w:themeColor="text1"/>
          <w:u w:color="000000" w:themeColor="text1"/>
        </w:rPr>
        <w:noBreakHyphen/>
      </w:r>
      <w:r w:rsidRPr="003326C0">
        <w:rPr>
          <w:color w:val="000000" w:themeColor="text1"/>
          <w:u w:color="000000" w:themeColor="text1"/>
        </w:rPr>
        <w:t>11</w:t>
      </w:r>
      <w:r w:rsidR="00701663">
        <w:rPr>
          <w:color w:val="000000" w:themeColor="text1"/>
          <w:u w:color="000000" w:themeColor="text1"/>
        </w:rPr>
        <w:noBreakHyphen/>
      </w:r>
      <w:r w:rsidRPr="003326C0">
        <w:rPr>
          <w:color w:val="000000" w:themeColor="text1"/>
          <w:u w:color="000000" w:themeColor="text1"/>
        </w:rPr>
        <w:t>15;</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tab/>
      </w:r>
      <w:r w:rsidRPr="003326C0">
        <w:rPr>
          <w:color w:val="000000" w:themeColor="text1"/>
          <w:u w:color="000000" w:themeColor="text1"/>
        </w:rPr>
        <w:tab/>
        <w:t>(2)</w:t>
      </w:r>
      <w:r w:rsidRPr="003326C0">
        <w:rPr>
          <w:color w:val="000000" w:themeColor="text1"/>
          <w:u w:color="000000" w:themeColor="text1"/>
        </w:rPr>
        <w:tab/>
        <w:t xml:space="preserve">place an advertisement to appear two weeks before the filing period begins in a newspaper of general circulation in the county at least five by seven inches in size that notifies the public of the dates of the filing periods, the offices </w:t>
      </w:r>
      <w:r w:rsidRPr="00701663">
        <w:rPr>
          <w:strike/>
          <w:color w:val="000000" w:themeColor="text1"/>
          <w:u w:color="000000" w:themeColor="text1"/>
        </w:rPr>
        <w:t>which</w:t>
      </w:r>
      <w:r w:rsidR="00701663">
        <w:rPr>
          <w:color w:val="000000" w:themeColor="text1"/>
          <w:u w:color="000000" w:themeColor="text1"/>
        </w:rPr>
        <w:t xml:space="preserve"> </w:t>
      </w:r>
      <w:r w:rsidR="00701663">
        <w:rPr>
          <w:color w:val="000000" w:themeColor="text1"/>
          <w:u w:val="single" w:color="000000" w:themeColor="text1"/>
        </w:rPr>
        <w:t>that</w:t>
      </w:r>
      <w:r w:rsidRPr="003326C0">
        <w:rPr>
          <w:color w:val="000000" w:themeColor="text1"/>
          <w:u w:color="000000" w:themeColor="text1"/>
        </w:rPr>
        <w:t xml:space="preserve"> may be filed for, the place and street address where filings may be made, and the hours that an authorized person will be present to receive filings.”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PART IV</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6C0">
        <w:rPr>
          <w:color w:val="000000" w:themeColor="text1"/>
          <w:u w:color="000000" w:themeColor="text1"/>
        </w:rPr>
        <w:t>Effective Dates</w:t>
      </w: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641" w:rsidRPr="003326C0" w:rsidRDefault="00BC2641" w:rsidP="00BC2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C0">
        <w:rPr>
          <w:color w:val="000000" w:themeColor="text1"/>
          <w:u w:color="000000" w:themeColor="text1"/>
        </w:rPr>
        <w:lastRenderedPageBreak/>
        <w:t>SECTION</w:t>
      </w:r>
      <w:r w:rsidRPr="003326C0">
        <w:rPr>
          <w:color w:val="000000" w:themeColor="text1"/>
          <w:u w:color="000000" w:themeColor="text1"/>
        </w:rPr>
        <w:tab/>
      </w:r>
      <w:r w:rsidR="00A95491">
        <w:rPr>
          <w:color w:val="000000" w:themeColor="text1"/>
          <w:u w:color="000000" w:themeColor="text1"/>
        </w:rPr>
        <w:t>8</w:t>
      </w:r>
      <w:r w:rsidRPr="003326C0">
        <w:rPr>
          <w:color w:val="000000" w:themeColor="text1"/>
          <w:u w:color="000000" w:themeColor="text1"/>
        </w:rPr>
        <w:t>.</w:t>
      </w:r>
      <w:r w:rsidRPr="003326C0">
        <w:rPr>
          <w:color w:val="000000" w:themeColor="text1"/>
          <w:u w:color="000000" w:themeColor="text1"/>
        </w:rPr>
        <w:tab/>
      </w:r>
      <w:r w:rsidR="00BB171E">
        <w:rPr>
          <w:color w:val="000000" w:themeColor="text1"/>
          <w:u w:color="000000" w:themeColor="text1"/>
        </w:rPr>
        <w:t>This act takes effect upon approval by the Governor.</w:t>
      </w:r>
    </w:p>
    <w:p w:rsidR="00CF6FE3" w:rsidRDefault="00701663" w:rsidP="00A7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484" w:rsidRDefault="00451484" w:rsidP="00451484">
      <w:pPr>
        <w:suppressAutoHyphens/>
      </w:pPr>
    </w:p>
    <w:sectPr w:rsidR="00451484" w:rsidSect="004D15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663" w:rsidRDefault="00701663" w:rsidP="009F0C77">
      <w:r>
        <w:separator/>
      </w:r>
    </w:p>
  </w:endnote>
  <w:endnote w:type="continuationSeparator" w:id="0">
    <w:p w:rsidR="00701663" w:rsidRDefault="00701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24BDFA-2692-41EF-86FE-673ED84DBDD5}"/>
    <w:embedBold r:id="rId2" w:fontKey="{12DDCA24-5BDB-4C52-A84D-ABF510F5B975}"/>
  </w:font>
  <w:font w:name="Calibri">
    <w:panose1 w:val="020F0502020204030204"/>
    <w:charset w:val="00"/>
    <w:family w:val="swiss"/>
    <w:pitch w:val="variable"/>
    <w:sig w:usb0="E00002FF" w:usb1="4000ACFF" w:usb2="00000001" w:usb3="00000000" w:csb0="0000019F" w:csb1="00000000"/>
    <w:embedRegular r:id="rId3" w:fontKey="{726279B4-A697-404C-9F85-26A1C5274586}"/>
  </w:font>
  <w:font w:name="Segoe UI">
    <w:panose1 w:val="020B0502040204020203"/>
    <w:charset w:val="00"/>
    <w:family w:val="swiss"/>
    <w:pitch w:val="variable"/>
    <w:sig w:usb0="E10022FF" w:usb1="C000E47F" w:usb2="00000029" w:usb3="00000000" w:csb0="000001DF" w:csb1="00000000"/>
    <w:embedRegular r:id="rId4" w:fontKey="{5FAD4ED5-D875-49DD-8BC0-3DAF8D14BA90}"/>
  </w:font>
  <w:font w:name="Cambria">
    <w:panose1 w:val="02040503050406030204"/>
    <w:charset w:val="00"/>
    <w:family w:val="roman"/>
    <w:pitch w:val="variable"/>
    <w:sig w:usb0="E00002FF" w:usb1="400004FF" w:usb2="00000000" w:usb3="00000000" w:csb0="0000019F" w:csb1="00000000"/>
    <w:embedRegular r:id="rId5" w:fontKey="{3CCBFC3D-35BD-4A18-839B-169D58515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FE3" w:rsidRPr="005024AC" w:rsidRDefault="005024AC" w:rsidP="005024AC">
    <w:pPr>
      <w:pStyle w:val="Footer"/>
      <w:tabs>
        <w:tab w:val="clear" w:pos="4680"/>
        <w:tab w:val="clear" w:pos="9360"/>
        <w:tab w:val="center" w:pos="2995"/>
      </w:tabs>
      <w:spacing w:before="120"/>
    </w:pPr>
    <w:r>
      <w:t>[4977</w:t>
    </w:r>
    <w:r w:rsidR="004D15D1">
      <w:t>-</w:t>
    </w:r>
    <w:r w:rsidR="004D15D1">
      <w:fldChar w:fldCharType="begin"/>
    </w:r>
    <w:r w:rsidR="004D15D1">
      <w:instrText xml:space="preserve"> PAGE  \* MERGEFORMAT </w:instrText>
    </w:r>
    <w:r w:rsidR="004D15D1">
      <w:fldChar w:fldCharType="separate"/>
    </w:r>
    <w:r w:rsidR="00451484">
      <w:rPr>
        <w:noProof/>
      </w:rPr>
      <w:t>1</w:t>
    </w:r>
    <w:r w:rsidR="004D15D1">
      <w:fldChar w:fldCharType="end"/>
    </w:r>
    <w:r w:rsidR="004D15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5D1" w:rsidRPr="005024AC" w:rsidRDefault="004D15D1" w:rsidP="005024AC">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4514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663" w:rsidRDefault="00701663" w:rsidP="009F0C77">
      <w:r>
        <w:separator/>
      </w:r>
    </w:p>
  </w:footnote>
  <w:footnote w:type="continuationSeparator" w:id="0">
    <w:p w:rsidR="00701663" w:rsidRDefault="00701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0ZW18"/>
    <w:docVar w:name="CoverBillType" w:val="b"/>
    <w:docVar w:name="DocPath" w:val="L:\Council\bills\GGS\22090ZW18.DOCX"/>
    <w:docVar w:name="dvBillNumber" w:val="4977"/>
    <w:docVar w:name="dvBillNumberPrefix" w:val="H. "/>
    <w:docVar w:name="dvOriginalBody" w:val="House"/>
    <w:docVar w:name="dvSteno" w:val="GGS"/>
    <w:docVar w:name="NameofBody" w:val="h"/>
    <w:docVar w:name="vGroup2" w:val="Council"/>
  </w:docVars>
  <w:rsids>
    <w:rsidRoot w:val="00A51DC4"/>
    <w:rsid w:val="00011869"/>
    <w:rsid w:val="00015CD6"/>
    <w:rsid w:val="00075A45"/>
    <w:rsid w:val="000E0100"/>
    <w:rsid w:val="000E1785"/>
    <w:rsid w:val="000F40FA"/>
    <w:rsid w:val="001035F1"/>
    <w:rsid w:val="0010776B"/>
    <w:rsid w:val="00124786"/>
    <w:rsid w:val="00133E66"/>
    <w:rsid w:val="001435A3"/>
    <w:rsid w:val="00146ED3"/>
    <w:rsid w:val="00151044"/>
    <w:rsid w:val="001D08F2"/>
    <w:rsid w:val="001D3A58"/>
    <w:rsid w:val="001D525B"/>
    <w:rsid w:val="001D7F4F"/>
    <w:rsid w:val="001E7BE9"/>
    <w:rsid w:val="00205238"/>
    <w:rsid w:val="00220F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484"/>
    <w:rsid w:val="00461441"/>
    <w:rsid w:val="004809EE"/>
    <w:rsid w:val="004D15D1"/>
    <w:rsid w:val="004E7D54"/>
    <w:rsid w:val="005024AC"/>
    <w:rsid w:val="005273C6"/>
    <w:rsid w:val="00530A69"/>
    <w:rsid w:val="00545593"/>
    <w:rsid w:val="00556EBF"/>
    <w:rsid w:val="00577C6C"/>
    <w:rsid w:val="005A62FE"/>
    <w:rsid w:val="005C2FE2"/>
    <w:rsid w:val="005E2BC9"/>
    <w:rsid w:val="00605102"/>
    <w:rsid w:val="006215AA"/>
    <w:rsid w:val="006913C9"/>
    <w:rsid w:val="0069470D"/>
    <w:rsid w:val="006D58AA"/>
    <w:rsid w:val="00701663"/>
    <w:rsid w:val="00734F00"/>
    <w:rsid w:val="007A70AE"/>
    <w:rsid w:val="008362E8"/>
    <w:rsid w:val="0085786E"/>
    <w:rsid w:val="008A1768"/>
    <w:rsid w:val="008A489F"/>
    <w:rsid w:val="008F0F33"/>
    <w:rsid w:val="008F4429"/>
    <w:rsid w:val="0094021A"/>
    <w:rsid w:val="00963B30"/>
    <w:rsid w:val="009B44AF"/>
    <w:rsid w:val="009C6A0B"/>
    <w:rsid w:val="009F0C77"/>
    <w:rsid w:val="009F4DD1"/>
    <w:rsid w:val="00A02543"/>
    <w:rsid w:val="00A173A7"/>
    <w:rsid w:val="00A41684"/>
    <w:rsid w:val="00A51DC4"/>
    <w:rsid w:val="00A64E80"/>
    <w:rsid w:val="00A709BA"/>
    <w:rsid w:val="00A72BCD"/>
    <w:rsid w:val="00A741D9"/>
    <w:rsid w:val="00A76773"/>
    <w:rsid w:val="00A833AB"/>
    <w:rsid w:val="00A95491"/>
    <w:rsid w:val="00A9741D"/>
    <w:rsid w:val="00AC34A2"/>
    <w:rsid w:val="00AD1C9A"/>
    <w:rsid w:val="00AD4B17"/>
    <w:rsid w:val="00B412D4"/>
    <w:rsid w:val="00B65672"/>
    <w:rsid w:val="00BB171E"/>
    <w:rsid w:val="00BC2641"/>
    <w:rsid w:val="00BE3C22"/>
    <w:rsid w:val="00C0345E"/>
    <w:rsid w:val="00C31C95"/>
    <w:rsid w:val="00C3483A"/>
    <w:rsid w:val="00C7098A"/>
    <w:rsid w:val="00C74E9D"/>
    <w:rsid w:val="00C826DD"/>
    <w:rsid w:val="00C82FD3"/>
    <w:rsid w:val="00C92819"/>
    <w:rsid w:val="00CC6B7B"/>
    <w:rsid w:val="00CD2089"/>
    <w:rsid w:val="00CF6FE3"/>
    <w:rsid w:val="00D73A67"/>
    <w:rsid w:val="00D970A9"/>
    <w:rsid w:val="00DF3845"/>
    <w:rsid w:val="00E22561"/>
    <w:rsid w:val="00E41911"/>
    <w:rsid w:val="00E44B57"/>
    <w:rsid w:val="00E766E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B8248-C4B3-47E8-9A86-EDEA6B06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6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3EF98-A7C0-4A05-8945-09AA1859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CF7296E9.dotm</Template>
  <TotalTime>0</TotalTime>
  <Pages>9</Pages>
  <Words>2382</Words>
  <Characters>12382</Characters>
  <Application>Microsoft Office Word</Application>
  <DocSecurity>0</DocSecurity>
  <Lines>314</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4977 Text of Previous Version (Feb. 22, 2018) - South Carolina Legislature Online</dc:title>
  <dc:creator>GloriaShackelford</dc:creator>
  <cp:lastModifiedBy>Lavarres Lynch</cp:lastModifiedBy>
  <cp:revision>2</cp:revision>
  <cp:lastPrinted>2018-02-21T15:52:00Z</cp:lastPrinted>
  <dcterms:created xsi:type="dcterms:W3CDTF">2018-02-22T20:51:00Z</dcterms:created>
  <dcterms:modified xsi:type="dcterms:W3CDTF">2018-02-22T20:51:00Z</dcterms:modified>
</cp:coreProperties>
</file>