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1BE" w:rsidRDefault="00FA41BE" w:rsidP="00FA41BE">
      <w:pPr>
        <w:widowControl w:val="0"/>
        <w:jc w:val="center"/>
      </w:pPr>
      <w:r w:rsidRPr="00FA41BE">
        <w:rPr>
          <w:b/>
        </w:rPr>
        <w:t>South Carolina General Assembly</w:t>
      </w:r>
    </w:p>
    <w:p w:rsidR="00FA41BE" w:rsidRDefault="00FA41BE" w:rsidP="00FA41BE">
      <w:pPr>
        <w:widowControl w:val="0"/>
        <w:jc w:val="center"/>
      </w:pPr>
      <w:r>
        <w:t>123rd Session, 2019-2020</w:t>
      </w:r>
    </w:p>
    <w:p w:rsidR="00FA41BE" w:rsidRDefault="00FA41BE" w:rsidP="00FA41BE">
      <w:pPr>
        <w:widowControl w:val="0"/>
      </w:pPr>
    </w:p>
    <w:p w:rsidR="00FA41BE" w:rsidRDefault="00FA41BE" w:rsidP="00FA41BE">
      <w:pPr>
        <w:widowControl w:val="0"/>
        <w:rPr>
          <w:b/>
        </w:rPr>
      </w:pPr>
      <w:r w:rsidRPr="00FA41BE">
        <w:rPr>
          <w:b/>
        </w:rPr>
        <w:t>S.</w:t>
      </w:r>
      <w:r>
        <w:rPr>
          <w:b/>
        </w:rPr>
        <w:t xml:space="preserve"> </w:t>
      </w:r>
      <w:r w:rsidRPr="00FA41BE">
        <w:rPr>
          <w:b/>
        </w:rPr>
        <w:t>166</w:t>
      </w:r>
    </w:p>
    <w:p w:rsidR="00FA41BE" w:rsidRDefault="00FA41BE" w:rsidP="00FA41BE">
      <w:pPr>
        <w:widowControl w:val="0"/>
        <w:rPr>
          <w:b/>
        </w:rPr>
      </w:pPr>
    </w:p>
    <w:p w:rsidR="00FA41BE" w:rsidRDefault="00FA41BE" w:rsidP="00FA41BE">
      <w:pPr>
        <w:widowControl w:val="0"/>
      </w:pPr>
      <w:r w:rsidRPr="00FA41BE">
        <w:rPr>
          <w:b/>
        </w:rPr>
        <w:t>STATUS INFORMATION</w:t>
      </w:r>
    </w:p>
    <w:p w:rsidR="00FA41BE" w:rsidRDefault="00FA41BE" w:rsidP="00FA41BE">
      <w:pPr>
        <w:widowControl w:val="0"/>
      </w:pPr>
    </w:p>
    <w:p w:rsidR="00FA41BE" w:rsidRDefault="00FA41BE" w:rsidP="00FA41BE">
      <w:pPr>
        <w:widowControl w:val="0"/>
      </w:pPr>
      <w:r>
        <w:t>General Bill</w:t>
      </w:r>
    </w:p>
    <w:p w:rsidR="00FA41BE" w:rsidRDefault="00FA41BE" w:rsidP="00FA41BE">
      <w:pPr>
        <w:widowControl w:val="0"/>
      </w:pPr>
      <w:r>
        <w:t>Sponsors: Senator Bennett</w:t>
      </w:r>
    </w:p>
    <w:p w:rsidR="00FA41BE" w:rsidRDefault="00FA41BE" w:rsidP="00FA41BE">
      <w:pPr>
        <w:widowControl w:val="0"/>
      </w:pPr>
      <w:r>
        <w:t>Document Path: l:\s-res\sb\004beer.sp.sb.docx</w:t>
      </w:r>
    </w:p>
    <w:p w:rsidR="00FA41BE" w:rsidRDefault="00FA41BE" w:rsidP="00FA41BE">
      <w:pPr>
        <w:widowControl w:val="0"/>
      </w:pPr>
    </w:p>
    <w:p w:rsidR="001E452C" w:rsidRDefault="001E452C" w:rsidP="00FA41BE">
      <w:pPr>
        <w:widowControl w:val="0"/>
      </w:pPr>
      <w:r>
        <w:t>Introduced in the Senate on January 8, 2019</w:t>
      </w:r>
    </w:p>
    <w:p w:rsidR="001E452C" w:rsidRPr="001E452C" w:rsidRDefault="001E452C" w:rsidP="00FA41BE">
      <w:pPr>
        <w:widowControl w:val="0"/>
      </w:pPr>
      <w:r>
        <w:t xml:space="preserve">Currently residing in the Senate Committee on </w:t>
      </w:r>
      <w:r w:rsidRPr="001E452C">
        <w:rPr>
          <w:b/>
        </w:rPr>
        <w:t>Judiciary</w:t>
      </w:r>
    </w:p>
    <w:p w:rsidR="001E452C" w:rsidRDefault="001E452C" w:rsidP="00FA41BE">
      <w:pPr>
        <w:widowControl w:val="0"/>
      </w:pPr>
    </w:p>
    <w:p w:rsidR="00FA41BE" w:rsidRDefault="00FA41BE" w:rsidP="00FA41BE">
      <w:pPr>
        <w:widowControl w:val="0"/>
      </w:pPr>
      <w:r>
        <w:t xml:space="preserve">Summary: </w:t>
      </w:r>
      <w:r w:rsidR="00BD69B1">
        <w:t>Beer for on and off-premises consumption</w:t>
      </w:r>
    </w:p>
    <w:p w:rsidR="00FA41BE" w:rsidRDefault="00FA41BE" w:rsidP="00FA41BE">
      <w:pPr>
        <w:widowControl w:val="0"/>
      </w:pPr>
    </w:p>
    <w:p w:rsidR="00FA41BE" w:rsidRDefault="00FA41BE" w:rsidP="00FA41BE">
      <w:pPr>
        <w:widowControl w:val="0"/>
      </w:pPr>
    </w:p>
    <w:p w:rsidR="00FA41BE" w:rsidRDefault="00FA41BE" w:rsidP="00FA41B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41BE">
        <w:rPr>
          <w:b/>
        </w:rPr>
        <w:t>HISTORY OF LEGISLATIVE ACTIONS</w:t>
      </w:r>
    </w:p>
    <w:p w:rsidR="00FA41BE" w:rsidRDefault="00FA41BE" w:rsidP="00FA41B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A41BE" w:rsidRPr="00FA41BE" w:rsidRDefault="00FA41BE" w:rsidP="00FA41B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41BE">
        <w:rPr>
          <w:u w:val="single"/>
        </w:rPr>
        <w:tab/>
        <w:t>Date</w:t>
      </w:r>
      <w:r w:rsidRPr="00FA41BE">
        <w:rPr>
          <w:u w:val="single"/>
        </w:rPr>
        <w:tab/>
        <w:t>Body</w:t>
      </w:r>
      <w:r w:rsidRPr="00FA41BE">
        <w:rPr>
          <w:u w:val="single"/>
        </w:rPr>
        <w:tab/>
        <w:t>Action Description with journal page number</w:t>
      </w:r>
      <w:r w:rsidRPr="00FA41BE">
        <w:rPr>
          <w:u w:val="single"/>
        </w:rPr>
        <w:tab/>
      </w:r>
    </w:p>
    <w:p w:rsidR="00741C0E" w:rsidRDefault="00741C0E" w:rsidP="00741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80EBF">
        <w:t>Prefiled</w:t>
      </w:r>
    </w:p>
    <w:p w:rsidR="00741C0E" w:rsidRDefault="00741C0E" w:rsidP="00741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80EBF">
        <w:t xml:space="preserve">Referred to Committee on </w:t>
      </w:r>
      <w:r w:rsidRPr="00480EBF">
        <w:rPr>
          <w:b/>
        </w:rPr>
        <w:t>Judiciary</w:t>
      </w:r>
    </w:p>
    <w:p w:rsidR="00741C0E" w:rsidRDefault="00741C0E" w:rsidP="00741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480EBF">
        <w:t>(</w:t>
      </w:r>
      <w:hyperlink r:id="rId7" w:history="1">
        <w:r w:rsidRPr="00480EBF">
          <w:rPr>
            <w:rStyle w:val="Hyperlink"/>
          </w:rPr>
          <w:t>Senate Journal</w:t>
        </w:r>
        <w:r w:rsidRPr="00480EBF">
          <w:rPr>
            <w:rStyle w:val="Hyperlink"/>
          </w:rPr>
          <w:noBreakHyphen/>
          <w:t>page 117</w:t>
        </w:r>
      </w:hyperlink>
      <w:r w:rsidRPr="00480EBF">
        <w:t>)</w:t>
      </w:r>
    </w:p>
    <w:p w:rsidR="00741C0E" w:rsidRDefault="00741C0E" w:rsidP="00741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80EBF">
        <w:t>Ref</w:t>
      </w:r>
      <w:r>
        <w:t xml:space="preserve">erred to Committee on </w:t>
      </w:r>
      <w:r w:rsidRPr="00480EBF">
        <w:rPr>
          <w:b/>
        </w:rPr>
        <w:t>Judiciary</w:t>
      </w:r>
      <w:r>
        <w:t xml:space="preserve"> </w:t>
      </w:r>
      <w:r w:rsidRPr="00480EBF">
        <w:t>(</w:t>
      </w:r>
      <w:hyperlink r:id="rId8" w:history="1">
        <w:r w:rsidRPr="00480EBF">
          <w:rPr>
            <w:rStyle w:val="Hyperlink"/>
          </w:rPr>
          <w:t>Senate Journal</w:t>
        </w:r>
        <w:r w:rsidRPr="00480EBF">
          <w:rPr>
            <w:rStyle w:val="Hyperlink"/>
          </w:rPr>
          <w:noBreakHyphen/>
          <w:t>page 117</w:t>
        </w:r>
      </w:hyperlink>
      <w:r w:rsidRPr="00480EBF">
        <w:t>)</w:t>
      </w:r>
    </w:p>
    <w:p w:rsidR="00741C0E" w:rsidRDefault="00741C0E" w:rsidP="00741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480EBF">
        <w:t>Referred to Sub</w:t>
      </w:r>
      <w:r>
        <w:t xml:space="preserve">committee:  Turner (ch), Hutto, </w:t>
      </w:r>
      <w:r w:rsidRPr="00480EBF">
        <w:t>M.B.Matthews, Goldfinch, Talley</w:t>
      </w:r>
    </w:p>
    <w:p w:rsidR="00741C0E" w:rsidRDefault="00741C0E" w:rsidP="00741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41BE" w:rsidRDefault="00FA41BE" w:rsidP="00FA41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FA41BE">
          <w:rPr>
            <w:rStyle w:val="Hyperlink"/>
          </w:rPr>
          <w:t>legislative information</w:t>
        </w:r>
      </w:hyperlink>
      <w:r>
        <w:t xml:space="preserve"> at the website</w:t>
      </w:r>
    </w:p>
    <w:p w:rsidR="00FA41BE" w:rsidRDefault="00FA41BE" w:rsidP="00FA41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41BE" w:rsidRPr="00FA41BE" w:rsidRDefault="00FA41BE" w:rsidP="00FA41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41BE" w:rsidRDefault="00FA41BE" w:rsidP="00FA41BE">
      <w:pPr>
        <w:widowControl w:val="0"/>
      </w:pPr>
      <w:r w:rsidRPr="00FA41BE">
        <w:rPr>
          <w:b/>
        </w:rPr>
        <w:t>VERSIONS OF THIS BILL</w:t>
      </w:r>
    </w:p>
    <w:p w:rsidR="00FA41BE" w:rsidRDefault="00FA41BE" w:rsidP="00FA41BE">
      <w:pPr>
        <w:widowControl w:val="0"/>
      </w:pPr>
    </w:p>
    <w:p w:rsidR="00FA41BE" w:rsidRDefault="00006447" w:rsidP="00FA41BE">
      <w:pPr>
        <w:widowControl w:val="0"/>
      </w:pPr>
      <w:hyperlink r:id="rId10" w:history="1">
        <w:r w:rsidR="00FA41BE">
          <w:rPr>
            <w:rStyle w:val="Hyperlink"/>
          </w:rPr>
          <w:t>12/12/2018</w:t>
        </w:r>
      </w:hyperlink>
    </w:p>
    <w:p w:rsidR="00FA41BE" w:rsidRDefault="00FA41BE" w:rsidP="00FA41BE"/>
    <w:p w:rsidR="00FA41BE" w:rsidRDefault="00FA41BE" w:rsidP="00FA41BE">
      <w:pPr>
        <w:sectPr w:rsidR="00FA41BE" w:rsidSect="00FA41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1445" w:rsidRPr="00522CE0" w:rsidRDefault="00C81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1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180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A405F" w:rsidRDefault="00FA405F" w:rsidP="00FA405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 AMEND SECTION 61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4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1515 OF THE 1976 CODE, RELATING TO SALES OF BEER </w:t>
      </w:r>
      <w:r w:rsidR="007461C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ON AND OFF-PREMISES CONSUMPTION</w:t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TO REMOVE LIMITATIONS ON BEER SALES FOR PERMITTED PREMISES.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180F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180F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05F" w:rsidRPr="00EA7CDA" w:rsidRDefault="0052180F" w:rsidP="00FA405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A405F"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Section 61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FA405F"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4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FA405F"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1515(E) of the 1976 Code is amended to read: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“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(E)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 brewery located in this State is authorized to sell beer on its permitted premises for off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premises consumption, provided that the sealed beer was brewed on the brewery’s permitted premises with an alcohol content of fourteen percent by weight or less, subject to the following conditions: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strike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7461C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(1)</w:t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the maximum amount of beer that may be sold to an individual per day for off</w:t>
      </w:r>
      <w:r w:rsidR="00BE6F42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premises consumption shall be equivalent to two hundred eighty</w:t>
      </w:r>
      <w:r w:rsidR="00BE6F42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eight ounces in total;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strike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(2)</w:t>
      </w:r>
      <w:r w:rsidR="001521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the beer only shall be sold in conjunction with a tour by the consumer of the permitted premises and the entire brewing process utilized at the permitted premises;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(3)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beer sold is for personal use only and must not be resold;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(4)</w:t>
      </w:r>
      <w:r w:rsidRPr="00FA405F">
        <w:rPr>
          <w:rFonts w:ascii="Times New Roman" w:hAnsi="Times New Roman" w:cs="Times New Roman"/>
          <w:color w:val="000000" w:themeColor="text1"/>
          <w:szCs w:val="24"/>
          <w:u w:val="single"/>
        </w:rPr>
        <w:t>(2)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beer must not be sold to anyone holding a retail beer and wine license for the purpose of resale in their establishment;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(5)</w:t>
      </w:r>
      <w:r w:rsidRPr="00FA405F">
        <w:rPr>
          <w:rFonts w:ascii="Times New Roman" w:hAnsi="Times New Roman" w:cs="Times New Roman"/>
          <w:color w:val="000000" w:themeColor="text1"/>
          <w:szCs w:val="24"/>
          <w:u w:val="single"/>
        </w:rPr>
        <w:t>(3)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brewery must sell the beer at the permitted premises at a price approximating retail prices generally charged for identical beverages in the county where the permitted premises are located; and</w:t>
      </w:r>
    </w:p>
    <w:p w:rsidR="0052180F" w:rsidRPr="00FA405F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(6)</w:t>
      </w:r>
      <w:r w:rsidRPr="00FA405F">
        <w:rPr>
          <w:rFonts w:ascii="Times New Roman" w:hAnsi="Times New Roman" w:cs="Times New Roman"/>
          <w:color w:val="000000" w:themeColor="text1"/>
          <w:szCs w:val="24"/>
          <w:u w:val="single"/>
        </w:rPr>
        <w:t>(4)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brewery must remit taxes to the Department of Revenue for beer sales in an amount equal to and in a manner </w:t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required for taxes assessed by Section 12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21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1020 and Section 12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21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1030. The brewery also must remit appropriate sales and use taxes and local hospitality taxes.”</w:t>
      </w:r>
    </w:p>
    <w:p w:rsidR="0052180F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0F" w:rsidRPr="00522CE0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A405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75423" w:rsidRDefault="00BE6F4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41BE" w:rsidRDefault="00FA41BE" w:rsidP="00FA41BE">
      <w:pPr>
        <w:suppressAutoHyphens/>
        <w:jc w:val="both"/>
        <w:rPr>
          <w:rFonts w:eastAsia="Times New Roman"/>
        </w:rPr>
      </w:pPr>
    </w:p>
    <w:sectPr w:rsidR="00FA41BE" w:rsidSect="00FA41B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80F" w:rsidRDefault="0052180F" w:rsidP="00522CE0">
      <w:r>
        <w:separator/>
      </w:r>
    </w:p>
  </w:endnote>
  <w:endnote w:type="continuationSeparator" w:id="0">
    <w:p w:rsidR="0052180F" w:rsidRDefault="005218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CA2F27-C37F-471F-9755-E81C8A854237}"/>
    <w:embedBold r:id="rId2" w:fontKey="{627CA14A-CC44-4DD5-A72E-700EBF7A2C4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5A6AC6-837A-4009-A37F-E5F0A3E7478A}"/>
    <w:embedBold r:id="rId4" w:fontKey="{E93C1B2E-D210-4E6A-87AE-A31AF525402B}"/>
  </w:font>
  <w:font w:name="Helvetica Neue">
    <w:altName w:val="Times New Roman"/>
    <w:charset w:val="00"/>
    <w:family w:val="roman"/>
    <w:pitch w:val="default"/>
    <w:embedRegular r:id="rId5" w:fontKey="{E80F912B-1443-4B11-8C3E-2E6C012868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3DAD4F-6815-43EC-8909-AD3904A3D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1BE" w:rsidRPr="00C81445" w:rsidRDefault="00FA41BE" w:rsidP="00C81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1C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80F" w:rsidRDefault="0052180F" w:rsidP="00522CE0">
      <w:r>
        <w:separator/>
      </w:r>
    </w:p>
  </w:footnote>
  <w:footnote w:type="continuationSeparator" w:id="0">
    <w:p w:rsidR="0052180F" w:rsidRDefault="0052180F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B31BC6"/>
    <w:multiLevelType w:val="hybridMultilevel"/>
    <w:tmpl w:val="2DFA169C"/>
    <w:lvl w:ilvl="0" w:tplc="B7ACB1A2">
      <w:start w:val="1"/>
      <w:numFmt w:val="decimal"/>
      <w:lvlText w:val="(%1)"/>
      <w:lvlJc w:val="left"/>
      <w:pPr>
        <w:ind w:left="795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BEER.SP.SB"/>
    <w:docVar w:name="CoverAttorneyInitials" w:val="SP"/>
    <w:docVar w:name="CoverAttorneyLastName" w:val="Parrish"/>
    <w:docVar w:name="CoverBillType" w:val="b"/>
    <w:docVar w:name="CoverSenator" w:val="SB"/>
    <w:docVar w:name="dvBillNumber" w:val="166"/>
    <w:docVar w:name="dvBillNumberPrefix" w:val="S. "/>
    <w:docVar w:name="dvOriginalBody" w:val="Senate"/>
    <w:docVar w:name="fulldraftpath" w:val="L:\S-RES\SB\004BEER.SP.SB.DOCX"/>
    <w:docVar w:name="NameofBody" w:val="S"/>
    <w:docVar w:name="vgroup2" w:val="S-RES"/>
  </w:docVars>
  <w:rsids>
    <w:rsidRoot w:val="0052180F"/>
    <w:rsid w:val="00042AC1"/>
    <w:rsid w:val="00046516"/>
    <w:rsid w:val="00072458"/>
    <w:rsid w:val="0007601D"/>
    <w:rsid w:val="000A7CCE"/>
    <w:rsid w:val="000B0720"/>
    <w:rsid w:val="000B5EAF"/>
    <w:rsid w:val="001315B2"/>
    <w:rsid w:val="001521D0"/>
    <w:rsid w:val="00170561"/>
    <w:rsid w:val="00186AC9"/>
    <w:rsid w:val="00197DF1"/>
    <w:rsid w:val="001B3DD9"/>
    <w:rsid w:val="001B7E5D"/>
    <w:rsid w:val="001D3BAC"/>
    <w:rsid w:val="001E452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180F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1C0E"/>
    <w:rsid w:val="007461CD"/>
    <w:rsid w:val="00765784"/>
    <w:rsid w:val="00792A1B"/>
    <w:rsid w:val="007A4390"/>
    <w:rsid w:val="007C683C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87D"/>
    <w:rsid w:val="009C118A"/>
    <w:rsid w:val="00A02011"/>
    <w:rsid w:val="00A4011E"/>
    <w:rsid w:val="00A56579"/>
    <w:rsid w:val="00A75423"/>
    <w:rsid w:val="00A86015"/>
    <w:rsid w:val="00A9594E"/>
    <w:rsid w:val="00AE59C8"/>
    <w:rsid w:val="00B10098"/>
    <w:rsid w:val="00B32881"/>
    <w:rsid w:val="00B5790D"/>
    <w:rsid w:val="00B945C5"/>
    <w:rsid w:val="00BA20EA"/>
    <w:rsid w:val="00BB5AFC"/>
    <w:rsid w:val="00BC0A56"/>
    <w:rsid w:val="00BC1FBE"/>
    <w:rsid w:val="00BD69B1"/>
    <w:rsid w:val="00BE6F42"/>
    <w:rsid w:val="00C45366"/>
    <w:rsid w:val="00C57023"/>
    <w:rsid w:val="00C74052"/>
    <w:rsid w:val="00C8144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581"/>
    <w:rsid w:val="00FA405F"/>
    <w:rsid w:val="00FA41B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622FE5B-01FC-47AC-BAD8-4972DA60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FA40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ody">
    <w:name w:val="Body"/>
    <w:rsid w:val="00FA40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  <w:style w:type="character" w:styleId="Hyperlink">
    <w:name w:val="Hyperlink"/>
    <w:basedOn w:val="DefaultParagraphFont"/>
    <w:uiPriority w:val="99"/>
    <w:unhideWhenUsed/>
    <w:rsid w:val="00FA41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66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6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425</Words>
  <Characters>2385</Characters>
  <Application>Microsoft Office Word</Application>
  <DocSecurity>0</DocSecurity>
  <Lines>72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166: Beer for on and off-premises consumption - South Carolina Legislature Online</dc:title>
  <dc:subject/>
  <dc:creator>Sara Parrish</dc:creator>
  <cp:keywords/>
  <dc:description/>
  <cp:lastModifiedBy>S Volk</cp:lastModifiedBy>
  <cp:revision>2</cp:revision>
  <dcterms:created xsi:type="dcterms:W3CDTF">2019-09-11T14:43:00Z</dcterms:created>
  <dcterms:modified xsi:type="dcterms:W3CDTF">2019-09-11T14:43:00Z</dcterms:modified>
</cp:coreProperties>
</file>