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13A" w:rsidRDefault="00A5213A" w:rsidP="00A5213A">
      <w:pPr>
        <w:widowControl w:val="0"/>
        <w:jc w:val="center"/>
      </w:pPr>
      <w:r w:rsidRPr="00A5213A">
        <w:rPr>
          <w:b/>
        </w:rPr>
        <w:t>South Carolina General Assembly</w:t>
      </w:r>
    </w:p>
    <w:p w:rsidR="00A5213A" w:rsidRDefault="00A5213A" w:rsidP="00A5213A">
      <w:pPr>
        <w:widowControl w:val="0"/>
        <w:jc w:val="center"/>
      </w:pPr>
      <w:r>
        <w:t>123rd Session, 2019-2020</w:t>
      </w:r>
    </w:p>
    <w:p w:rsidR="00A5213A" w:rsidRDefault="00A5213A" w:rsidP="00A5213A">
      <w:pPr>
        <w:widowControl w:val="0"/>
        <w:jc w:val="left"/>
      </w:pPr>
    </w:p>
    <w:p w:rsidR="00A5213A" w:rsidRDefault="00A5213A" w:rsidP="00A5213A">
      <w:pPr>
        <w:widowControl w:val="0"/>
        <w:jc w:val="left"/>
        <w:rPr>
          <w:b/>
        </w:rPr>
      </w:pPr>
      <w:r w:rsidRPr="00A5213A">
        <w:rPr>
          <w:b/>
        </w:rPr>
        <w:t>S.</w:t>
      </w:r>
      <w:r>
        <w:rPr>
          <w:b/>
        </w:rPr>
        <w:t xml:space="preserve"> </w:t>
      </w:r>
      <w:r w:rsidRPr="00A5213A">
        <w:rPr>
          <w:b/>
        </w:rPr>
        <w:t>175</w:t>
      </w:r>
    </w:p>
    <w:p w:rsidR="00A5213A" w:rsidRDefault="00A5213A" w:rsidP="00A5213A">
      <w:pPr>
        <w:widowControl w:val="0"/>
        <w:jc w:val="left"/>
        <w:rPr>
          <w:b/>
        </w:rPr>
      </w:pPr>
    </w:p>
    <w:p w:rsidR="00A5213A" w:rsidRDefault="00A5213A" w:rsidP="00A5213A">
      <w:pPr>
        <w:widowControl w:val="0"/>
        <w:jc w:val="left"/>
      </w:pPr>
      <w:r w:rsidRPr="00A5213A">
        <w:rPr>
          <w:b/>
        </w:rPr>
        <w:t>STATUS INFORMATION</w:t>
      </w:r>
    </w:p>
    <w:p w:rsidR="00A5213A" w:rsidRDefault="00A5213A" w:rsidP="00A5213A">
      <w:pPr>
        <w:widowControl w:val="0"/>
        <w:jc w:val="left"/>
      </w:pPr>
    </w:p>
    <w:p w:rsidR="00A5213A" w:rsidRDefault="00A5213A" w:rsidP="00A5213A">
      <w:pPr>
        <w:widowControl w:val="0"/>
        <w:jc w:val="left"/>
      </w:pPr>
      <w:r>
        <w:t>General Bill</w:t>
      </w:r>
    </w:p>
    <w:p w:rsidR="00A5213A" w:rsidRDefault="00B4208C" w:rsidP="00A5213A">
      <w:pPr>
        <w:widowControl w:val="0"/>
        <w:jc w:val="left"/>
      </w:pPr>
      <w:r>
        <w:t>Sponsors: Senators Hembree and Turner</w:t>
      </w:r>
    </w:p>
    <w:p w:rsidR="00A5213A" w:rsidRDefault="00A5213A" w:rsidP="00A5213A">
      <w:pPr>
        <w:widowControl w:val="0"/>
        <w:jc w:val="left"/>
      </w:pPr>
      <w:r>
        <w:t>Document Path: l:\council\bills\gt\5582cm19.docx</w:t>
      </w:r>
    </w:p>
    <w:p w:rsidR="00A5213A" w:rsidRDefault="00A5213A" w:rsidP="00A5213A">
      <w:pPr>
        <w:widowControl w:val="0"/>
        <w:jc w:val="left"/>
      </w:pPr>
    </w:p>
    <w:p w:rsidR="00303CDF" w:rsidRDefault="00303CDF" w:rsidP="00A5213A">
      <w:pPr>
        <w:widowControl w:val="0"/>
        <w:jc w:val="left"/>
      </w:pPr>
      <w:r>
        <w:t>Introduced in the Senate on January 8, 2019</w:t>
      </w:r>
    </w:p>
    <w:p w:rsidR="00303CDF" w:rsidRPr="00303CDF" w:rsidRDefault="00303CDF" w:rsidP="00A5213A">
      <w:pPr>
        <w:widowControl w:val="0"/>
        <w:jc w:val="left"/>
      </w:pPr>
      <w:r>
        <w:t xml:space="preserve">Currently residing in the Senate Committee on </w:t>
      </w:r>
      <w:r w:rsidRPr="00303CDF">
        <w:rPr>
          <w:b/>
        </w:rPr>
        <w:t>Transportation</w:t>
      </w:r>
    </w:p>
    <w:p w:rsidR="00303CDF" w:rsidRDefault="00303CDF" w:rsidP="00A5213A">
      <w:pPr>
        <w:widowControl w:val="0"/>
        <w:jc w:val="left"/>
      </w:pPr>
    </w:p>
    <w:p w:rsidR="00A5213A" w:rsidRDefault="00A5213A" w:rsidP="00A5213A">
      <w:pPr>
        <w:widowControl w:val="0"/>
        <w:jc w:val="left"/>
      </w:pPr>
      <w:r>
        <w:t xml:space="preserve">Summary: </w:t>
      </w:r>
      <w:r w:rsidR="00A8321D">
        <w:t>Highway and facility naming by General Assembly</w:t>
      </w:r>
    </w:p>
    <w:p w:rsidR="00A5213A" w:rsidRDefault="00A5213A" w:rsidP="00A5213A">
      <w:pPr>
        <w:widowControl w:val="0"/>
        <w:jc w:val="left"/>
      </w:pPr>
    </w:p>
    <w:p w:rsidR="00A5213A" w:rsidRDefault="00A5213A" w:rsidP="00A5213A">
      <w:pPr>
        <w:widowControl w:val="0"/>
        <w:jc w:val="left"/>
      </w:pPr>
    </w:p>
    <w:p w:rsidR="00A5213A" w:rsidRDefault="00A5213A" w:rsidP="00A5213A">
      <w:pPr>
        <w:widowControl w:val="0"/>
        <w:tabs>
          <w:tab w:val="center" w:pos="590"/>
          <w:tab w:val="center" w:pos="1440"/>
          <w:tab w:val="left" w:pos="1872"/>
          <w:tab w:val="left" w:pos="9187"/>
        </w:tabs>
        <w:jc w:val="left"/>
      </w:pPr>
      <w:r w:rsidRPr="00A5213A">
        <w:rPr>
          <w:b/>
        </w:rPr>
        <w:t>HISTORY OF LEGISLATIVE ACTIONS</w:t>
      </w:r>
    </w:p>
    <w:p w:rsidR="00A5213A" w:rsidRDefault="00A5213A" w:rsidP="00A5213A">
      <w:pPr>
        <w:widowControl w:val="0"/>
        <w:tabs>
          <w:tab w:val="center" w:pos="590"/>
          <w:tab w:val="center" w:pos="1440"/>
          <w:tab w:val="left" w:pos="1872"/>
          <w:tab w:val="left" w:pos="9187"/>
        </w:tabs>
        <w:jc w:val="left"/>
      </w:pPr>
    </w:p>
    <w:p w:rsidR="00A5213A" w:rsidRPr="00A5213A" w:rsidRDefault="00A5213A" w:rsidP="00A5213A">
      <w:pPr>
        <w:widowControl w:val="0"/>
        <w:tabs>
          <w:tab w:val="center" w:pos="590"/>
          <w:tab w:val="center" w:pos="1440"/>
          <w:tab w:val="left" w:pos="1872"/>
          <w:tab w:val="left" w:pos="9187"/>
        </w:tabs>
        <w:jc w:val="left"/>
      </w:pPr>
      <w:r w:rsidRPr="00A5213A">
        <w:rPr>
          <w:u w:val="single"/>
        </w:rPr>
        <w:tab/>
        <w:t>Date</w:t>
      </w:r>
      <w:r w:rsidRPr="00A5213A">
        <w:rPr>
          <w:u w:val="single"/>
        </w:rPr>
        <w:tab/>
        <w:t>Body</w:t>
      </w:r>
      <w:r w:rsidRPr="00A5213A">
        <w:rPr>
          <w:u w:val="single"/>
        </w:rPr>
        <w:tab/>
        <w:t>Action Description with journal page number</w:t>
      </w:r>
      <w:r w:rsidRPr="00A5213A">
        <w:rPr>
          <w:u w:val="single"/>
        </w:rPr>
        <w:tab/>
      </w:r>
    </w:p>
    <w:p w:rsidR="005376B5" w:rsidRDefault="005376B5" w:rsidP="005376B5">
      <w:pPr>
        <w:widowControl w:val="0"/>
        <w:tabs>
          <w:tab w:val="right" w:pos="1008"/>
          <w:tab w:val="left" w:pos="1152"/>
          <w:tab w:val="left" w:pos="1872"/>
          <w:tab w:val="left" w:pos="9187"/>
        </w:tabs>
        <w:ind w:left="2088" w:hanging="2088"/>
        <w:jc w:val="left"/>
      </w:pPr>
      <w:r>
        <w:tab/>
        <w:t>12/12/2018</w:t>
      </w:r>
      <w:r>
        <w:tab/>
        <w:t>Senate</w:t>
      </w:r>
      <w:r>
        <w:tab/>
      </w:r>
      <w:r w:rsidRPr="00FB03F9">
        <w:t>Prefiled</w:t>
      </w:r>
    </w:p>
    <w:p w:rsidR="005376B5" w:rsidRDefault="005376B5" w:rsidP="005376B5">
      <w:pPr>
        <w:widowControl w:val="0"/>
        <w:tabs>
          <w:tab w:val="right" w:pos="1008"/>
          <w:tab w:val="left" w:pos="1152"/>
          <w:tab w:val="left" w:pos="1872"/>
          <w:tab w:val="left" w:pos="9187"/>
        </w:tabs>
        <w:ind w:left="2088" w:hanging="2088"/>
        <w:jc w:val="left"/>
      </w:pPr>
      <w:r>
        <w:tab/>
        <w:t>12/12/2018</w:t>
      </w:r>
      <w:r>
        <w:tab/>
        <w:t>Senate</w:t>
      </w:r>
      <w:r>
        <w:tab/>
      </w:r>
      <w:r w:rsidRPr="00FB03F9">
        <w:t xml:space="preserve">Referred to Committee on </w:t>
      </w:r>
      <w:r w:rsidRPr="00FB03F9">
        <w:rPr>
          <w:b/>
        </w:rPr>
        <w:t>Transportation</w:t>
      </w:r>
    </w:p>
    <w:p w:rsidR="005376B5" w:rsidRDefault="005376B5" w:rsidP="005376B5">
      <w:pPr>
        <w:widowControl w:val="0"/>
        <w:tabs>
          <w:tab w:val="right" w:pos="1008"/>
          <w:tab w:val="left" w:pos="1152"/>
          <w:tab w:val="left" w:pos="1872"/>
          <w:tab w:val="left" w:pos="9187"/>
        </w:tabs>
        <w:ind w:left="2088" w:hanging="2088"/>
        <w:jc w:val="left"/>
      </w:pPr>
      <w:r>
        <w:tab/>
        <w:t>1/8/2019</w:t>
      </w:r>
      <w:r>
        <w:tab/>
        <w:t>Senate</w:t>
      </w:r>
      <w:r>
        <w:tab/>
      </w:r>
      <w:r w:rsidRPr="00FB03F9">
        <w:t>Intro</w:t>
      </w:r>
      <w:r>
        <w:t xml:space="preserve">duced and read first time </w:t>
      </w:r>
      <w:r w:rsidRPr="00FB03F9">
        <w:t>(</w:t>
      </w:r>
      <w:hyperlink r:id="rId7" w:history="1">
        <w:r w:rsidRPr="00FB03F9">
          <w:rPr>
            <w:rStyle w:val="Hyperlink"/>
          </w:rPr>
          <w:t>Senate Journal</w:t>
        </w:r>
        <w:r w:rsidRPr="00FB03F9">
          <w:rPr>
            <w:rStyle w:val="Hyperlink"/>
          </w:rPr>
          <w:noBreakHyphen/>
          <w:t>page 122</w:t>
        </w:r>
      </w:hyperlink>
      <w:r w:rsidRPr="00FB03F9">
        <w:t>)</w:t>
      </w:r>
    </w:p>
    <w:p w:rsidR="005376B5" w:rsidRDefault="005376B5" w:rsidP="005376B5">
      <w:pPr>
        <w:widowControl w:val="0"/>
        <w:tabs>
          <w:tab w:val="right" w:pos="1008"/>
          <w:tab w:val="left" w:pos="1152"/>
          <w:tab w:val="left" w:pos="1872"/>
          <w:tab w:val="left" w:pos="9187"/>
        </w:tabs>
        <w:ind w:left="2088" w:hanging="2088"/>
        <w:jc w:val="left"/>
      </w:pPr>
      <w:r>
        <w:tab/>
        <w:t>1/8/2019</w:t>
      </w:r>
      <w:r>
        <w:tab/>
        <w:t>Senate</w:t>
      </w:r>
      <w:r>
        <w:tab/>
      </w:r>
      <w:r w:rsidRPr="00FB03F9">
        <w:t>Referred</w:t>
      </w:r>
      <w:r>
        <w:t xml:space="preserve"> to Committee on </w:t>
      </w:r>
      <w:r w:rsidRPr="00FB03F9">
        <w:rPr>
          <w:b/>
        </w:rPr>
        <w:t>Transportation</w:t>
      </w:r>
      <w:r>
        <w:t xml:space="preserve"> </w:t>
      </w:r>
      <w:r w:rsidRPr="00FB03F9">
        <w:t>(</w:t>
      </w:r>
      <w:hyperlink r:id="rId8" w:history="1">
        <w:r w:rsidRPr="00FB03F9">
          <w:rPr>
            <w:rStyle w:val="Hyperlink"/>
          </w:rPr>
          <w:t>Senate Journal</w:t>
        </w:r>
        <w:r w:rsidRPr="00FB03F9">
          <w:rPr>
            <w:rStyle w:val="Hyperlink"/>
          </w:rPr>
          <w:noBreakHyphen/>
          <w:t>page 122</w:t>
        </w:r>
      </w:hyperlink>
      <w:r w:rsidRPr="00FB03F9">
        <w:t>)</w:t>
      </w:r>
    </w:p>
    <w:p w:rsidR="005376B5" w:rsidRDefault="005376B5" w:rsidP="005376B5">
      <w:pPr>
        <w:widowControl w:val="0"/>
        <w:tabs>
          <w:tab w:val="right" w:pos="1008"/>
          <w:tab w:val="left" w:pos="1152"/>
          <w:tab w:val="left" w:pos="1872"/>
          <w:tab w:val="left" w:pos="9187"/>
        </w:tabs>
        <w:ind w:left="2088" w:hanging="2088"/>
        <w:jc w:val="left"/>
      </w:pPr>
    </w:p>
    <w:p w:rsidR="00A5213A" w:rsidRDefault="00A5213A" w:rsidP="00A521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213A">
          <w:rPr>
            <w:rStyle w:val="Hyperlink"/>
          </w:rPr>
          <w:t>legislative information</w:t>
        </w:r>
      </w:hyperlink>
      <w:r>
        <w:t xml:space="preserve"> at the website</w:t>
      </w:r>
    </w:p>
    <w:p w:rsidR="00A5213A" w:rsidRDefault="00A5213A" w:rsidP="00A5213A">
      <w:pPr>
        <w:widowControl w:val="0"/>
        <w:tabs>
          <w:tab w:val="right" w:pos="1008"/>
          <w:tab w:val="left" w:pos="1152"/>
          <w:tab w:val="left" w:pos="1872"/>
          <w:tab w:val="left" w:pos="9187"/>
        </w:tabs>
        <w:ind w:left="2088" w:hanging="2088"/>
        <w:jc w:val="left"/>
      </w:pPr>
    </w:p>
    <w:p w:rsidR="00A5213A" w:rsidRPr="00A5213A" w:rsidRDefault="00A5213A" w:rsidP="00A5213A">
      <w:pPr>
        <w:widowControl w:val="0"/>
        <w:tabs>
          <w:tab w:val="right" w:pos="1008"/>
          <w:tab w:val="left" w:pos="1152"/>
          <w:tab w:val="left" w:pos="1872"/>
          <w:tab w:val="left" w:pos="9187"/>
        </w:tabs>
        <w:ind w:left="2088" w:hanging="2088"/>
        <w:jc w:val="left"/>
      </w:pPr>
    </w:p>
    <w:p w:rsidR="00A5213A" w:rsidRDefault="00A5213A" w:rsidP="00A5213A">
      <w:pPr>
        <w:widowControl w:val="0"/>
        <w:jc w:val="left"/>
      </w:pPr>
      <w:r w:rsidRPr="00A5213A">
        <w:rPr>
          <w:b/>
        </w:rPr>
        <w:t>VERSIONS OF THIS BILL</w:t>
      </w:r>
    </w:p>
    <w:p w:rsidR="00A5213A" w:rsidRDefault="00A5213A" w:rsidP="00A5213A">
      <w:pPr>
        <w:widowControl w:val="0"/>
        <w:jc w:val="left"/>
      </w:pPr>
    </w:p>
    <w:p w:rsidR="00A5213A" w:rsidRDefault="00A07743" w:rsidP="00A5213A">
      <w:pPr>
        <w:widowControl w:val="0"/>
        <w:jc w:val="left"/>
      </w:pPr>
      <w:hyperlink r:id="rId10" w:history="1">
        <w:r w:rsidR="00A5213A">
          <w:rPr>
            <w:rStyle w:val="Hyperlink"/>
          </w:rPr>
          <w:t>12/12/2018</w:t>
        </w:r>
      </w:hyperlink>
    </w:p>
    <w:p w:rsidR="00A5213A" w:rsidRDefault="00A5213A" w:rsidP="00A5213A"/>
    <w:p w:rsidR="00A5213A" w:rsidRDefault="00A5213A" w:rsidP="00A5213A">
      <w:pPr>
        <w:sectPr w:rsidR="00A5213A" w:rsidSect="00A5213A">
          <w:pgSz w:w="12240" w:h="15840" w:code="1"/>
          <w:pgMar w:top="1080" w:right="1440" w:bottom="1080" w:left="1440" w:header="720" w:footer="720" w:gutter="0"/>
          <w:cols w:space="720"/>
          <w:noEndnote/>
          <w:docGrid w:linePitch="360"/>
        </w:sectPr>
      </w:pPr>
    </w:p>
    <w:p w:rsidR="00B45963" w:rsidRDefault="00B45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4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174167">
        <w:noBreakHyphen/>
      </w:r>
      <w:r>
        <w:t>3</w:t>
      </w:r>
      <w:r w:rsidR="00174167">
        <w:noBreakHyphen/>
      </w:r>
      <w:r>
        <w:t>610, CODE OF LAWS OF SOUTH CAROLINA, 1976, RELATING TO THE GENERAL ASSEMBLY NAMING A HIGHWAY FACILITY IN HONOR OF AN INDIVIDUAL, SO AS TO PROVIDE THAT THE GENERAL ASSEMBLY MAY NOT NAME A BUILDING, HIGHWAY FACILITY, OR CERTAIN TRACTS OF LAND AFTER CERTAIN ELECTED STATE OR LOCAL OFFICIALS, AND TO PROVIDE THAT WHEN THE GENERAL ASSEMBLY HONORS AN INDIVIDUAL PURSUANT TO THIS PROVISION, IT SHALL BE FOR A PERIOD NOT TO EXCEED TWENTY</w:t>
      </w:r>
      <w:r w:rsidR="00174167">
        <w:noBreakHyphen/>
      </w:r>
      <w:r>
        <w:t>FIVE  YEARS UNLESS THE PERIOD IS EXTENDED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4644">
        <w:t>Section 57</w:t>
      </w:r>
      <w:r w:rsidR="00174167">
        <w:noBreakHyphen/>
      </w:r>
      <w:r w:rsidR="00EB4644">
        <w:t>3</w:t>
      </w:r>
      <w:r w:rsidR="00174167">
        <w:noBreakHyphen/>
      </w:r>
      <w:r w:rsidR="00EB4644">
        <w:t>610 of the 1976 Code is amended to read:</w:t>
      </w: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174167">
        <w:noBreakHyphen/>
      </w:r>
      <w:r>
        <w:t>3</w:t>
      </w:r>
      <w:r w:rsidR="00174167">
        <w:noBreakHyphen/>
      </w:r>
      <w:r>
        <w:t>610.</w:t>
      </w:r>
      <w:r>
        <w:tab/>
      </w:r>
      <w:r w:rsidRPr="00EB4644">
        <w:rPr>
          <w:u w:val="single"/>
        </w:rPr>
        <w:t>(A)</w:t>
      </w:r>
      <w:r>
        <w:tab/>
      </w:r>
      <w:r w:rsidRPr="00236834">
        <w:t>Whenever a road, bridge, or other highway facility is dedicated and named in honor of an individual by act or resolution of the General Assembly, the Department of Transportation must be reimbursed all expenses incurred by the department to implement the dedication.</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834">
        <w:tab/>
      </w:r>
      <w:r w:rsidRPr="00EB4644">
        <w:rPr>
          <w:u w:val="single"/>
        </w:rPr>
        <w:t>(B)</w:t>
      </w:r>
      <w:r>
        <w:tab/>
      </w:r>
      <w:r w:rsidRPr="00236834">
        <w:t xml:space="preserve">Reimbursement for expenses incurred by the department must first be approved by a majority of each county legislative delegation of the county in which the road, bridge, or facility is located. Reimbursement must be from the State Secondary </w:t>
      </w:r>
      <w:r w:rsidR="00174167" w:rsidRPr="00174167">
        <w:t>‘</w:t>
      </w:r>
      <w:r w:rsidRPr="00236834">
        <w:t>C</w:t>
      </w:r>
      <w:r w:rsidR="00174167" w:rsidRPr="00174167">
        <w:t>’</w:t>
      </w:r>
      <w:r w:rsidRPr="00236834">
        <w:t xml:space="preserve"> Apportionment Fund of the county or counties in which the road, bridge, or facility is located, and expenses under this section are limited to five hundred dollars.</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34">
        <w:lastRenderedPageBreak/>
        <w:tab/>
      </w:r>
      <w:r w:rsidRPr="00EB4644">
        <w:rPr>
          <w:u w:val="single"/>
        </w:rPr>
        <w:t>(C)</w:t>
      </w:r>
      <w:r>
        <w:tab/>
      </w:r>
      <w:r w:rsidRPr="00236834">
        <w:t>Reimbursement for expenses incurred by the department to name and dedicate a highway facility pursuant to a request from other than the General Assembly must be by agreement between the requesting entity and the department.</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tab/>
      </w:r>
      <w:r w:rsidRPr="00EB4644">
        <w:rPr>
          <w:u w:val="single"/>
        </w:rPr>
        <w:t>(D)</w:t>
      </w:r>
      <w:r w:rsidRPr="00EB4644">
        <w:tab/>
      </w:r>
      <w:r w:rsidRPr="00EB4644">
        <w:rPr>
          <w:szCs w:val="22"/>
          <w:u w:val="single"/>
        </w:rPr>
        <w:t xml:space="preserve">The General Assembly may not name a building, a roadway to include bridges, intersections and overpasses, a facility, a tract of land owned by </w:t>
      </w:r>
      <w:r w:rsidR="00F86442">
        <w:rPr>
          <w:szCs w:val="22"/>
          <w:u w:val="single"/>
        </w:rPr>
        <w:t>a</w:t>
      </w:r>
      <w:r w:rsidRPr="00EB4644">
        <w:rPr>
          <w:szCs w:val="22"/>
          <w:u w:val="single"/>
        </w:rPr>
        <w:t xml:space="preserve"> governmental entity or a program administered by </w:t>
      </w:r>
      <w:r w:rsidR="00F86442">
        <w:rPr>
          <w:szCs w:val="22"/>
          <w:u w:val="single"/>
        </w:rPr>
        <w:t>a</w:t>
      </w:r>
      <w:r w:rsidRPr="00EB4644">
        <w:rPr>
          <w:szCs w:val="22"/>
          <w:u w:val="single"/>
        </w:rPr>
        <w:t xml:space="preserve"> governmental entity, after an elected state or local official if </w:t>
      </w:r>
      <w:r>
        <w:rPr>
          <w:szCs w:val="22"/>
          <w:u w:val="single"/>
        </w:rPr>
        <w:t>the</w:t>
      </w:r>
      <w:r w:rsidRPr="00EB4644">
        <w:rPr>
          <w:szCs w:val="22"/>
          <w:u w:val="single"/>
        </w:rPr>
        <w:t xml:space="preserve"> official is a sitting member of the legislative body voting </w:t>
      </w:r>
      <w:r w:rsidR="00F86442">
        <w:rPr>
          <w:szCs w:val="22"/>
          <w:u w:val="single"/>
        </w:rPr>
        <w:t>to approve</w:t>
      </w:r>
      <w:r w:rsidRPr="00EB4644">
        <w:rPr>
          <w:szCs w:val="22"/>
          <w:u w:val="single"/>
        </w:rPr>
        <w:t xml:space="preserve"> the name.</w:t>
      </w:r>
    </w:p>
    <w:p w:rsid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EB4644">
        <w:rPr>
          <w:szCs w:val="22"/>
        </w:rPr>
        <w:tab/>
      </w:r>
      <w:r>
        <w:rPr>
          <w:szCs w:val="22"/>
          <w:u w:val="single"/>
        </w:rPr>
        <w:t>(E)</w:t>
      </w:r>
      <w:r w:rsidRPr="00EB4644">
        <w:rPr>
          <w:szCs w:val="22"/>
        </w:rPr>
        <w:tab/>
      </w:r>
      <w:r w:rsidRPr="00EB4644">
        <w:rPr>
          <w:szCs w:val="22"/>
          <w:u w:val="single"/>
        </w:rPr>
        <w:t>When the General Assembly names any building, roadway to include bridges, intersections and overpasses, a facility</w:t>
      </w:r>
      <w:r w:rsidR="00174167">
        <w:rPr>
          <w:szCs w:val="22"/>
          <w:u w:val="single"/>
        </w:rPr>
        <w:t>, a tract of land owned by the S</w:t>
      </w:r>
      <w:r w:rsidRPr="00EB4644">
        <w:rPr>
          <w:szCs w:val="22"/>
          <w:u w:val="single"/>
        </w:rPr>
        <w:t>tate or</w:t>
      </w:r>
      <w:r w:rsidR="00174167">
        <w:rPr>
          <w:szCs w:val="22"/>
          <w:u w:val="single"/>
        </w:rPr>
        <w:t xml:space="preserve"> a program administered by the S</w:t>
      </w:r>
      <w:r w:rsidRPr="00EB4644">
        <w:rPr>
          <w:szCs w:val="22"/>
          <w:u w:val="single"/>
        </w:rPr>
        <w:t>tate after any individual</w:t>
      </w:r>
      <w:r w:rsidR="00F86442">
        <w:rPr>
          <w:szCs w:val="22"/>
          <w:u w:val="single"/>
        </w:rPr>
        <w:t>,</w:t>
      </w:r>
      <w:r w:rsidRPr="00EB4644">
        <w:rPr>
          <w:szCs w:val="22"/>
          <w:u w:val="single"/>
        </w:rPr>
        <w:t xml:space="preserve"> it shall be for a period no</w:t>
      </w:r>
      <w:r>
        <w:rPr>
          <w:szCs w:val="22"/>
          <w:u w:val="single"/>
        </w:rPr>
        <w:t xml:space="preserve">t to exceed twenty five years. </w:t>
      </w:r>
      <w:r w:rsidRPr="00EB4644">
        <w:rPr>
          <w:szCs w:val="22"/>
          <w:u w:val="single"/>
        </w:rPr>
        <w:t xml:space="preserve">At the expiration of </w:t>
      </w:r>
      <w:r w:rsidR="00F86442">
        <w:rPr>
          <w:szCs w:val="22"/>
          <w:u w:val="single"/>
        </w:rPr>
        <w:t>the twenty</w:t>
      </w:r>
      <w:r w:rsidR="00174167">
        <w:rPr>
          <w:szCs w:val="22"/>
          <w:u w:val="single"/>
        </w:rPr>
        <w:noBreakHyphen/>
      </w:r>
      <w:r w:rsidR="00F86442">
        <w:rPr>
          <w:szCs w:val="22"/>
          <w:u w:val="single"/>
        </w:rPr>
        <w:t>five year period</w:t>
      </w:r>
      <w:r w:rsidR="007B005D">
        <w:rPr>
          <w:szCs w:val="22"/>
          <w:u w:val="single"/>
        </w:rPr>
        <w:t>,</w:t>
      </w:r>
      <w:r w:rsidRPr="00EB4644">
        <w:rPr>
          <w:szCs w:val="22"/>
          <w:u w:val="single"/>
        </w:rPr>
        <w:t xml:space="preserve"> the General Assembly may extend the curren</w:t>
      </w:r>
      <w:r w:rsidR="00174167">
        <w:rPr>
          <w:szCs w:val="22"/>
          <w:u w:val="single"/>
        </w:rPr>
        <w:t>t name for an additional twenty</w:t>
      </w:r>
      <w:r w:rsidR="00174167">
        <w:rPr>
          <w:szCs w:val="22"/>
          <w:u w:val="single"/>
        </w:rPr>
        <w:noBreakHyphen/>
      </w:r>
      <w:r w:rsidRPr="00EB4644">
        <w:rPr>
          <w:szCs w:val="22"/>
          <w:u w:val="single"/>
        </w:rPr>
        <w:t>five years.</w:t>
      </w:r>
      <w:r w:rsidR="00257670" w:rsidRPr="00257670">
        <w:rPr>
          <w:szCs w:val="22"/>
        </w:rPr>
        <w:t>”</w:t>
      </w:r>
    </w:p>
    <w:p w:rsidR="00EB4644" w:rsidRPr="00EB4644" w:rsidRDefault="00EB4644" w:rsidP="00EB4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614DA" w:rsidRDefault="00D61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4644">
        <w:t>2</w:t>
      </w:r>
      <w:r>
        <w:t>.</w:t>
      </w:r>
      <w:r>
        <w:tab/>
        <w:t>This act takes effect upon approval by the Governor.</w:t>
      </w:r>
    </w:p>
    <w:p w:rsidR="00AC4C79" w:rsidRDefault="001741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13A" w:rsidRDefault="00A5213A" w:rsidP="00A5213A">
      <w:pPr>
        <w:suppressAutoHyphens/>
      </w:pPr>
    </w:p>
    <w:sectPr w:rsidR="00A5213A" w:rsidSect="00A521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644" w:rsidRDefault="00EB4644" w:rsidP="009F0C77">
      <w:r>
        <w:separator/>
      </w:r>
    </w:p>
  </w:endnote>
  <w:endnote w:type="continuationSeparator" w:id="0">
    <w:p w:rsidR="00EB4644" w:rsidRDefault="00EB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F04A47-EB44-4540-B45E-3FAC77B9D7F3}"/>
    <w:embedBold r:id="rId2" w:fontKey="{E0211135-1B55-4F42-B48F-83AFFDD192AA}"/>
  </w:font>
  <w:font w:name="Calibri">
    <w:panose1 w:val="020F0502020204030204"/>
    <w:charset w:val="00"/>
    <w:family w:val="swiss"/>
    <w:pitch w:val="variable"/>
    <w:sig w:usb0="E00002FF" w:usb1="4000ACFF" w:usb2="00000001" w:usb3="00000000" w:csb0="0000019F" w:csb1="00000000"/>
    <w:embedRegular r:id="rId3" w:fontKey="{EC1AE311-1F8B-471B-9D27-EC3F7E5988CD}"/>
  </w:font>
  <w:font w:name="Segoe UI">
    <w:panose1 w:val="020B0502040204020203"/>
    <w:charset w:val="00"/>
    <w:family w:val="swiss"/>
    <w:pitch w:val="variable"/>
    <w:sig w:usb0="E10022FF" w:usb1="C000E47F" w:usb2="00000029" w:usb3="00000000" w:csb0="000001DF" w:csb1="00000000"/>
    <w:embedRegular r:id="rId4" w:fontKey="{26ED5DED-65AE-4DAF-AA57-52C7A4BC607C}"/>
  </w:font>
  <w:font w:name="Cambria">
    <w:panose1 w:val="02040503050406030204"/>
    <w:charset w:val="00"/>
    <w:family w:val="roman"/>
    <w:pitch w:val="variable"/>
    <w:sig w:usb0="E00002FF" w:usb1="400004FF" w:usb2="00000000" w:usb3="00000000" w:csb0="0000019F" w:csb1="00000000"/>
    <w:embedRegular r:id="rId5" w:fontKey="{7CE6DDD5-DC49-4593-AF7B-351557FF6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3A" w:rsidRPr="00B45963" w:rsidRDefault="00A5213A" w:rsidP="00B45963">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sidR="00B420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644" w:rsidRDefault="00EB4644" w:rsidP="009F0C77">
      <w:r>
        <w:separator/>
      </w:r>
    </w:p>
  </w:footnote>
  <w:footnote w:type="continuationSeparator" w:id="0">
    <w:p w:rsidR="00EB4644" w:rsidRDefault="00EB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2CM19"/>
    <w:docVar w:name="CoverBillType" w:val="b"/>
    <w:docVar w:name="DocPath" w:val="L:\Council\bills\GT\5582CM19.DOCX"/>
    <w:docVar w:name="dvBillNumber" w:val="175"/>
    <w:docVar w:name="dvBillNumberPrefix" w:val="S. "/>
    <w:docVar w:name="dvOriginalBody" w:val="Senate"/>
    <w:docVar w:name="dvSteno" w:val="GT"/>
    <w:docVar w:name="NameofBody" w:val="s"/>
    <w:docVar w:name="vGroup2" w:val="Council"/>
  </w:docVars>
  <w:rsids>
    <w:rsidRoot w:val="00D614DA"/>
    <w:rsid w:val="000263D9"/>
    <w:rsid w:val="00026C9A"/>
    <w:rsid w:val="000965A1"/>
    <w:rsid w:val="00097B68"/>
    <w:rsid w:val="000C487D"/>
    <w:rsid w:val="000E1785"/>
    <w:rsid w:val="000F39F2"/>
    <w:rsid w:val="001023A4"/>
    <w:rsid w:val="0010776B"/>
    <w:rsid w:val="00133E66"/>
    <w:rsid w:val="00134ACF"/>
    <w:rsid w:val="00144E15"/>
    <w:rsid w:val="00174167"/>
    <w:rsid w:val="001A4A62"/>
    <w:rsid w:val="001A681E"/>
    <w:rsid w:val="001D08F2"/>
    <w:rsid w:val="002037CA"/>
    <w:rsid w:val="002047A2"/>
    <w:rsid w:val="002321B6"/>
    <w:rsid w:val="0023696B"/>
    <w:rsid w:val="00250967"/>
    <w:rsid w:val="00257670"/>
    <w:rsid w:val="002759C5"/>
    <w:rsid w:val="00277DEE"/>
    <w:rsid w:val="00280D88"/>
    <w:rsid w:val="00294ABE"/>
    <w:rsid w:val="002A3EB4"/>
    <w:rsid w:val="00303CDF"/>
    <w:rsid w:val="00325348"/>
    <w:rsid w:val="00393688"/>
    <w:rsid w:val="003D411E"/>
    <w:rsid w:val="003E3C1E"/>
    <w:rsid w:val="003E6148"/>
    <w:rsid w:val="003E7D04"/>
    <w:rsid w:val="00400EAA"/>
    <w:rsid w:val="0041760A"/>
    <w:rsid w:val="004203D7"/>
    <w:rsid w:val="004809EE"/>
    <w:rsid w:val="0048740A"/>
    <w:rsid w:val="004B2A8B"/>
    <w:rsid w:val="00511EE9"/>
    <w:rsid w:val="00521E00"/>
    <w:rsid w:val="005376B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05D"/>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213A"/>
    <w:rsid w:val="00A64E80"/>
    <w:rsid w:val="00A741D9"/>
    <w:rsid w:val="00A8321D"/>
    <w:rsid w:val="00A85589"/>
    <w:rsid w:val="00A9741D"/>
    <w:rsid w:val="00AB0576"/>
    <w:rsid w:val="00AC4C79"/>
    <w:rsid w:val="00AD4B17"/>
    <w:rsid w:val="00B26FA6"/>
    <w:rsid w:val="00B4208C"/>
    <w:rsid w:val="00B45963"/>
    <w:rsid w:val="00B741CB"/>
    <w:rsid w:val="00B87AF8"/>
    <w:rsid w:val="00B934F3"/>
    <w:rsid w:val="00BB053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4DA"/>
    <w:rsid w:val="00D6260D"/>
    <w:rsid w:val="00D6662B"/>
    <w:rsid w:val="00D95E2F"/>
    <w:rsid w:val="00D970A9"/>
    <w:rsid w:val="00DB3AC0"/>
    <w:rsid w:val="00DC6813"/>
    <w:rsid w:val="00DE68F0"/>
    <w:rsid w:val="00DF3845"/>
    <w:rsid w:val="00DF7E17"/>
    <w:rsid w:val="00EB00A2"/>
    <w:rsid w:val="00EB1BF3"/>
    <w:rsid w:val="00EB4644"/>
    <w:rsid w:val="00EF3EEE"/>
    <w:rsid w:val="00F149A7"/>
    <w:rsid w:val="00F50BAF"/>
    <w:rsid w:val="00F52C10"/>
    <w:rsid w:val="00F81FFD"/>
    <w:rsid w:val="00F85228"/>
    <w:rsid w:val="00F86442"/>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FA58-9B16-4C94-8B6C-4F13817E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00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05D"/>
    <w:rPr>
      <w:rFonts w:ascii="Segoe UI" w:eastAsia="Times New Roman" w:hAnsi="Segoe UI" w:cs="Segoe UI"/>
      <w:sz w:val="18"/>
      <w:szCs w:val="18"/>
    </w:rPr>
  </w:style>
  <w:style w:type="character" w:styleId="Hyperlink">
    <w:name w:val="Hyperlink"/>
    <w:basedOn w:val="DefaultParagraphFont"/>
    <w:uiPriority w:val="99"/>
    <w:unhideWhenUsed/>
    <w:rsid w:val="00A521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8AB17-25F2-4C41-AB2C-5A76F392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4CC23AC7.dotm</Template>
  <TotalTime>0</TotalTime>
  <Pages>3</Pages>
  <Words>512</Words>
  <Characters>2967</Characters>
  <Application>Microsoft Office Word</Application>
  <DocSecurity>0</DocSecurity>
  <Lines>123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175: Highway and facility naming by General Assembly - South Carolina Legislature Online</dc:title>
  <dc:subject/>
  <dc:creator>Gwen Thurmond</dc:creator>
  <cp:keywords/>
  <dc:description/>
  <cp:lastModifiedBy>S Volk</cp:lastModifiedBy>
  <cp:revision>2</cp:revision>
  <cp:lastPrinted>2018-12-12T14:03:00Z</cp:lastPrinted>
  <dcterms:created xsi:type="dcterms:W3CDTF">2019-02-15T18:39:00Z</dcterms:created>
  <dcterms:modified xsi:type="dcterms:W3CDTF">2019-02-15T18:39:00Z</dcterms:modified>
</cp:coreProperties>
</file>