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18F" w:rsidRDefault="00F1518F" w:rsidP="00F1518F">
      <w:pPr>
        <w:widowControl w:val="0"/>
        <w:jc w:val="center"/>
      </w:pPr>
      <w:r w:rsidRPr="00F1518F">
        <w:rPr>
          <w:b/>
        </w:rPr>
        <w:t>South Carolina General Assembly</w:t>
      </w:r>
    </w:p>
    <w:p w:rsidR="00F1518F" w:rsidRDefault="00F1518F" w:rsidP="00F1518F">
      <w:pPr>
        <w:widowControl w:val="0"/>
        <w:jc w:val="center"/>
      </w:pPr>
      <w:r>
        <w:t>123rd Session, 2019-2020</w:t>
      </w:r>
    </w:p>
    <w:p w:rsidR="00F1518F" w:rsidRDefault="00F1518F" w:rsidP="00F1518F">
      <w:pPr>
        <w:widowControl w:val="0"/>
      </w:pPr>
    </w:p>
    <w:p w:rsidR="00F1518F" w:rsidRDefault="00F1518F" w:rsidP="00F1518F">
      <w:pPr>
        <w:widowControl w:val="0"/>
        <w:rPr>
          <w:b/>
        </w:rPr>
      </w:pPr>
      <w:r w:rsidRPr="00F1518F">
        <w:rPr>
          <w:b/>
        </w:rPr>
        <w:t>S.</w:t>
      </w:r>
      <w:r>
        <w:rPr>
          <w:b/>
        </w:rPr>
        <w:t xml:space="preserve"> </w:t>
      </w:r>
      <w:r w:rsidRPr="00F1518F">
        <w:rPr>
          <w:b/>
        </w:rPr>
        <w:t>186</w:t>
      </w:r>
    </w:p>
    <w:p w:rsidR="00F1518F" w:rsidRDefault="00F1518F" w:rsidP="00F1518F">
      <w:pPr>
        <w:widowControl w:val="0"/>
        <w:rPr>
          <w:b/>
        </w:rPr>
      </w:pPr>
    </w:p>
    <w:p w:rsidR="00F1518F" w:rsidRDefault="00F1518F" w:rsidP="00F1518F">
      <w:pPr>
        <w:widowControl w:val="0"/>
      </w:pPr>
      <w:r w:rsidRPr="00F1518F">
        <w:rPr>
          <w:b/>
        </w:rPr>
        <w:t>STATUS INFORMATION</w:t>
      </w:r>
    </w:p>
    <w:p w:rsidR="00F1518F" w:rsidRDefault="00F1518F" w:rsidP="00F1518F">
      <w:pPr>
        <w:widowControl w:val="0"/>
      </w:pPr>
    </w:p>
    <w:p w:rsidR="00F1518F" w:rsidRDefault="00F1518F" w:rsidP="00F1518F">
      <w:pPr>
        <w:widowControl w:val="0"/>
      </w:pPr>
      <w:r>
        <w:t>Senate Resolution</w:t>
      </w:r>
    </w:p>
    <w:p w:rsidR="00F1518F" w:rsidRDefault="00F1518F" w:rsidP="00F1518F">
      <w:pPr>
        <w:widowControl w:val="0"/>
      </w:pPr>
      <w:r>
        <w:t>Sponsors: Senators Shealy and Massey</w:t>
      </w:r>
    </w:p>
    <w:p w:rsidR="00F1518F" w:rsidRDefault="00F1518F" w:rsidP="00F1518F">
      <w:pPr>
        <w:widowControl w:val="0"/>
      </w:pPr>
      <w:r>
        <w:t>Document Path: l:\s-res\ks\011scan.sp.ks.docx</w:t>
      </w:r>
    </w:p>
    <w:p w:rsidR="005F0266" w:rsidRDefault="005F0266" w:rsidP="00F1518F">
      <w:pPr>
        <w:widowControl w:val="0"/>
      </w:pPr>
      <w:r>
        <w:t>Companion/Similar bill(s): 4162</w:t>
      </w:r>
    </w:p>
    <w:p w:rsidR="00F1518F" w:rsidRDefault="00F1518F" w:rsidP="00F1518F">
      <w:pPr>
        <w:widowControl w:val="0"/>
      </w:pPr>
    </w:p>
    <w:p w:rsidR="00722B0E" w:rsidRDefault="00722B0E" w:rsidP="00F1518F">
      <w:pPr>
        <w:widowControl w:val="0"/>
      </w:pPr>
      <w:r>
        <w:t>Introduced in the Senate on January 8, 2019</w:t>
      </w:r>
    </w:p>
    <w:p w:rsidR="00722B0E" w:rsidRPr="00722B0E" w:rsidRDefault="00722B0E" w:rsidP="00F1518F">
      <w:pPr>
        <w:widowControl w:val="0"/>
      </w:pPr>
      <w:r>
        <w:t xml:space="preserve">Currently residing in the Senate Committee on </w:t>
      </w:r>
      <w:r w:rsidRPr="00722B0E">
        <w:rPr>
          <w:b/>
        </w:rPr>
        <w:t>Judiciary</w:t>
      </w:r>
    </w:p>
    <w:p w:rsidR="00722B0E" w:rsidRDefault="00722B0E" w:rsidP="00F1518F">
      <w:pPr>
        <w:widowControl w:val="0"/>
      </w:pPr>
    </w:p>
    <w:p w:rsidR="00F1518F" w:rsidRDefault="00F1518F" w:rsidP="00F1518F">
      <w:pPr>
        <w:widowControl w:val="0"/>
      </w:pPr>
      <w:r>
        <w:t xml:space="preserve">Summary: </w:t>
      </w:r>
      <w:r w:rsidR="004B5286">
        <w:t>SCANA; recognize the impact the sale of SCANA would have on SC and Lexington County</w:t>
      </w:r>
    </w:p>
    <w:p w:rsidR="00F1518F" w:rsidRDefault="00F1518F" w:rsidP="00F1518F">
      <w:pPr>
        <w:widowControl w:val="0"/>
      </w:pPr>
    </w:p>
    <w:p w:rsidR="00F1518F" w:rsidRDefault="00F1518F" w:rsidP="00F1518F">
      <w:pPr>
        <w:widowControl w:val="0"/>
      </w:pPr>
    </w:p>
    <w:p w:rsidR="00F1518F" w:rsidRDefault="00F1518F" w:rsidP="00F151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518F">
        <w:rPr>
          <w:b/>
        </w:rPr>
        <w:t>HISTORY OF LEGISLATIVE ACTIONS</w:t>
      </w:r>
    </w:p>
    <w:p w:rsidR="00F1518F" w:rsidRDefault="00F1518F" w:rsidP="00F151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1518F" w:rsidRPr="00F1518F" w:rsidRDefault="00F1518F" w:rsidP="00F151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518F">
        <w:rPr>
          <w:u w:val="single"/>
        </w:rPr>
        <w:tab/>
        <w:t>Date</w:t>
      </w:r>
      <w:r w:rsidRPr="00F1518F">
        <w:rPr>
          <w:u w:val="single"/>
        </w:rPr>
        <w:tab/>
        <w:t>Body</w:t>
      </w:r>
      <w:r w:rsidRPr="00F1518F">
        <w:rPr>
          <w:u w:val="single"/>
        </w:rPr>
        <w:tab/>
        <w:t>Action Description with journal page number</w:t>
      </w:r>
      <w:r w:rsidRPr="00F1518F">
        <w:rPr>
          <w:u w:val="single"/>
        </w:rPr>
        <w:tab/>
      </w:r>
    </w:p>
    <w:p w:rsidR="00240D0B" w:rsidRDefault="00240D0B" w:rsidP="00240D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372F37">
        <w:t>Prefiled</w:t>
      </w:r>
    </w:p>
    <w:p w:rsidR="00240D0B" w:rsidRDefault="00240D0B" w:rsidP="00240D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372F37">
        <w:t xml:space="preserve">Referred to Committee on </w:t>
      </w:r>
      <w:r w:rsidRPr="00372F37">
        <w:rPr>
          <w:b/>
        </w:rPr>
        <w:t>Judiciary</w:t>
      </w:r>
    </w:p>
    <w:p w:rsidR="00240D0B" w:rsidRDefault="00240D0B" w:rsidP="00240D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372F37">
        <w:t>Introduced (</w:t>
      </w:r>
      <w:hyperlink r:id="rId6" w:history="1">
        <w:r w:rsidRPr="00372F37">
          <w:rPr>
            <w:rStyle w:val="Hyperlink"/>
          </w:rPr>
          <w:t>Senate Journal</w:t>
        </w:r>
        <w:r w:rsidRPr="00372F37">
          <w:rPr>
            <w:rStyle w:val="Hyperlink"/>
          </w:rPr>
          <w:noBreakHyphen/>
          <w:t>page 126</w:t>
        </w:r>
      </w:hyperlink>
      <w:r w:rsidRPr="00372F37">
        <w:t>)</w:t>
      </w:r>
    </w:p>
    <w:p w:rsidR="00240D0B" w:rsidRDefault="00240D0B" w:rsidP="00240D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372F37">
        <w:t>Ref</w:t>
      </w:r>
      <w:r>
        <w:t xml:space="preserve">erred to Committee on </w:t>
      </w:r>
      <w:r w:rsidRPr="00372F37">
        <w:rPr>
          <w:b/>
        </w:rPr>
        <w:t>Judiciary</w:t>
      </w:r>
      <w:r>
        <w:t xml:space="preserve"> </w:t>
      </w:r>
      <w:r w:rsidRPr="00372F37">
        <w:t>(</w:t>
      </w:r>
      <w:hyperlink r:id="rId7" w:history="1">
        <w:r w:rsidRPr="00372F37">
          <w:rPr>
            <w:rStyle w:val="Hyperlink"/>
          </w:rPr>
          <w:t>Senate Journal</w:t>
        </w:r>
        <w:r w:rsidRPr="00372F37">
          <w:rPr>
            <w:rStyle w:val="Hyperlink"/>
          </w:rPr>
          <w:noBreakHyphen/>
          <w:t>page 126</w:t>
        </w:r>
      </w:hyperlink>
      <w:r w:rsidRPr="00372F37">
        <w:t>)</w:t>
      </w:r>
    </w:p>
    <w:p w:rsidR="00240D0B" w:rsidRDefault="00240D0B" w:rsidP="00240D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518F" w:rsidRDefault="00F1518F" w:rsidP="00F151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1518F">
          <w:rPr>
            <w:rStyle w:val="Hyperlink"/>
          </w:rPr>
          <w:t>legislative information</w:t>
        </w:r>
      </w:hyperlink>
      <w:r>
        <w:t xml:space="preserve"> at the website</w:t>
      </w:r>
    </w:p>
    <w:p w:rsidR="00F1518F" w:rsidRDefault="00F1518F" w:rsidP="00F151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518F" w:rsidRPr="00F1518F" w:rsidRDefault="00F1518F" w:rsidP="00F151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518F" w:rsidRDefault="00F1518F" w:rsidP="00F1518F">
      <w:pPr>
        <w:widowControl w:val="0"/>
      </w:pPr>
      <w:r w:rsidRPr="00F1518F">
        <w:rPr>
          <w:b/>
        </w:rPr>
        <w:t>VERSIONS OF THIS BILL</w:t>
      </w:r>
    </w:p>
    <w:p w:rsidR="00F1518F" w:rsidRDefault="00F1518F" w:rsidP="00F1518F">
      <w:pPr>
        <w:widowControl w:val="0"/>
      </w:pPr>
    </w:p>
    <w:p w:rsidR="00F1518F" w:rsidRDefault="00DD2576" w:rsidP="00F1518F">
      <w:pPr>
        <w:widowControl w:val="0"/>
      </w:pPr>
      <w:hyperlink r:id="rId9" w:history="1">
        <w:r w:rsidR="00F1518F">
          <w:rPr>
            <w:rStyle w:val="Hyperlink"/>
          </w:rPr>
          <w:t>12/12/2018</w:t>
        </w:r>
      </w:hyperlink>
    </w:p>
    <w:p w:rsidR="00F1518F" w:rsidRDefault="00F1518F" w:rsidP="00F1518F"/>
    <w:p w:rsidR="00F1518F" w:rsidRDefault="00F1518F" w:rsidP="00F1518F">
      <w:pPr>
        <w:sectPr w:rsidR="00F1518F" w:rsidSect="00F151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74BA" w:rsidRPr="00522CE0" w:rsidRDefault="00CE74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E7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47AF4">
        <w:rPr>
          <w:rFonts w:eastAsia="Times New Roman"/>
          <w:b/>
          <w:sz w:val="30"/>
          <w:szCs w:val="30"/>
        </w:rPr>
        <w:t>SENATE</w:t>
      </w:r>
      <w:r w:rsidR="00BD24D6">
        <w:rPr>
          <w:rFonts w:eastAsia="Times New Roman"/>
          <w:b/>
          <w:sz w:val="30"/>
          <w:szCs w:val="30"/>
        </w:rPr>
        <w:t xml:space="preserve">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16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THE IMPACT </w:t>
      </w:r>
      <w:r w:rsidR="00665061">
        <w:rPr>
          <w:rFonts w:eastAsia="Times New Roman"/>
        </w:rPr>
        <w:t xml:space="preserve">THAT </w:t>
      </w:r>
      <w:r>
        <w:rPr>
          <w:rFonts w:eastAsia="Times New Roman"/>
        </w:rPr>
        <w:t xml:space="preserve">A SALE OF SCANA CORPORATION </w:t>
      </w:r>
      <w:r w:rsidR="006E6883">
        <w:rPr>
          <w:rFonts w:eastAsia="Times New Roman"/>
        </w:rPr>
        <w:t>WOULD</w:t>
      </w:r>
      <w:r>
        <w:rPr>
          <w:rFonts w:eastAsia="Times New Roman"/>
        </w:rPr>
        <w:t xml:space="preserve"> HAVE ON THE STATE OF SOUTH CAROLINA, PARTI</w:t>
      </w:r>
      <w:r w:rsidR="006E6883">
        <w:rPr>
          <w:rFonts w:eastAsia="Times New Roman"/>
        </w:rPr>
        <w:t>CULARLY LEXINGTON COUNTY, AND TO RECOGNIZE THAT A SALE WOULD</w:t>
      </w:r>
      <w:r>
        <w:rPr>
          <w:rFonts w:eastAsia="Times New Roman"/>
        </w:rPr>
        <w:t xml:space="preserve"> RESULT IN NEGATIVE IMPACTS ON RATEPAYERS, UTILITY EMPLOYEES, AND RELATED INDUSTRIES.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1630" w:rsidRDefault="00BD24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D1630">
        <w:rPr>
          <w:rFonts w:eastAsia="Times New Roman"/>
        </w:rPr>
        <w:t>SCANA Corporation is an energy-based holding company formed in 1984 and is headquartere</w:t>
      </w:r>
      <w:r w:rsidR="00EC509D">
        <w:rPr>
          <w:rFonts w:eastAsia="Times New Roman"/>
        </w:rPr>
        <w:t>d in Cayce, South Carolina; and</w:t>
      </w:r>
    </w:p>
    <w:p w:rsidR="006D1630" w:rsidRDefault="006D16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SCANA </w:t>
      </w:r>
      <w:r w:rsidR="005974CD">
        <w:rPr>
          <w:rFonts w:eastAsia="Times New Roman"/>
        </w:rPr>
        <w:t xml:space="preserve">Corporation </w:t>
      </w:r>
      <w:r>
        <w:rPr>
          <w:rFonts w:eastAsia="Times New Roman"/>
        </w:rPr>
        <w:t>is primarily engaged in regulated electric and natural gas utility operations and other non-regulated energy-related businesses in South Carolina, North Carolina, and Georgi</w:t>
      </w:r>
      <w:r w:rsidR="00EC509D">
        <w:rPr>
          <w:rFonts w:eastAsia="Times New Roman"/>
        </w:rPr>
        <w:t>a through its subsidiaries; and</w:t>
      </w: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SCANA Corporation’s subsidiary, South Carolina Electric and Gas</w:t>
      </w:r>
      <w:r w:rsidR="006E6883">
        <w:rPr>
          <w:rFonts w:eastAsia="Times New Roman"/>
        </w:rPr>
        <w:t xml:space="preserve"> (SCE&amp;G)</w:t>
      </w:r>
      <w:r>
        <w:rPr>
          <w:rFonts w:eastAsia="Times New Roman"/>
        </w:rPr>
        <w:t>, provides electricity and natural gas services to residential, commercial, and industr</w:t>
      </w:r>
      <w:r w:rsidR="006E6883">
        <w:rPr>
          <w:rFonts w:eastAsia="Times New Roman"/>
        </w:rPr>
        <w:t>ial customers in our S</w:t>
      </w:r>
      <w:r w:rsidR="00EC509D">
        <w:rPr>
          <w:rFonts w:eastAsia="Times New Roman"/>
        </w:rPr>
        <w:t>tate; and</w:t>
      </w: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SCE&amp;G generates, transmits, distributes, and sells electricity to over half a million customers in twenty</w:t>
      </w:r>
      <w:r w:rsidR="006E6883">
        <w:rPr>
          <w:rFonts w:eastAsia="Times New Roman"/>
        </w:rPr>
        <w:t>-</w:t>
      </w:r>
      <w:r>
        <w:rPr>
          <w:rFonts w:eastAsia="Times New Roman"/>
        </w:rPr>
        <w:t>four counties and provides natural gas to custom</w:t>
      </w:r>
      <w:r w:rsidR="006E6883">
        <w:rPr>
          <w:rFonts w:eastAsia="Times New Roman"/>
        </w:rPr>
        <w:t>ers in thirty-</w:t>
      </w:r>
      <w:r w:rsidR="00EC509D">
        <w:rPr>
          <w:rFonts w:eastAsia="Times New Roman"/>
        </w:rPr>
        <w:t>six counties; and</w:t>
      </w: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1A9E" w:rsidRDefault="006E68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SCE&amp;G employ</w:t>
      </w:r>
      <w:r w:rsidR="00F11A9E">
        <w:rPr>
          <w:rFonts w:eastAsia="Times New Roman"/>
        </w:rPr>
        <w:t>s more than three thousand employees, including over six hundred employees in Lexington County; and</w:t>
      </w:r>
    </w:p>
    <w:p w:rsidR="00CE503B" w:rsidRDefault="00CE50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03B" w:rsidRDefault="00CE50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SCANA Corporation paid approximately 42 million dollars in property taxes to Lexington County in 2017; and</w:t>
      </w:r>
    </w:p>
    <w:p w:rsidR="00CE503B" w:rsidRDefault="00CE50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03B" w:rsidRDefault="00CE50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SCANA owns valuable real estate located in Lexington’s Otarre Corridor located along 12</w:t>
      </w:r>
      <w:r w:rsidRPr="00CE503B">
        <w:rPr>
          <w:rFonts w:eastAsia="Times New Roman"/>
          <w:vertAlign w:val="superscript"/>
        </w:rPr>
        <w:t>th</w:t>
      </w:r>
      <w:r w:rsidR="000551CE">
        <w:rPr>
          <w:rFonts w:eastAsia="Times New Roman"/>
        </w:rPr>
        <w:t xml:space="preserve"> Street in Cayce, which </w:t>
      </w:r>
      <w:r>
        <w:rPr>
          <w:rFonts w:eastAsia="Times New Roman"/>
        </w:rPr>
        <w:t xml:space="preserve">is made </w:t>
      </w:r>
      <w:r>
        <w:rPr>
          <w:rFonts w:eastAsia="Times New Roman"/>
        </w:rPr>
        <w:lastRenderedPageBreak/>
        <w:t>up of approximately 1,800 acres</w:t>
      </w:r>
      <w:r w:rsidR="000551CE">
        <w:rPr>
          <w:rFonts w:eastAsia="Times New Roman"/>
        </w:rPr>
        <w:t>,</w:t>
      </w:r>
      <w:r>
        <w:rPr>
          <w:rFonts w:eastAsia="Times New Roman"/>
        </w:rPr>
        <w:t xml:space="preserve"> and has plans for development with local leaders; and</w:t>
      </w: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gro</w:t>
      </w:r>
      <w:r w:rsidR="006E6883">
        <w:rPr>
          <w:rFonts w:eastAsia="Times New Roman"/>
        </w:rPr>
        <w:t xml:space="preserve">ss mismanagement of the jointly </w:t>
      </w:r>
      <w:r>
        <w:rPr>
          <w:rFonts w:eastAsia="Times New Roman"/>
        </w:rPr>
        <w:t>owned V.C. Summer Nuclear Project with the South Carolina Public Service Authority has resulted in significant financial losses to the State; and</w:t>
      </w: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7AF4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gross mismanagement has exposed leadership weaknesses at the top tiers of SCANA</w:t>
      </w:r>
      <w:r w:rsidR="006E6883">
        <w:rPr>
          <w:rFonts w:eastAsia="Times New Roman"/>
        </w:rPr>
        <w:t xml:space="preserve"> Corporation</w:t>
      </w:r>
      <w:r>
        <w:rPr>
          <w:rFonts w:eastAsia="Times New Roman"/>
        </w:rPr>
        <w:t xml:space="preserve">, SCE&amp;G, and the Public Service Authority that have made these companies </w:t>
      </w:r>
      <w:r w:rsidR="005974CD">
        <w:rPr>
          <w:rFonts w:eastAsia="Times New Roman"/>
        </w:rPr>
        <w:t>vulnerable</w:t>
      </w:r>
      <w:r>
        <w:rPr>
          <w:rFonts w:eastAsia="Times New Roman"/>
        </w:rPr>
        <w:t xml:space="preserve"> to significant financial losses that jeopardize their futures and the livelihoods of the employees who have done nothing wrong</w:t>
      </w:r>
      <w:r w:rsidR="00D47AF4">
        <w:rPr>
          <w:rFonts w:eastAsia="Times New Roman"/>
        </w:rPr>
        <w:t>; and</w:t>
      </w:r>
    </w:p>
    <w:p w:rsidR="00D47AF4" w:rsidRDefault="00D4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7AF4" w:rsidRDefault="00D4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utility companies from outside of the State have expressed interest in pursuing a</w:t>
      </w:r>
      <w:r w:rsidR="00EC509D">
        <w:rPr>
          <w:rFonts w:eastAsia="Times New Roman"/>
        </w:rPr>
        <w:t xml:space="preserve"> sale of SCANA Corporation; and</w:t>
      </w:r>
    </w:p>
    <w:p w:rsidR="00D47AF4" w:rsidRDefault="00D4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7AF4" w:rsidRDefault="00D4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sale of South Carolina-based SCANA Corporation to an out-of-state company jeopardizes South Carolina jobs directly tied to the company and has residual effects on industries and vendors doing business with SCANA and its employees; and</w:t>
      </w:r>
    </w:p>
    <w:p w:rsidR="00CE503B" w:rsidRDefault="00CE50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03B" w:rsidRDefault="00CE50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sale would create uncertainty for future development and economic opportunity in the Otarre Corridor; and</w:t>
      </w:r>
    </w:p>
    <w:p w:rsidR="00D47AF4" w:rsidRDefault="00D4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4D6" w:rsidRDefault="00D4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preservation of a South Carolina-based company ensures ratepayer protection and job protection for years to come</w:t>
      </w:r>
      <w:r w:rsidR="005974CD">
        <w:rPr>
          <w:rFonts w:eastAsia="Times New Roman"/>
        </w:rPr>
        <w:t xml:space="preserve"> that cannot be guaranteed if an outside company purchases SCANA Corporation</w:t>
      </w:r>
      <w:r>
        <w:rPr>
          <w:rFonts w:eastAsia="Times New Roman"/>
        </w:rPr>
        <w:t xml:space="preserve">. </w:t>
      </w:r>
      <w:r w:rsidR="00EC509D">
        <w:rPr>
          <w:rFonts w:eastAsia="Times New Roman"/>
        </w:rPr>
        <w:t xml:space="preserve"> Now, therefore,</w:t>
      </w:r>
    </w:p>
    <w:p w:rsidR="00BD24D6" w:rsidRDefault="00BD24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4D6" w:rsidRDefault="00BD24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D24D6" w:rsidRDefault="00BD24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4D6" w:rsidRPr="00522CE0" w:rsidRDefault="00BD24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D47AF4">
        <w:rPr>
          <w:rFonts w:eastAsia="Times New Roman"/>
        </w:rPr>
        <w:t xml:space="preserve"> the members of the General Assembly, by this resolution, recognize </w:t>
      </w:r>
      <w:r w:rsidR="006E6883">
        <w:rPr>
          <w:rFonts w:eastAsia="Times New Roman"/>
        </w:rPr>
        <w:t xml:space="preserve">that </w:t>
      </w:r>
      <w:r w:rsidR="009F2FC7">
        <w:rPr>
          <w:rFonts w:eastAsia="Times New Roman"/>
        </w:rPr>
        <w:t xml:space="preserve">a responsible, community-oriented </w:t>
      </w:r>
      <w:r w:rsidR="00D47AF4">
        <w:rPr>
          <w:rFonts w:eastAsia="Times New Roman"/>
        </w:rPr>
        <w:t xml:space="preserve">SCANA Corporation </w:t>
      </w:r>
      <w:r w:rsidR="006E6883">
        <w:rPr>
          <w:rFonts w:eastAsia="Times New Roman"/>
        </w:rPr>
        <w:t>i</w:t>
      </w:r>
      <w:r w:rsidR="00D47AF4">
        <w:rPr>
          <w:rFonts w:eastAsia="Times New Roman"/>
        </w:rPr>
        <w:t>s an important part o</w:t>
      </w:r>
      <w:r w:rsidR="005974CD">
        <w:rPr>
          <w:rFonts w:eastAsia="Times New Roman"/>
        </w:rPr>
        <w:t xml:space="preserve">f South Carolina’s economy, that ratepayers are better protected </w:t>
      </w:r>
      <w:r w:rsidR="009F2FC7">
        <w:rPr>
          <w:rFonts w:eastAsia="Times New Roman"/>
        </w:rPr>
        <w:t>and served when</w:t>
      </w:r>
      <w:r w:rsidR="005974CD">
        <w:rPr>
          <w:rFonts w:eastAsia="Times New Roman"/>
        </w:rPr>
        <w:t xml:space="preserve"> receiving services from a South Carolina-based regulated utility, and that retaining </w:t>
      </w:r>
      <w:r w:rsidR="009F2FC7">
        <w:rPr>
          <w:rFonts w:eastAsia="Times New Roman"/>
        </w:rPr>
        <w:t>a South Carolina-based</w:t>
      </w:r>
      <w:r w:rsidR="005974CD">
        <w:rPr>
          <w:rFonts w:eastAsia="Times New Roman"/>
        </w:rPr>
        <w:t xml:space="preserve"> company is critical to preserving South Carolina jobs.</w:t>
      </w:r>
    </w:p>
    <w:p w:rsidR="000267D2" w:rsidRDefault="00A0116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1518F" w:rsidRDefault="00F1518F" w:rsidP="00F1518F">
      <w:pPr>
        <w:suppressAutoHyphens/>
        <w:jc w:val="both"/>
        <w:rPr>
          <w:rFonts w:eastAsia="Times New Roman"/>
        </w:rPr>
      </w:pPr>
    </w:p>
    <w:sectPr w:rsidR="00F1518F" w:rsidSect="00F151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061" w:rsidRDefault="00665061" w:rsidP="00522CE0">
      <w:r>
        <w:separator/>
      </w:r>
    </w:p>
  </w:endnote>
  <w:endnote w:type="continuationSeparator" w:id="0">
    <w:p w:rsidR="00665061" w:rsidRDefault="0066506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A3C300-69D7-43D0-A55E-668BB4A401C9}"/>
    <w:embedBold r:id="rId2" w:fontKey="{BEC476EB-4BAC-4EED-8659-CC98561AE0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D249E0-1367-40A7-9182-911D8A782493}"/>
    <w:embedBold r:id="rId4" w:fontKey="{965A6CAD-28B5-46A0-8113-D69F87E9E8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0617E1D-B916-45E3-B3A4-6340310131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61E953C-3633-4B83-A5B6-464B695648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18F" w:rsidRPr="00CE74BA" w:rsidRDefault="00F1518F" w:rsidP="00CE74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02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061" w:rsidRDefault="00665061" w:rsidP="00522CE0">
      <w:r>
        <w:separator/>
      </w:r>
    </w:p>
  </w:footnote>
  <w:footnote w:type="continuationSeparator" w:id="0">
    <w:p w:rsidR="00665061" w:rsidRDefault="0066506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SCAN.SP.KS"/>
    <w:docVar w:name="CoverAttorneyInitials" w:val="SP"/>
    <w:docVar w:name="CoverAttorneyLastName" w:val="Parrish"/>
    <w:docVar w:name="CoverBillType" w:val="c"/>
    <w:docVar w:name="CoverSenator" w:val="KS"/>
    <w:docVar w:name="dvBillNumber" w:val="186"/>
    <w:docVar w:name="dvBillNumberPrefix" w:val="S. "/>
    <w:docVar w:name="dvOriginalBody" w:val="Senate"/>
    <w:docVar w:name="fulldraftpath" w:val="L:\S-RES\KS\011SCAN.SP.KS.DOCX"/>
    <w:docVar w:name="NameofBody" w:val="S"/>
    <w:docVar w:name="vgroup2" w:val="S-RES"/>
  </w:docVars>
  <w:rsids>
    <w:rsidRoot w:val="00BD24D6"/>
    <w:rsid w:val="000267D2"/>
    <w:rsid w:val="00042AC1"/>
    <w:rsid w:val="00046516"/>
    <w:rsid w:val="000551CE"/>
    <w:rsid w:val="00072458"/>
    <w:rsid w:val="00075940"/>
    <w:rsid w:val="0007601D"/>
    <w:rsid w:val="000B0720"/>
    <w:rsid w:val="000B5EAF"/>
    <w:rsid w:val="0012214C"/>
    <w:rsid w:val="001315B2"/>
    <w:rsid w:val="00152D0E"/>
    <w:rsid w:val="00170561"/>
    <w:rsid w:val="00186AC9"/>
    <w:rsid w:val="00197DF1"/>
    <w:rsid w:val="001B3DD9"/>
    <w:rsid w:val="001B7E5D"/>
    <w:rsid w:val="001D3BAC"/>
    <w:rsid w:val="00216025"/>
    <w:rsid w:val="00240D0B"/>
    <w:rsid w:val="00245C4E"/>
    <w:rsid w:val="002A3136"/>
    <w:rsid w:val="002C1321"/>
    <w:rsid w:val="002C2031"/>
    <w:rsid w:val="002C5896"/>
    <w:rsid w:val="002D3BED"/>
    <w:rsid w:val="00307C2B"/>
    <w:rsid w:val="00315D04"/>
    <w:rsid w:val="003650BD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5286"/>
    <w:rsid w:val="004B6A22"/>
    <w:rsid w:val="004D7F37"/>
    <w:rsid w:val="004F3A8A"/>
    <w:rsid w:val="00522CE0"/>
    <w:rsid w:val="00541951"/>
    <w:rsid w:val="00565148"/>
    <w:rsid w:val="00570403"/>
    <w:rsid w:val="00593361"/>
    <w:rsid w:val="005974CD"/>
    <w:rsid w:val="005A413B"/>
    <w:rsid w:val="005A5017"/>
    <w:rsid w:val="005A648C"/>
    <w:rsid w:val="005F0266"/>
    <w:rsid w:val="005F07AC"/>
    <w:rsid w:val="005F1745"/>
    <w:rsid w:val="00665061"/>
    <w:rsid w:val="006A1802"/>
    <w:rsid w:val="006C0CBB"/>
    <w:rsid w:val="006C74EA"/>
    <w:rsid w:val="006D1630"/>
    <w:rsid w:val="006E6883"/>
    <w:rsid w:val="00720D40"/>
    <w:rsid w:val="00722B0E"/>
    <w:rsid w:val="007318D4"/>
    <w:rsid w:val="00765784"/>
    <w:rsid w:val="00794ADA"/>
    <w:rsid w:val="007A4390"/>
    <w:rsid w:val="007E5CB7"/>
    <w:rsid w:val="007F349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70E7"/>
    <w:rsid w:val="009C118A"/>
    <w:rsid w:val="009F2FC7"/>
    <w:rsid w:val="00A01165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018B"/>
    <w:rsid w:val="00BB5AFC"/>
    <w:rsid w:val="00BC0A56"/>
    <w:rsid w:val="00BD24D6"/>
    <w:rsid w:val="00C45366"/>
    <w:rsid w:val="00C57023"/>
    <w:rsid w:val="00C74052"/>
    <w:rsid w:val="00CB187A"/>
    <w:rsid w:val="00CC0EC7"/>
    <w:rsid w:val="00CC251A"/>
    <w:rsid w:val="00CE503B"/>
    <w:rsid w:val="00CE74BA"/>
    <w:rsid w:val="00CF2C98"/>
    <w:rsid w:val="00D1088B"/>
    <w:rsid w:val="00D1286F"/>
    <w:rsid w:val="00D14DE6"/>
    <w:rsid w:val="00D156D2"/>
    <w:rsid w:val="00D35486"/>
    <w:rsid w:val="00D47AF4"/>
    <w:rsid w:val="00D53E29"/>
    <w:rsid w:val="00D86943"/>
    <w:rsid w:val="00DA3C6B"/>
    <w:rsid w:val="00DA47B9"/>
    <w:rsid w:val="00DE5635"/>
    <w:rsid w:val="00E058D3"/>
    <w:rsid w:val="00E12CA0"/>
    <w:rsid w:val="00E2236D"/>
    <w:rsid w:val="00E63F4B"/>
    <w:rsid w:val="00E76AD9"/>
    <w:rsid w:val="00E86EE2"/>
    <w:rsid w:val="00E91410"/>
    <w:rsid w:val="00E91E2F"/>
    <w:rsid w:val="00EA3546"/>
    <w:rsid w:val="00EB47AE"/>
    <w:rsid w:val="00EC34E1"/>
    <w:rsid w:val="00EC509D"/>
    <w:rsid w:val="00F0234A"/>
    <w:rsid w:val="00F05CF2"/>
    <w:rsid w:val="00F11A9E"/>
    <w:rsid w:val="00F1518F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F7DBD962-A628-46C8-AC71-EC1CA163F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0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06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51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8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86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3</Pages>
  <Words>662</Words>
  <Characters>3563</Characters>
  <Application>Microsoft Office Word</Application>
  <DocSecurity>0</DocSecurity>
  <Lines>101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186: SCANA; recognize the impact the sale of SCANA would have on SC and Lexington County - South Carolina Legislature Online</dc:title>
  <dc:subject/>
  <dc:creator>Sara Parrish</dc:creator>
  <cp:keywords/>
  <dc:description/>
  <cp:lastModifiedBy>S Volk</cp:lastModifiedBy>
  <cp:revision>2</cp:revision>
  <cp:lastPrinted>2018-12-12T16:28:00Z</cp:lastPrinted>
  <dcterms:created xsi:type="dcterms:W3CDTF">2019-03-07T18:33:00Z</dcterms:created>
  <dcterms:modified xsi:type="dcterms:W3CDTF">2019-03-07T18:33:00Z</dcterms:modified>
</cp:coreProperties>
</file>