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8C" w:rsidRDefault="009C028C" w:rsidP="009C028C">
      <w:pPr>
        <w:widowControl w:val="0"/>
        <w:jc w:val="center"/>
      </w:pPr>
      <w:r w:rsidRPr="009C028C">
        <w:rPr>
          <w:b/>
        </w:rPr>
        <w:t>South Carolina General Assembly</w:t>
      </w:r>
    </w:p>
    <w:p w:rsidR="009C028C" w:rsidRDefault="009C028C" w:rsidP="009C028C">
      <w:pPr>
        <w:widowControl w:val="0"/>
        <w:jc w:val="center"/>
      </w:pPr>
      <w:r>
        <w:t>123rd Session, 2019-2020</w:t>
      </w:r>
    </w:p>
    <w:p w:rsidR="009C028C" w:rsidRDefault="009C028C" w:rsidP="009C028C">
      <w:pPr>
        <w:widowControl w:val="0"/>
        <w:jc w:val="left"/>
      </w:pPr>
    </w:p>
    <w:p w:rsidR="009C028C" w:rsidRDefault="009C028C" w:rsidP="009C028C">
      <w:pPr>
        <w:widowControl w:val="0"/>
        <w:jc w:val="left"/>
        <w:rPr>
          <w:b/>
        </w:rPr>
      </w:pPr>
      <w:r w:rsidRPr="009C028C">
        <w:rPr>
          <w:b/>
        </w:rPr>
        <w:t>S.</w:t>
      </w:r>
      <w:r>
        <w:rPr>
          <w:b/>
        </w:rPr>
        <w:t xml:space="preserve"> </w:t>
      </w:r>
      <w:r w:rsidRPr="009C028C">
        <w:rPr>
          <w:b/>
        </w:rPr>
        <w:t>307</w:t>
      </w:r>
    </w:p>
    <w:p w:rsidR="009C028C" w:rsidRDefault="009C028C" w:rsidP="009C028C">
      <w:pPr>
        <w:widowControl w:val="0"/>
        <w:jc w:val="left"/>
        <w:rPr>
          <w:b/>
        </w:rPr>
      </w:pPr>
    </w:p>
    <w:p w:rsidR="009C028C" w:rsidRDefault="009C028C" w:rsidP="009C028C">
      <w:pPr>
        <w:widowControl w:val="0"/>
        <w:jc w:val="left"/>
      </w:pPr>
      <w:r w:rsidRPr="009C028C">
        <w:rPr>
          <w:b/>
        </w:rPr>
        <w:t>STATUS INFORMATION</w:t>
      </w:r>
    </w:p>
    <w:p w:rsidR="009C028C" w:rsidRDefault="009C028C" w:rsidP="009C028C">
      <w:pPr>
        <w:widowControl w:val="0"/>
        <w:jc w:val="left"/>
      </w:pPr>
    </w:p>
    <w:p w:rsidR="009C028C" w:rsidRDefault="009C028C" w:rsidP="009C028C">
      <w:pPr>
        <w:widowControl w:val="0"/>
        <w:jc w:val="left"/>
      </w:pPr>
      <w:r>
        <w:t>General Bill</w:t>
      </w:r>
    </w:p>
    <w:p w:rsidR="009C028C" w:rsidRDefault="009C028C" w:rsidP="009C028C">
      <w:pPr>
        <w:widowControl w:val="0"/>
        <w:jc w:val="left"/>
      </w:pPr>
      <w:r>
        <w:t>Sponsors: Senator Jackson</w:t>
      </w:r>
    </w:p>
    <w:p w:rsidR="009C028C" w:rsidRDefault="009C028C" w:rsidP="009C028C">
      <w:pPr>
        <w:widowControl w:val="0"/>
        <w:jc w:val="left"/>
      </w:pPr>
      <w:r>
        <w:t>Document Path: l:\council\bills\cc\15278zw19.docx</w:t>
      </w:r>
    </w:p>
    <w:p w:rsidR="007A7DEB" w:rsidRDefault="000E322E" w:rsidP="009C028C">
      <w:pPr>
        <w:widowControl w:val="0"/>
        <w:jc w:val="left"/>
      </w:pPr>
      <w:r>
        <w:t>Companion/Similar bill(s): 261, 4837</w:t>
      </w:r>
    </w:p>
    <w:p w:rsidR="009C028C" w:rsidRDefault="009C028C" w:rsidP="009C028C">
      <w:pPr>
        <w:widowControl w:val="0"/>
        <w:jc w:val="left"/>
      </w:pPr>
    </w:p>
    <w:p w:rsidR="009C028C" w:rsidRDefault="009C028C" w:rsidP="009C028C">
      <w:pPr>
        <w:widowControl w:val="0"/>
        <w:jc w:val="left"/>
      </w:pPr>
      <w:r>
        <w:t>Introduced in the Senate on January 8, 2019</w:t>
      </w:r>
    </w:p>
    <w:p w:rsidR="009C028C" w:rsidRDefault="009C028C" w:rsidP="009C028C">
      <w:pPr>
        <w:widowControl w:val="0"/>
        <w:jc w:val="left"/>
      </w:pPr>
      <w:r>
        <w:t xml:space="preserve">Currently residing in the Senate Committee on </w:t>
      </w:r>
      <w:r w:rsidRPr="009C028C">
        <w:rPr>
          <w:b/>
        </w:rPr>
        <w:t>Judiciary</w:t>
      </w:r>
    </w:p>
    <w:p w:rsidR="009C028C" w:rsidRDefault="009C028C" w:rsidP="009C028C">
      <w:pPr>
        <w:widowControl w:val="0"/>
        <w:jc w:val="left"/>
      </w:pPr>
    </w:p>
    <w:p w:rsidR="009C028C" w:rsidRDefault="009C028C" w:rsidP="009C028C">
      <w:pPr>
        <w:widowControl w:val="0"/>
        <w:jc w:val="left"/>
      </w:pPr>
      <w:r>
        <w:t xml:space="preserve">Summary: </w:t>
      </w:r>
      <w:r w:rsidR="00AF0861">
        <w:t>Holidays; establish General Election Day as a state holiday</w:t>
      </w:r>
    </w:p>
    <w:p w:rsidR="009C028C" w:rsidRDefault="009C028C" w:rsidP="009C028C">
      <w:pPr>
        <w:widowControl w:val="0"/>
        <w:jc w:val="left"/>
      </w:pPr>
    </w:p>
    <w:p w:rsidR="009C028C" w:rsidRDefault="009C028C" w:rsidP="009C028C">
      <w:pPr>
        <w:widowControl w:val="0"/>
        <w:jc w:val="left"/>
      </w:pPr>
    </w:p>
    <w:p w:rsidR="009C028C" w:rsidRDefault="009C028C" w:rsidP="009C028C">
      <w:pPr>
        <w:widowControl w:val="0"/>
        <w:tabs>
          <w:tab w:val="center" w:pos="590"/>
          <w:tab w:val="center" w:pos="1440"/>
          <w:tab w:val="left" w:pos="1872"/>
          <w:tab w:val="left" w:pos="9187"/>
        </w:tabs>
        <w:jc w:val="left"/>
      </w:pPr>
      <w:r w:rsidRPr="009C028C">
        <w:rPr>
          <w:b/>
        </w:rPr>
        <w:t>HISTORY OF LEGISLATIVE ACTIONS</w:t>
      </w:r>
    </w:p>
    <w:p w:rsidR="009C028C" w:rsidRDefault="009C028C" w:rsidP="009C028C">
      <w:pPr>
        <w:widowControl w:val="0"/>
        <w:tabs>
          <w:tab w:val="center" w:pos="590"/>
          <w:tab w:val="center" w:pos="1440"/>
          <w:tab w:val="left" w:pos="1872"/>
          <w:tab w:val="left" w:pos="9187"/>
        </w:tabs>
        <w:jc w:val="left"/>
      </w:pPr>
    </w:p>
    <w:p w:rsidR="009C028C" w:rsidRPr="009C028C" w:rsidRDefault="009C028C" w:rsidP="009C028C">
      <w:pPr>
        <w:widowControl w:val="0"/>
        <w:tabs>
          <w:tab w:val="center" w:pos="590"/>
          <w:tab w:val="center" w:pos="1440"/>
          <w:tab w:val="left" w:pos="1872"/>
          <w:tab w:val="left" w:pos="9187"/>
        </w:tabs>
        <w:jc w:val="left"/>
      </w:pPr>
      <w:r w:rsidRPr="009C028C">
        <w:rPr>
          <w:u w:val="single"/>
        </w:rPr>
        <w:tab/>
        <w:t>Date</w:t>
      </w:r>
      <w:r w:rsidRPr="009C028C">
        <w:rPr>
          <w:u w:val="single"/>
        </w:rPr>
        <w:tab/>
        <w:t>Body</w:t>
      </w:r>
      <w:r w:rsidRPr="009C028C">
        <w:rPr>
          <w:u w:val="single"/>
        </w:rPr>
        <w:tab/>
        <w:t>Action Description with journal page number</w:t>
      </w:r>
      <w:r w:rsidRPr="009C028C">
        <w:rPr>
          <w:u w:val="single"/>
        </w:rPr>
        <w:tab/>
      </w:r>
    </w:p>
    <w:p w:rsidR="00C30923" w:rsidRDefault="00C30923" w:rsidP="00C30923">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858E0">
        <w:t>(</w:t>
      </w:r>
      <w:hyperlink r:id="rId7" w:history="1">
        <w:r w:rsidRPr="008858E0">
          <w:rPr>
            <w:rStyle w:val="Hyperlink"/>
          </w:rPr>
          <w:t>Senate Journal</w:t>
        </w:r>
        <w:r w:rsidRPr="008858E0">
          <w:rPr>
            <w:rStyle w:val="Hyperlink"/>
          </w:rPr>
          <w:noBreakHyphen/>
          <w:t>page 177</w:t>
        </w:r>
      </w:hyperlink>
      <w:r w:rsidRPr="008858E0">
        <w:t>)</w:t>
      </w:r>
    </w:p>
    <w:p w:rsidR="00C30923" w:rsidRDefault="00C30923" w:rsidP="00C30923">
      <w:pPr>
        <w:widowControl w:val="0"/>
        <w:tabs>
          <w:tab w:val="right" w:pos="1008"/>
          <w:tab w:val="left" w:pos="1152"/>
          <w:tab w:val="left" w:pos="1872"/>
          <w:tab w:val="left" w:pos="9187"/>
        </w:tabs>
        <w:ind w:left="2088" w:hanging="2088"/>
      </w:pPr>
      <w:r>
        <w:tab/>
        <w:t>1/8/2019</w:t>
      </w:r>
      <w:r>
        <w:tab/>
        <w:t>Senate</w:t>
      </w:r>
      <w:r>
        <w:tab/>
      </w:r>
      <w:r w:rsidRPr="008858E0">
        <w:t>Ref</w:t>
      </w:r>
      <w:r>
        <w:t xml:space="preserve">erred to Committee on </w:t>
      </w:r>
      <w:r w:rsidRPr="008858E0">
        <w:rPr>
          <w:b/>
        </w:rPr>
        <w:t>Judiciary</w:t>
      </w:r>
      <w:r>
        <w:t xml:space="preserve"> </w:t>
      </w:r>
      <w:r w:rsidRPr="008858E0">
        <w:t>(</w:t>
      </w:r>
      <w:hyperlink r:id="rId8" w:history="1">
        <w:r w:rsidRPr="008858E0">
          <w:rPr>
            <w:rStyle w:val="Hyperlink"/>
          </w:rPr>
          <w:t>Senate Journal</w:t>
        </w:r>
        <w:r w:rsidRPr="008858E0">
          <w:rPr>
            <w:rStyle w:val="Hyperlink"/>
          </w:rPr>
          <w:noBreakHyphen/>
          <w:t>page 177</w:t>
        </w:r>
      </w:hyperlink>
      <w:r w:rsidRPr="008858E0">
        <w:t>)</w:t>
      </w:r>
    </w:p>
    <w:p w:rsidR="00C30923" w:rsidRDefault="00C30923" w:rsidP="00C30923">
      <w:pPr>
        <w:widowControl w:val="0"/>
        <w:tabs>
          <w:tab w:val="right" w:pos="1008"/>
          <w:tab w:val="left" w:pos="1152"/>
          <w:tab w:val="left" w:pos="1872"/>
          <w:tab w:val="left" w:pos="9187"/>
        </w:tabs>
        <w:ind w:left="2088" w:hanging="2088"/>
      </w:pPr>
    </w:p>
    <w:p w:rsidR="009C028C" w:rsidRDefault="009C028C" w:rsidP="009C02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028C">
          <w:rPr>
            <w:rStyle w:val="Hyperlink"/>
          </w:rPr>
          <w:t>legislative information</w:t>
        </w:r>
      </w:hyperlink>
      <w:r>
        <w:t xml:space="preserve"> at the website</w:t>
      </w:r>
    </w:p>
    <w:p w:rsidR="009C028C" w:rsidRDefault="009C028C" w:rsidP="009C028C">
      <w:pPr>
        <w:widowControl w:val="0"/>
        <w:tabs>
          <w:tab w:val="right" w:pos="1008"/>
          <w:tab w:val="left" w:pos="1152"/>
          <w:tab w:val="left" w:pos="1872"/>
          <w:tab w:val="left" w:pos="9187"/>
        </w:tabs>
        <w:ind w:left="2088" w:hanging="2088"/>
        <w:jc w:val="left"/>
      </w:pPr>
    </w:p>
    <w:p w:rsidR="009C028C" w:rsidRPr="009C028C" w:rsidRDefault="009C028C" w:rsidP="009C028C">
      <w:pPr>
        <w:widowControl w:val="0"/>
        <w:tabs>
          <w:tab w:val="right" w:pos="1008"/>
          <w:tab w:val="left" w:pos="1152"/>
          <w:tab w:val="left" w:pos="1872"/>
          <w:tab w:val="left" w:pos="9187"/>
        </w:tabs>
        <w:ind w:left="2088" w:hanging="2088"/>
        <w:jc w:val="left"/>
      </w:pPr>
    </w:p>
    <w:p w:rsidR="009C028C" w:rsidRDefault="009C028C" w:rsidP="009C028C">
      <w:pPr>
        <w:widowControl w:val="0"/>
        <w:jc w:val="left"/>
      </w:pPr>
      <w:r w:rsidRPr="009C028C">
        <w:rPr>
          <w:b/>
        </w:rPr>
        <w:t>VERSIONS OF THIS BILL</w:t>
      </w:r>
    </w:p>
    <w:p w:rsidR="009C028C" w:rsidRDefault="009C028C" w:rsidP="009C028C">
      <w:pPr>
        <w:widowControl w:val="0"/>
        <w:jc w:val="left"/>
      </w:pPr>
    </w:p>
    <w:p w:rsidR="009C028C" w:rsidRDefault="00413571" w:rsidP="009C028C">
      <w:pPr>
        <w:widowControl w:val="0"/>
        <w:jc w:val="left"/>
      </w:pPr>
      <w:hyperlink r:id="rId10" w:history="1">
        <w:r w:rsidR="009C028C">
          <w:rPr>
            <w:rStyle w:val="Hyperlink"/>
          </w:rPr>
          <w:t>1/8/2019</w:t>
        </w:r>
      </w:hyperlink>
    </w:p>
    <w:p w:rsidR="009C028C" w:rsidRDefault="009C028C" w:rsidP="009C028C"/>
    <w:p w:rsidR="009C028C" w:rsidRDefault="009C028C" w:rsidP="009C028C">
      <w:pPr>
        <w:sectPr w:rsidR="009C028C" w:rsidSect="009C028C">
          <w:pgSz w:w="12240" w:h="15840" w:code="1"/>
          <w:pgMar w:top="1080" w:right="1440" w:bottom="1080" w:left="1440" w:header="720" w:footer="720" w:gutter="0"/>
          <w:cols w:space="720"/>
          <w:noEndnote/>
          <w:docGrid w:linePitch="360"/>
        </w:sectPr>
      </w:pPr>
    </w:p>
    <w:p w:rsidR="00FA1BED" w:rsidRDefault="00FA1BED"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4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AE" w:rsidRPr="00DC257E" w:rsidRDefault="005C43AE" w:rsidP="005C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257E">
        <w:rPr>
          <w:color w:val="000000" w:themeColor="text1"/>
          <w:u w:color="000000" w:themeColor="text1"/>
        </w:rPr>
        <w:t>TO AMEND SECTION 53</w:t>
      </w:r>
      <w:r w:rsidR="009B2619">
        <w:rPr>
          <w:color w:val="000000" w:themeColor="text1"/>
          <w:u w:color="000000" w:themeColor="text1"/>
        </w:rPr>
        <w:noBreakHyphen/>
      </w:r>
      <w:r w:rsidRPr="00DC257E">
        <w:rPr>
          <w:color w:val="000000" w:themeColor="text1"/>
          <w:u w:color="000000" w:themeColor="text1"/>
        </w:rPr>
        <w:t>5</w:t>
      </w:r>
      <w:r w:rsidR="009B2619">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C43AE" w:rsidRPr="00DC257E">
        <w:rPr>
          <w:color w:val="000000" w:themeColor="text1"/>
          <w:u w:color="000000" w:themeColor="text1"/>
        </w:rPr>
        <w:t>Section 53</w:t>
      </w:r>
      <w:r w:rsidR="009B2619">
        <w:rPr>
          <w:color w:val="000000" w:themeColor="text1"/>
          <w:u w:color="000000" w:themeColor="text1"/>
        </w:rPr>
        <w:noBreakHyphen/>
      </w:r>
      <w:r w:rsidR="005C43AE" w:rsidRPr="00DC257E">
        <w:rPr>
          <w:color w:val="000000" w:themeColor="text1"/>
          <w:u w:color="000000" w:themeColor="text1"/>
        </w:rPr>
        <w:t>5</w:t>
      </w:r>
      <w:r w:rsidR="009B2619">
        <w:rPr>
          <w:color w:val="000000" w:themeColor="text1"/>
          <w:u w:color="000000" w:themeColor="text1"/>
        </w:rPr>
        <w:noBreakHyphen/>
      </w:r>
      <w:r w:rsidR="005C43AE">
        <w:rPr>
          <w:color w:val="000000" w:themeColor="text1"/>
          <w:u w:color="000000" w:themeColor="text1"/>
        </w:rPr>
        <w:t xml:space="preserve">10 </w:t>
      </w:r>
      <w:r w:rsidR="005C43AE" w:rsidRPr="00DC257E">
        <w:rPr>
          <w:color w:val="000000" w:themeColor="text1"/>
          <w:u w:color="000000" w:themeColor="text1"/>
        </w:rPr>
        <w:t>of the 1976 Code is amended to read:</w:t>
      </w:r>
    </w:p>
    <w:p w:rsidR="00B00A99" w:rsidRDefault="00B0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A99" w:rsidRPr="00AD650F" w:rsidRDefault="00B00A99" w:rsidP="00B0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9B2619">
        <w:noBreakHyphen/>
      </w:r>
      <w:r>
        <w:t>5</w:t>
      </w:r>
      <w:r w:rsidR="009B2619">
        <w:noBreakHyphen/>
      </w:r>
      <w:r>
        <w:t>10.</w:t>
      </w:r>
      <w:r>
        <w:tab/>
      </w:r>
      <w:r>
        <w:rPr>
          <w:u w:val="single"/>
        </w:rPr>
        <w:t>(A)</w:t>
      </w:r>
      <w:r>
        <w:tab/>
      </w:r>
      <w:r w:rsidRPr="00AD650F">
        <w:rPr>
          <w:color w:val="000000" w:themeColor="text1"/>
          <w:u w:color="000000" w:themeColor="text1"/>
        </w:rPr>
        <w:t>The first day of January—New Year</w:t>
      </w:r>
      <w:r w:rsidR="009B2619" w:rsidRPr="009B2619">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9B2619" w:rsidRPr="009B2619">
        <w:rPr>
          <w:color w:val="000000" w:themeColor="text1"/>
          <w:u w:color="000000" w:themeColor="text1"/>
        </w:rPr>
        <w:t>’</w:t>
      </w:r>
      <w:r w:rsidRPr="00AD650F">
        <w:rPr>
          <w:color w:val="000000" w:themeColor="text1"/>
          <w:u w:color="000000" w:themeColor="text1"/>
        </w:rPr>
        <w:t>s birthday/President</w:t>
      </w:r>
      <w:r w:rsidR="009B2619" w:rsidRPr="009B2619">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9B2619">
        <w:rPr>
          <w:color w:val="000000" w:themeColor="text1"/>
          <w:u w:color="000000" w:themeColor="text1"/>
        </w:rPr>
        <w:noBreakHyphen/>
      </w:r>
      <w:r w:rsidRPr="00AD650F">
        <w:rPr>
          <w:color w:val="000000" w:themeColor="text1"/>
          <w:u w:color="000000" w:themeColor="text1"/>
        </w:rPr>
        <w:t>fourth, twenty</w:t>
      </w:r>
      <w:r w:rsidR="009B2619">
        <w:rPr>
          <w:color w:val="000000" w:themeColor="text1"/>
          <w:u w:color="000000" w:themeColor="text1"/>
        </w:rPr>
        <w:noBreakHyphen/>
      </w:r>
      <w:r w:rsidRPr="00AD650F">
        <w:rPr>
          <w:color w:val="000000" w:themeColor="text1"/>
          <w:u w:color="000000" w:themeColor="text1"/>
        </w:rPr>
        <w:t>fifth, and twenty</w:t>
      </w:r>
      <w:r w:rsidR="009B2619">
        <w:rPr>
          <w:color w:val="000000" w:themeColor="text1"/>
          <w:u w:color="000000" w:themeColor="text1"/>
        </w:rPr>
        <w:noBreakHyphen/>
      </w:r>
      <w:r w:rsidRPr="00AD650F">
        <w:rPr>
          <w:color w:val="000000" w:themeColor="text1"/>
          <w:u w:color="000000" w:themeColor="text1"/>
        </w:rPr>
        <w:t>sixth days of December in each year are legal holidays.</w:t>
      </w:r>
    </w:p>
    <w:p w:rsidR="00B00A99" w:rsidRDefault="00B00A99" w:rsidP="00B0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B00A99">
        <w:rPr>
          <w:strike/>
          <w:color w:val="000000" w:themeColor="text1"/>
          <w:u w:color="000000" w:themeColor="text1"/>
        </w:rPr>
        <w:t>shall</w:t>
      </w:r>
      <w:r w:rsidRPr="00AD650F">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sidR="00AF7343">
        <w:rPr>
          <w:color w:val="000000" w:themeColor="text1"/>
          <w:u w:color="000000" w:themeColor="text1"/>
        </w:rPr>
        <w:t>.</w:t>
      </w:r>
    </w:p>
    <w:p w:rsidR="00B00A99" w:rsidRDefault="00B00A99" w:rsidP="00B0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00AF7343" w:rsidRPr="002C57D9">
        <w:rPr>
          <w:color w:val="000000" w:themeColor="text1"/>
          <w:u w:val="single" w:color="000000" w:themeColor="text1"/>
        </w:rPr>
        <w:t>.</w:t>
      </w:r>
      <w:r>
        <w:rPr>
          <w:color w:val="000000" w:themeColor="text1"/>
          <w:u w:color="000000" w:themeColor="text1"/>
        </w:rPr>
        <w:t>”</w:t>
      </w: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7343">
        <w:t>2</w:t>
      </w:r>
      <w:r>
        <w:t>.</w:t>
      </w:r>
      <w:r>
        <w:tab/>
        <w:t>This act takes effect upon approval by the Governor.</w:t>
      </w:r>
    </w:p>
    <w:p w:rsidR="00A94E71" w:rsidRDefault="009B2619" w:rsidP="001E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28C" w:rsidRDefault="009C028C" w:rsidP="009C028C">
      <w:pPr>
        <w:suppressAutoHyphens/>
      </w:pPr>
    </w:p>
    <w:sectPr w:rsidR="009C028C" w:rsidSect="009C02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4C3" w:rsidRDefault="00E504C3" w:rsidP="009F0C77">
      <w:r>
        <w:separator/>
      </w:r>
    </w:p>
  </w:endnote>
  <w:endnote w:type="continuationSeparator" w:id="0">
    <w:p w:rsidR="00E504C3" w:rsidRDefault="00E504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09350D-FB10-496E-B170-52B9EFEB0B9F}"/>
    <w:embedBold r:id="rId2" w:fontKey="{91C0FC64-EE03-4793-8720-A00840A52790}"/>
  </w:font>
  <w:font w:name="Calibri">
    <w:panose1 w:val="020F0502020204030204"/>
    <w:charset w:val="00"/>
    <w:family w:val="swiss"/>
    <w:pitch w:val="variable"/>
    <w:sig w:usb0="E0002EFF" w:usb1="C000247B" w:usb2="00000009" w:usb3="00000000" w:csb0="000001FF" w:csb1="00000000"/>
    <w:embedRegular r:id="rId3" w:fontKey="{02E03BD1-2CD7-497F-B3DC-1D0B4EF895E1}"/>
  </w:font>
  <w:font w:name="Segoe UI">
    <w:panose1 w:val="020B0502040204020203"/>
    <w:charset w:val="00"/>
    <w:family w:val="swiss"/>
    <w:pitch w:val="variable"/>
    <w:sig w:usb0="E4002EFF" w:usb1="C000E47F" w:usb2="00000009" w:usb3="00000000" w:csb0="000001FF" w:csb1="00000000"/>
    <w:embedRegular r:id="rId4" w:fontKey="{68421A1E-2411-4A6C-A457-F9792D6C5BD8}"/>
  </w:font>
  <w:font w:name="Cambria">
    <w:panose1 w:val="02040503050406030204"/>
    <w:charset w:val="00"/>
    <w:family w:val="roman"/>
    <w:pitch w:val="variable"/>
    <w:sig w:usb0="E00006FF" w:usb1="420024FF" w:usb2="02000000" w:usb3="00000000" w:csb0="0000019F" w:csb1="00000000"/>
    <w:embedRegular r:id="rId5" w:fontKey="{A017A01C-8D92-4149-A20E-59BF7B6C45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8C" w:rsidRPr="00FA1BED" w:rsidRDefault="009C028C" w:rsidP="00FA1BED">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sidR="000E32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4C3" w:rsidRDefault="00E504C3" w:rsidP="009F0C77">
      <w:r>
        <w:separator/>
      </w:r>
    </w:p>
  </w:footnote>
  <w:footnote w:type="continuationSeparator" w:id="0">
    <w:p w:rsidR="00E504C3" w:rsidRDefault="00E504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78ZW19"/>
    <w:docVar w:name="CoverBillType" w:val="b"/>
    <w:docVar w:name="DocPath" w:val="L:\Council\bills\CC\15278ZW19.DOCX"/>
    <w:docVar w:name="dvBillNumber" w:val="307"/>
    <w:docVar w:name="dvBillNumberPrefix" w:val="S. "/>
    <w:docVar w:name="dvOriginalBody" w:val="Senate"/>
    <w:docVar w:name="dvSteno" w:val="CC"/>
    <w:docVar w:name="NameofBody" w:val="s"/>
    <w:docVar w:name="vGroup2" w:val="Council"/>
  </w:docVars>
  <w:rsids>
    <w:rsidRoot w:val="00E504C3"/>
    <w:rsid w:val="000263D9"/>
    <w:rsid w:val="00026C9A"/>
    <w:rsid w:val="000965A1"/>
    <w:rsid w:val="000C0B52"/>
    <w:rsid w:val="000C487D"/>
    <w:rsid w:val="000E1785"/>
    <w:rsid w:val="000E322E"/>
    <w:rsid w:val="000F39F2"/>
    <w:rsid w:val="001023A4"/>
    <w:rsid w:val="0010776B"/>
    <w:rsid w:val="00133E66"/>
    <w:rsid w:val="00134ACF"/>
    <w:rsid w:val="00144E15"/>
    <w:rsid w:val="001A4A62"/>
    <w:rsid w:val="001A681E"/>
    <w:rsid w:val="001D08F2"/>
    <w:rsid w:val="001E08A0"/>
    <w:rsid w:val="002037CA"/>
    <w:rsid w:val="002047A2"/>
    <w:rsid w:val="002321B6"/>
    <w:rsid w:val="0023696B"/>
    <w:rsid w:val="00250967"/>
    <w:rsid w:val="002759C5"/>
    <w:rsid w:val="00277DEE"/>
    <w:rsid w:val="00280D88"/>
    <w:rsid w:val="00294ABE"/>
    <w:rsid w:val="002A3EB4"/>
    <w:rsid w:val="002C57D9"/>
    <w:rsid w:val="00325348"/>
    <w:rsid w:val="00393688"/>
    <w:rsid w:val="003B7B9F"/>
    <w:rsid w:val="003D411E"/>
    <w:rsid w:val="003E3C1E"/>
    <w:rsid w:val="003E6148"/>
    <w:rsid w:val="003E7D04"/>
    <w:rsid w:val="00400EAA"/>
    <w:rsid w:val="0041760A"/>
    <w:rsid w:val="004203D7"/>
    <w:rsid w:val="004809EE"/>
    <w:rsid w:val="004B2A8B"/>
    <w:rsid w:val="00511EE9"/>
    <w:rsid w:val="00521E00"/>
    <w:rsid w:val="00577C6C"/>
    <w:rsid w:val="0058501B"/>
    <w:rsid w:val="005C43AE"/>
    <w:rsid w:val="005C5AC4"/>
    <w:rsid w:val="0061228A"/>
    <w:rsid w:val="006215AA"/>
    <w:rsid w:val="006340D9"/>
    <w:rsid w:val="00643B8E"/>
    <w:rsid w:val="00653ECC"/>
    <w:rsid w:val="00665EBC"/>
    <w:rsid w:val="00680479"/>
    <w:rsid w:val="0069470D"/>
    <w:rsid w:val="006A476C"/>
    <w:rsid w:val="006C6A93"/>
    <w:rsid w:val="006D6664"/>
    <w:rsid w:val="006E02F9"/>
    <w:rsid w:val="006F3F76"/>
    <w:rsid w:val="00753C04"/>
    <w:rsid w:val="00756946"/>
    <w:rsid w:val="00757F80"/>
    <w:rsid w:val="00771EEC"/>
    <w:rsid w:val="00786819"/>
    <w:rsid w:val="007A325A"/>
    <w:rsid w:val="007A7DEB"/>
    <w:rsid w:val="007C3099"/>
    <w:rsid w:val="007E72BE"/>
    <w:rsid w:val="007F1523"/>
    <w:rsid w:val="007F509E"/>
    <w:rsid w:val="007F5799"/>
    <w:rsid w:val="007F6947"/>
    <w:rsid w:val="00834A12"/>
    <w:rsid w:val="00872729"/>
    <w:rsid w:val="008F4429"/>
    <w:rsid w:val="00932670"/>
    <w:rsid w:val="009352BB"/>
    <w:rsid w:val="00990668"/>
    <w:rsid w:val="009B2619"/>
    <w:rsid w:val="009B397B"/>
    <w:rsid w:val="009C028C"/>
    <w:rsid w:val="009F0C77"/>
    <w:rsid w:val="009F4DD1"/>
    <w:rsid w:val="00A64E80"/>
    <w:rsid w:val="00A741D9"/>
    <w:rsid w:val="00A85589"/>
    <w:rsid w:val="00A94E71"/>
    <w:rsid w:val="00A9741D"/>
    <w:rsid w:val="00AB0576"/>
    <w:rsid w:val="00AD4B17"/>
    <w:rsid w:val="00AF0861"/>
    <w:rsid w:val="00AF7343"/>
    <w:rsid w:val="00B00A99"/>
    <w:rsid w:val="00B26FA6"/>
    <w:rsid w:val="00B741CB"/>
    <w:rsid w:val="00B87AF8"/>
    <w:rsid w:val="00B934F3"/>
    <w:rsid w:val="00BB6347"/>
    <w:rsid w:val="00BD2134"/>
    <w:rsid w:val="00C038D8"/>
    <w:rsid w:val="00C045DD"/>
    <w:rsid w:val="00C30923"/>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4C3"/>
    <w:rsid w:val="00EB00A2"/>
    <w:rsid w:val="00EB1BF3"/>
    <w:rsid w:val="00EF3EEE"/>
    <w:rsid w:val="00F149A7"/>
    <w:rsid w:val="00F16E01"/>
    <w:rsid w:val="00F50BAF"/>
    <w:rsid w:val="00F52C10"/>
    <w:rsid w:val="00F81FFD"/>
    <w:rsid w:val="00F85228"/>
    <w:rsid w:val="00F907F7"/>
    <w:rsid w:val="00FA1BE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372FC-1BEF-48AC-B382-7D3E6072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5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7D9"/>
    <w:rPr>
      <w:rFonts w:ascii="Segoe UI" w:eastAsia="Times New Roman" w:hAnsi="Segoe UI" w:cs="Segoe UI"/>
      <w:sz w:val="18"/>
      <w:szCs w:val="18"/>
    </w:rPr>
  </w:style>
  <w:style w:type="character" w:styleId="Hyperlink">
    <w:name w:val="Hyperlink"/>
    <w:basedOn w:val="DefaultParagraphFont"/>
    <w:uiPriority w:val="99"/>
    <w:unhideWhenUsed/>
    <w:rsid w:val="009C02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18E6-D47A-4C23-BA3F-E0EAB25F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371</Words>
  <Characters>1886</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 Holidays; establish General Election Day as a state holiday - South Carolina Legislature Online</dc:title>
  <dc:subject/>
  <dc:creator>Chris Charlton</dc:creator>
  <cp:keywords/>
  <dc:description/>
  <cp:lastModifiedBy>S Wilson</cp:lastModifiedBy>
  <cp:revision>2</cp:revision>
  <cp:lastPrinted>2018-12-20T15:04:00Z</cp:lastPrinted>
  <dcterms:created xsi:type="dcterms:W3CDTF">2020-01-14T22:41:00Z</dcterms:created>
  <dcterms:modified xsi:type="dcterms:W3CDTF">2020-01-14T22:41:00Z</dcterms:modified>
</cp:coreProperties>
</file>