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47FC" w:rsidRDefault="005C47FC" w:rsidP="005C47FC">
      <w:pPr>
        <w:widowControl w:val="0"/>
        <w:jc w:val="center"/>
      </w:pPr>
      <w:r w:rsidRPr="005C47FC">
        <w:rPr>
          <w:b/>
        </w:rPr>
        <w:t>South Carolina General Assembly</w:t>
      </w:r>
    </w:p>
    <w:p w:rsidR="005C47FC" w:rsidRDefault="005C47FC" w:rsidP="005C47FC">
      <w:pPr>
        <w:widowControl w:val="0"/>
        <w:jc w:val="center"/>
      </w:pPr>
      <w:r>
        <w:t>123rd Session, 2019-2020</w:t>
      </w:r>
    </w:p>
    <w:p w:rsidR="005C47FC" w:rsidRDefault="005C47FC" w:rsidP="005C47FC">
      <w:pPr>
        <w:widowControl w:val="0"/>
        <w:jc w:val="left"/>
      </w:pPr>
    </w:p>
    <w:p w:rsidR="005C47FC" w:rsidRDefault="005C47FC" w:rsidP="005C47FC">
      <w:pPr>
        <w:widowControl w:val="0"/>
        <w:jc w:val="left"/>
        <w:rPr>
          <w:b/>
        </w:rPr>
      </w:pPr>
      <w:r w:rsidRPr="005C47FC">
        <w:rPr>
          <w:b/>
        </w:rPr>
        <w:t>H. 3072</w:t>
      </w:r>
    </w:p>
    <w:p w:rsidR="005C47FC" w:rsidRDefault="005C47FC" w:rsidP="005C47FC">
      <w:pPr>
        <w:widowControl w:val="0"/>
        <w:jc w:val="left"/>
        <w:rPr>
          <w:b/>
        </w:rPr>
      </w:pPr>
    </w:p>
    <w:p w:rsidR="005C47FC" w:rsidRDefault="005C47FC" w:rsidP="005C47FC">
      <w:pPr>
        <w:widowControl w:val="0"/>
        <w:jc w:val="left"/>
      </w:pPr>
      <w:r w:rsidRPr="005C47FC">
        <w:rPr>
          <w:b/>
        </w:rPr>
        <w:t>STATUS INFORMATION</w:t>
      </w:r>
    </w:p>
    <w:p w:rsidR="005C47FC" w:rsidRDefault="005C47FC" w:rsidP="005C47FC">
      <w:pPr>
        <w:widowControl w:val="0"/>
        <w:jc w:val="left"/>
      </w:pPr>
    </w:p>
    <w:p w:rsidR="005C47FC" w:rsidRDefault="005C47FC" w:rsidP="005C47FC">
      <w:pPr>
        <w:widowControl w:val="0"/>
        <w:jc w:val="left"/>
      </w:pPr>
      <w:r>
        <w:t>General Bill</w:t>
      </w:r>
    </w:p>
    <w:p w:rsidR="005C47FC" w:rsidRDefault="004343A8" w:rsidP="005C47FC">
      <w:pPr>
        <w:widowControl w:val="0"/>
        <w:jc w:val="left"/>
      </w:pPr>
      <w:r>
        <w:t>Sponsors: Reps. Murphy and Hosey</w:t>
      </w:r>
    </w:p>
    <w:p w:rsidR="005C47FC" w:rsidRDefault="005C47FC" w:rsidP="005C47FC">
      <w:pPr>
        <w:widowControl w:val="0"/>
        <w:jc w:val="left"/>
      </w:pPr>
      <w:r>
        <w:t>Document Path: l:\council\bills\bh\7063ahb19.docx</w:t>
      </w:r>
    </w:p>
    <w:p w:rsidR="005C47FC" w:rsidRDefault="005C47FC" w:rsidP="005C47FC">
      <w:pPr>
        <w:widowControl w:val="0"/>
        <w:jc w:val="left"/>
      </w:pPr>
    </w:p>
    <w:p w:rsidR="008045DE" w:rsidRDefault="008045DE" w:rsidP="005C47FC">
      <w:pPr>
        <w:widowControl w:val="0"/>
        <w:jc w:val="left"/>
      </w:pPr>
      <w:r>
        <w:t>Introduced in the House on January 8, 2019</w:t>
      </w:r>
    </w:p>
    <w:p w:rsidR="008045DE" w:rsidRDefault="008045DE" w:rsidP="005C47FC">
      <w:pPr>
        <w:widowControl w:val="0"/>
        <w:jc w:val="left"/>
      </w:pPr>
      <w:r>
        <w:t>Introduced in the Senate on February 19, 2019</w:t>
      </w:r>
    </w:p>
    <w:p w:rsidR="008045DE" w:rsidRPr="008045DE" w:rsidRDefault="008045DE" w:rsidP="005C47FC">
      <w:pPr>
        <w:widowControl w:val="0"/>
        <w:jc w:val="left"/>
      </w:pPr>
      <w:r>
        <w:t xml:space="preserve">Currently residing in the Senate Committee on </w:t>
      </w:r>
      <w:r w:rsidRPr="008045DE">
        <w:rPr>
          <w:b/>
        </w:rPr>
        <w:t>Judiciary</w:t>
      </w:r>
    </w:p>
    <w:p w:rsidR="008045DE" w:rsidRDefault="008045DE" w:rsidP="005C47FC">
      <w:pPr>
        <w:widowControl w:val="0"/>
        <w:jc w:val="left"/>
      </w:pPr>
    </w:p>
    <w:p w:rsidR="005C47FC" w:rsidRDefault="005C47FC" w:rsidP="005C47FC">
      <w:pPr>
        <w:widowControl w:val="0"/>
        <w:jc w:val="left"/>
      </w:pPr>
      <w:r>
        <w:t xml:space="preserve">Summary: </w:t>
      </w:r>
      <w:r w:rsidR="006D6D9E">
        <w:t>Pretrial Intervention</w:t>
      </w:r>
    </w:p>
    <w:p w:rsidR="005C47FC" w:rsidRDefault="005C47FC" w:rsidP="005C47FC">
      <w:pPr>
        <w:widowControl w:val="0"/>
        <w:jc w:val="left"/>
      </w:pPr>
    </w:p>
    <w:p w:rsidR="005C47FC" w:rsidRDefault="005C47FC" w:rsidP="005C47FC">
      <w:pPr>
        <w:widowControl w:val="0"/>
        <w:jc w:val="left"/>
      </w:pPr>
    </w:p>
    <w:p w:rsidR="005C47FC" w:rsidRDefault="005C47FC" w:rsidP="005C47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47FC">
        <w:rPr>
          <w:b/>
        </w:rPr>
        <w:t>HISTORY OF LEGISLATIVE ACTIONS</w:t>
      </w:r>
    </w:p>
    <w:p w:rsidR="005C47FC" w:rsidRDefault="005C47FC" w:rsidP="005C47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C47FC" w:rsidRPr="005C47FC" w:rsidRDefault="005C47FC" w:rsidP="005C47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47FC">
        <w:rPr>
          <w:u w:val="single"/>
        </w:rPr>
        <w:tab/>
        <w:t>Date</w:t>
      </w:r>
      <w:r w:rsidRPr="005C47FC">
        <w:rPr>
          <w:u w:val="single"/>
        </w:rPr>
        <w:tab/>
        <w:t>Body</w:t>
      </w:r>
      <w:r w:rsidRPr="005C47FC">
        <w:rPr>
          <w:u w:val="single"/>
        </w:rPr>
        <w:tab/>
        <w:t>Action Description with journal page number</w:t>
      </w:r>
      <w:r w:rsidRPr="005C47FC">
        <w:rPr>
          <w:u w:val="single"/>
        </w:rPr>
        <w:tab/>
      </w:r>
    </w:p>
    <w:p w:rsidR="00C651EC" w:rsidRDefault="00C651EC" w:rsidP="00C651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B45604">
        <w:t>Prefiled</w:t>
      </w:r>
    </w:p>
    <w:p w:rsidR="00C651EC" w:rsidRDefault="00C651EC" w:rsidP="00C651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B45604">
        <w:t xml:space="preserve">Referred to Committee on </w:t>
      </w:r>
      <w:r w:rsidRPr="00B45604">
        <w:rPr>
          <w:b/>
        </w:rPr>
        <w:t>Judiciary</w:t>
      </w:r>
    </w:p>
    <w:p w:rsidR="00C651EC" w:rsidRDefault="00C651EC" w:rsidP="00C651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B45604">
        <w:t>Introduced and read first time (</w:t>
      </w:r>
      <w:hyperlink r:id="rId7" w:history="1">
        <w:r w:rsidRPr="00B45604">
          <w:rPr>
            <w:rStyle w:val="Hyperlink"/>
          </w:rPr>
          <w:t>House Journal</w:t>
        </w:r>
        <w:r w:rsidRPr="00B45604">
          <w:rPr>
            <w:rStyle w:val="Hyperlink"/>
          </w:rPr>
          <w:noBreakHyphen/>
          <w:t>page 75</w:t>
        </w:r>
      </w:hyperlink>
      <w:r w:rsidRPr="00B45604">
        <w:t>)</w:t>
      </w:r>
    </w:p>
    <w:p w:rsidR="00C651EC" w:rsidRDefault="00C651EC" w:rsidP="00C651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B45604">
        <w:t>Referred t</w:t>
      </w:r>
      <w:r>
        <w:t xml:space="preserve">o Committee on </w:t>
      </w:r>
      <w:r w:rsidRPr="00B45604">
        <w:rPr>
          <w:b/>
        </w:rPr>
        <w:t>Judiciary</w:t>
      </w:r>
      <w:r>
        <w:t xml:space="preserve"> </w:t>
      </w:r>
      <w:r w:rsidRPr="00B45604">
        <w:t>(</w:t>
      </w:r>
      <w:hyperlink r:id="rId8" w:history="1">
        <w:r w:rsidRPr="00B45604">
          <w:rPr>
            <w:rStyle w:val="Hyperlink"/>
          </w:rPr>
          <w:t>House Journal</w:t>
        </w:r>
        <w:r w:rsidRPr="00B45604">
          <w:rPr>
            <w:rStyle w:val="Hyperlink"/>
          </w:rPr>
          <w:noBreakHyphen/>
          <w:t>page 75</w:t>
        </w:r>
      </w:hyperlink>
      <w:r w:rsidRPr="00B45604">
        <w:t>)</w:t>
      </w:r>
    </w:p>
    <w:p w:rsidR="00C651EC" w:rsidRDefault="00C651EC" w:rsidP="00C651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2/13/2019</w:t>
      </w:r>
      <w:r>
        <w:tab/>
        <w:t>House</w:t>
      </w:r>
      <w:r>
        <w:tab/>
      </w:r>
      <w:r w:rsidRPr="00B45604">
        <w:t>Commit</w:t>
      </w:r>
      <w:r>
        <w:t xml:space="preserve">tee report: Favorable </w:t>
      </w:r>
      <w:r w:rsidRPr="00B45604">
        <w:rPr>
          <w:b/>
        </w:rPr>
        <w:t>Judiciary</w:t>
      </w:r>
      <w:r>
        <w:t xml:space="preserve"> </w:t>
      </w:r>
      <w:r w:rsidRPr="00B45604">
        <w:t>(</w:t>
      </w:r>
      <w:hyperlink r:id="rId9" w:history="1">
        <w:r w:rsidRPr="00B45604">
          <w:rPr>
            <w:rStyle w:val="Hyperlink"/>
          </w:rPr>
          <w:t>House Journal</w:t>
        </w:r>
        <w:r w:rsidRPr="00B45604">
          <w:rPr>
            <w:rStyle w:val="Hyperlink"/>
          </w:rPr>
          <w:noBreakHyphen/>
          <w:t>page 39</w:t>
        </w:r>
      </w:hyperlink>
      <w:r w:rsidRPr="00B45604">
        <w:t>)</w:t>
      </w:r>
    </w:p>
    <w:p w:rsidR="00C651EC" w:rsidRDefault="00C651EC" w:rsidP="00C651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2/14/2019</w:t>
      </w:r>
      <w:r>
        <w:tab/>
        <w:t>House</w:t>
      </w:r>
      <w:r>
        <w:tab/>
      </w:r>
      <w:r w:rsidRPr="00B45604">
        <w:t>Read second time (</w:t>
      </w:r>
      <w:hyperlink r:id="rId10" w:history="1">
        <w:r w:rsidRPr="00B45604">
          <w:rPr>
            <w:rStyle w:val="Hyperlink"/>
          </w:rPr>
          <w:t>House Journal</w:t>
        </w:r>
        <w:r w:rsidRPr="00B45604">
          <w:rPr>
            <w:rStyle w:val="Hyperlink"/>
          </w:rPr>
          <w:noBreakHyphen/>
          <w:t>page 16</w:t>
        </w:r>
      </w:hyperlink>
      <w:r w:rsidRPr="00B45604">
        <w:t>)</w:t>
      </w:r>
    </w:p>
    <w:p w:rsidR="00C651EC" w:rsidRDefault="00C651EC" w:rsidP="00C651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2/14/2019</w:t>
      </w:r>
      <w:r>
        <w:tab/>
        <w:t>House</w:t>
      </w:r>
      <w:r>
        <w:tab/>
      </w:r>
      <w:r w:rsidRPr="00B45604">
        <w:t>Roll call Yeas</w:t>
      </w:r>
      <w:r>
        <w:noBreakHyphen/>
      </w:r>
      <w:r w:rsidRPr="00B45604">
        <w:t>106  Nays</w:t>
      </w:r>
      <w:r>
        <w:noBreakHyphen/>
      </w:r>
      <w:r w:rsidRPr="00B45604">
        <w:t>0 (</w:t>
      </w:r>
      <w:hyperlink r:id="rId11" w:history="1">
        <w:r w:rsidRPr="00B45604">
          <w:rPr>
            <w:rStyle w:val="Hyperlink"/>
          </w:rPr>
          <w:t>House Journal</w:t>
        </w:r>
        <w:r w:rsidRPr="00B45604">
          <w:rPr>
            <w:rStyle w:val="Hyperlink"/>
          </w:rPr>
          <w:noBreakHyphen/>
          <w:t>page 16</w:t>
        </w:r>
      </w:hyperlink>
      <w:r w:rsidRPr="00B45604">
        <w:t>)</w:t>
      </w:r>
    </w:p>
    <w:p w:rsidR="00C651EC" w:rsidRDefault="00C651EC" w:rsidP="00C651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2/14/2019</w:t>
      </w:r>
      <w:r>
        <w:tab/>
        <w:t>House</w:t>
      </w:r>
      <w:r>
        <w:tab/>
      </w:r>
      <w:r w:rsidRPr="00B45604">
        <w:t>Unanimous co</w:t>
      </w:r>
      <w:r>
        <w:t xml:space="preserve">nsent for third reading on next </w:t>
      </w:r>
      <w:r w:rsidRPr="00B45604">
        <w:t>legislative day (</w:t>
      </w:r>
      <w:hyperlink r:id="rId12" w:history="1">
        <w:r w:rsidRPr="00B45604">
          <w:rPr>
            <w:rStyle w:val="Hyperlink"/>
          </w:rPr>
          <w:t>House Journal</w:t>
        </w:r>
        <w:r w:rsidRPr="00B45604">
          <w:rPr>
            <w:rStyle w:val="Hyperlink"/>
          </w:rPr>
          <w:noBreakHyphen/>
          <w:t>page 17</w:t>
        </w:r>
      </w:hyperlink>
      <w:r w:rsidRPr="00B45604">
        <w:t>)</w:t>
      </w:r>
    </w:p>
    <w:p w:rsidR="00C651EC" w:rsidRDefault="00C651EC" w:rsidP="00C651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2/15/2019</w:t>
      </w:r>
      <w:r>
        <w:tab/>
        <w:t>House</w:t>
      </w:r>
      <w:r>
        <w:tab/>
      </w:r>
      <w:r w:rsidRPr="00B45604">
        <w:t>Rea</w:t>
      </w:r>
      <w:r>
        <w:t xml:space="preserve">d third time and sent to Senate </w:t>
      </w:r>
      <w:r w:rsidRPr="00B45604">
        <w:t>(</w:t>
      </w:r>
      <w:hyperlink r:id="rId13" w:history="1">
        <w:r w:rsidRPr="00B45604">
          <w:rPr>
            <w:rStyle w:val="Hyperlink"/>
          </w:rPr>
          <w:t>House Journal</w:t>
        </w:r>
        <w:r w:rsidRPr="00B45604">
          <w:rPr>
            <w:rStyle w:val="Hyperlink"/>
          </w:rPr>
          <w:noBreakHyphen/>
          <w:t>page 2</w:t>
        </w:r>
      </w:hyperlink>
      <w:r w:rsidRPr="00B45604">
        <w:t>)</w:t>
      </w:r>
    </w:p>
    <w:p w:rsidR="00C651EC" w:rsidRDefault="00C651EC" w:rsidP="00C651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2/19/2019</w:t>
      </w:r>
      <w:r>
        <w:tab/>
        <w:t>Senate</w:t>
      </w:r>
      <w:r>
        <w:tab/>
      </w:r>
      <w:r w:rsidRPr="00B45604">
        <w:t>Introduced and read first time (</w:t>
      </w:r>
      <w:hyperlink r:id="rId14" w:history="1">
        <w:r w:rsidRPr="00B45604">
          <w:rPr>
            <w:rStyle w:val="Hyperlink"/>
          </w:rPr>
          <w:t>Senate Journal</w:t>
        </w:r>
        <w:r w:rsidRPr="00B45604">
          <w:rPr>
            <w:rStyle w:val="Hyperlink"/>
          </w:rPr>
          <w:noBreakHyphen/>
          <w:t>page 13</w:t>
        </w:r>
      </w:hyperlink>
      <w:r w:rsidRPr="00B45604">
        <w:t>)</w:t>
      </w:r>
    </w:p>
    <w:p w:rsidR="00C651EC" w:rsidRDefault="00C651EC" w:rsidP="00C651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2/19/2019</w:t>
      </w:r>
      <w:r>
        <w:tab/>
        <w:t>Senate</w:t>
      </w:r>
      <w:r>
        <w:tab/>
      </w:r>
      <w:r w:rsidRPr="00B45604">
        <w:t>Ref</w:t>
      </w:r>
      <w:r>
        <w:t xml:space="preserve">erred to Committee on </w:t>
      </w:r>
      <w:r w:rsidRPr="00B45604">
        <w:rPr>
          <w:b/>
        </w:rPr>
        <w:t>Judiciary</w:t>
      </w:r>
      <w:r>
        <w:t xml:space="preserve"> </w:t>
      </w:r>
      <w:r w:rsidRPr="00B45604">
        <w:t>(</w:t>
      </w:r>
      <w:hyperlink r:id="rId15" w:history="1">
        <w:r w:rsidRPr="00B45604">
          <w:rPr>
            <w:rStyle w:val="Hyperlink"/>
          </w:rPr>
          <w:t>Senate Journal</w:t>
        </w:r>
        <w:r w:rsidRPr="00B45604">
          <w:rPr>
            <w:rStyle w:val="Hyperlink"/>
          </w:rPr>
          <w:noBreakHyphen/>
          <w:t>page 13</w:t>
        </w:r>
      </w:hyperlink>
      <w:r w:rsidRPr="00B45604">
        <w:t>)</w:t>
      </w:r>
    </w:p>
    <w:p w:rsidR="00C651EC" w:rsidRDefault="00C651EC" w:rsidP="00C651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C47FC" w:rsidRDefault="005C47FC" w:rsidP="005C47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6" w:history="1">
        <w:r w:rsidRPr="005C47FC">
          <w:rPr>
            <w:rStyle w:val="Hyperlink"/>
          </w:rPr>
          <w:t>legislative information</w:t>
        </w:r>
      </w:hyperlink>
      <w:r>
        <w:t xml:space="preserve"> at the website</w:t>
      </w:r>
    </w:p>
    <w:p w:rsidR="005C47FC" w:rsidRDefault="005C47FC" w:rsidP="005C47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47FC" w:rsidRPr="005C47FC" w:rsidRDefault="005C47FC" w:rsidP="005C47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47FC" w:rsidRDefault="005C47FC" w:rsidP="005C47FC">
      <w:pPr>
        <w:widowControl w:val="0"/>
        <w:jc w:val="left"/>
      </w:pPr>
      <w:r w:rsidRPr="005C47FC">
        <w:rPr>
          <w:b/>
        </w:rPr>
        <w:t>VERSIONS OF THIS BILL</w:t>
      </w:r>
    </w:p>
    <w:p w:rsidR="005C47FC" w:rsidRDefault="005C47FC" w:rsidP="005C47FC">
      <w:pPr>
        <w:widowControl w:val="0"/>
        <w:jc w:val="left"/>
      </w:pPr>
    </w:p>
    <w:p w:rsidR="005C47FC" w:rsidRDefault="00DF06AC" w:rsidP="005C47FC">
      <w:pPr>
        <w:widowControl w:val="0"/>
        <w:jc w:val="left"/>
      </w:pPr>
      <w:hyperlink r:id="rId17" w:history="1">
        <w:r w:rsidR="005C47FC">
          <w:rPr>
            <w:rStyle w:val="Hyperlink"/>
          </w:rPr>
          <w:t>12/18/2018</w:t>
        </w:r>
      </w:hyperlink>
    </w:p>
    <w:p w:rsidR="005C47FC" w:rsidRDefault="00DF06AC" w:rsidP="005C47FC">
      <w:hyperlink r:id="rId18" w:history="1">
        <w:r w:rsidR="005D224C" w:rsidRPr="005D224C">
          <w:rPr>
            <w:rStyle w:val="Hyperlink"/>
          </w:rPr>
          <w:t>2/13/2019</w:t>
        </w:r>
      </w:hyperlink>
    </w:p>
    <w:p w:rsidR="005D224C" w:rsidRDefault="005D224C" w:rsidP="005C47FC"/>
    <w:p w:rsidR="005C47FC" w:rsidRDefault="005C47FC" w:rsidP="005C47FC">
      <w:pPr>
        <w:sectPr w:rsidR="005C47FC" w:rsidSect="005C47F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D224C" w:rsidRDefault="005D224C" w:rsidP="006D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lastRenderedPageBreak/>
        <w:t>Indicates Matter Stricken</w:t>
      </w:r>
    </w:p>
    <w:p w:rsidR="005D224C" w:rsidRPr="00837352" w:rsidRDefault="005D224C" w:rsidP="006D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5D224C" w:rsidRDefault="005D224C" w:rsidP="006D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224C" w:rsidRDefault="005D224C" w:rsidP="006D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5D224C" w:rsidRDefault="005D224C" w:rsidP="006D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13, 2019</w:t>
      </w:r>
    </w:p>
    <w:p w:rsidR="005D224C" w:rsidRDefault="005D224C" w:rsidP="006D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224C" w:rsidRPr="00837352" w:rsidRDefault="005D224C" w:rsidP="00837352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3072</w:t>
      </w:r>
    </w:p>
    <w:p w:rsidR="005D224C" w:rsidRDefault="005D224C" w:rsidP="006D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224C" w:rsidRDefault="005D224C" w:rsidP="00837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Murphy and Hosey</w:t>
      </w:r>
    </w:p>
    <w:p w:rsidR="005D224C" w:rsidRDefault="005D224C" w:rsidP="006D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224C" w:rsidRDefault="005D224C" w:rsidP="006D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2/13/19--H.</w:t>
      </w:r>
    </w:p>
    <w:p w:rsidR="005D224C" w:rsidRDefault="005D224C" w:rsidP="006D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8, 2019.</w:t>
      </w:r>
    </w:p>
    <w:p w:rsidR="005D224C" w:rsidRPr="00837352" w:rsidRDefault="005D224C" w:rsidP="00837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D224C" w:rsidRDefault="005D224C" w:rsidP="006D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224C" w:rsidRPr="00837352" w:rsidRDefault="005D224C" w:rsidP="00837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JUDICIARY</w:t>
      </w:r>
    </w:p>
    <w:p w:rsidR="005D224C" w:rsidRDefault="005D224C" w:rsidP="006D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3072) to amend Section 17</w:t>
      </w:r>
      <w:r>
        <w:noBreakHyphen/>
        <w:t>22</w:t>
      </w:r>
      <w:r>
        <w:noBreakHyphen/>
        <w:t>50, Code of Laws of South Carolina, 1976, relating to persons not eligible to participate in a pretrial intervention program, etc., respectfully</w:t>
      </w:r>
    </w:p>
    <w:p w:rsidR="005D224C" w:rsidRPr="00837352" w:rsidRDefault="005D224C" w:rsidP="00837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5D224C" w:rsidRDefault="005D224C" w:rsidP="006D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5D224C" w:rsidRDefault="005D224C" w:rsidP="006D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224C" w:rsidRDefault="005D224C" w:rsidP="006D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PETER M. MCCOY, JR. for Committee.</w:t>
      </w:r>
    </w:p>
    <w:p w:rsidR="005D224C" w:rsidRPr="00837352" w:rsidRDefault="005D224C" w:rsidP="00837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D224C" w:rsidRDefault="005D224C" w:rsidP="006D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224C" w:rsidRDefault="005D224C" w:rsidP="006D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D224C" w:rsidSect="00837352">
          <w:footerReference w:type="default" r:id="rId19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D224C" w:rsidRDefault="005D224C" w:rsidP="006D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224C" w:rsidRDefault="005D224C" w:rsidP="006D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224C" w:rsidRDefault="005D224C" w:rsidP="006D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224C" w:rsidRDefault="005D224C" w:rsidP="006D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224C" w:rsidRDefault="005D224C" w:rsidP="006D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224C" w:rsidRDefault="005D224C" w:rsidP="006D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224C" w:rsidRDefault="005D224C" w:rsidP="006D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224C" w:rsidRDefault="005D224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224C" w:rsidRPr="00325348" w:rsidRDefault="005D224C" w:rsidP="00F932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5D224C" w:rsidRDefault="005D224C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224C" w:rsidRDefault="005D224C" w:rsidP="00F932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SECTION 17</w:t>
      </w:r>
      <w:r>
        <w:noBreakHyphen/>
        <w:t>22</w:t>
      </w:r>
      <w:r>
        <w:noBreakHyphen/>
        <w:t>50, CODE OF LAWS OF SOUTH CAROLINA, 1976, RELATING TO PERSONS NOT ELIGIBLE TO PARTICIPATE IN A PRETRIAL INTERVENTION PROGRAM, SO AS TO CLARIFY THAT PERSONS WHO PREVIOUSLY PARTICIPATED IN AN ALCOHOL EDUCATION PROGRAM ARE NOT PREVENTED FROM SUBSEQUENT PARTICIPATION IN A PRETRIAL INTERVENTION PROGRAM.</w:t>
      </w:r>
    </w:p>
    <w:p w:rsidR="005D224C" w:rsidRDefault="005D22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D224C" w:rsidRDefault="005D224C" w:rsidP="00001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D224C" w:rsidRDefault="005D224C" w:rsidP="00001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224C" w:rsidRDefault="005D224C" w:rsidP="00001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17</w:t>
      </w:r>
      <w:r>
        <w:noBreakHyphen/>
        <w:t>22</w:t>
      </w:r>
      <w:r>
        <w:noBreakHyphen/>
        <w:t>50 of the 1976 Code is amended to read:</w:t>
      </w:r>
    </w:p>
    <w:p w:rsidR="005D224C" w:rsidRDefault="005D224C" w:rsidP="00001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224C" w:rsidRDefault="005D224C" w:rsidP="00001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17</w:t>
      </w:r>
      <w:r>
        <w:noBreakHyphen/>
        <w:t>22</w:t>
      </w:r>
      <w:r>
        <w:noBreakHyphen/>
        <w:t>50.</w:t>
      </w:r>
      <w:r w:rsidRPr="006D45E3">
        <w:tab/>
        <w:t>(A)</w:t>
      </w:r>
      <w:r>
        <w:tab/>
      </w:r>
      <w:r w:rsidRPr="006D45E3">
        <w:t>A person must not be considered for intervention if:</w:t>
      </w:r>
    </w:p>
    <w:p w:rsidR="005D224C" w:rsidRDefault="005D224C" w:rsidP="00001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D45E3">
        <w:tab/>
      </w:r>
      <w:r w:rsidRPr="006D45E3">
        <w:tab/>
        <w:t>(1)</w:t>
      </w:r>
      <w:r>
        <w:tab/>
      </w:r>
      <w:r w:rsidRPr="006D45E3">
        <w:t>he previously has been accepted into an intervention program</w:t>
      </w:r>
      <w:r>
        <w:rPr>
          <w:u w:val="single"/>
        </w:rPr>
        <w:t>, except as provided in subsection (C)</w:t>
      </w:r>
      <w:r w:rsidRPr="006D45E3">
        <w:t>; or</w:t>
      </w:r>
    </w:p>
    <w:p w:rsidR="005D224C" w:rsidRDefault="005D224C" w:rsidP="00001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D45E3">
        <w:tab/>
      </w:r>
      <w:r w:rsidRPr="006D45E3">
        <w:tab/>
        <w:t>(2)</w:t>
      </w:r>
      <w:r>
        <w:tab/>
      </w:r>
      <w:r w:rsidRPr="006D45E3">
        <w:t>the person is charged with:</w:t>
      </w:r>
    </w:p>
    <w:p w:rsidR="005D224C" w:rsidRDefault="005D224C" w:rsidP="00001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D45E3">
        <w:tab/>
      </w:r>
      <w:r w:rsidRPr="006D45E3">
        <w:tab/>
      </w:r>
      <w:r w:rsidRPr="006D45E3">
        <w:tab/>
        <w:t>(a)</w:t>
      </w:r>
      <w:r>
        <w:tab/>
      </w:r>
      <w:r w:rsidRPr="006D45E3">
        <w:t>blackmail;</w:t>
      </w:r>
    </w:p>
    <w:p w:rsidR="005D224C" w:rsidRDefault="005D224C" w:rsidP="00001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D45E3">
        <w:tab/>
      </w:r>
      <w:r w:rsidRPr="006D45E3">
        <w:tab/>
      </w:r>
      <w:r w:rsidRPr="006D45E3">
        <w:tab/>
        <w:t>(b)</w:t>
      </w:r>
      <w:r>
        <w:tab/>
      </w:r>
      <w:r w:rsidRPr="006D45E3">
        <w:t>driving under the influence or driving with an unlawful alcohol concentration;</w:t>
      </w:r>
    </w:p>
    <w:p w:rsidR="005D224C" w:rsidRDefault="005D224C" w:rsidP="00001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D45E3">
        <w:tab/>
      </w:r>
      <w:r w:rsidRPr="006D45E3">
        <w:tab/>
      </w:r>
      <w:r w:rsidRPr="006D45E3">
        <w:tab/>
        <w:t>(c)</w:t>
      </w:r>
      <w:r>
        <w:tab/>
      </w:r>
      <w:r w:rsidRPr="006D45E3">
        <w:t>a traffic</w:t>
      </w:r>
      <w:r>
        <w:noBreakHyphen/>
      </w:r>
      <w:r w:rsidRPr="006D45E3">
        <w:t>related offense which is punishable only by fine or loss of points;</w:t>
      </w:r>
    </w:p>
    <w:p w:rsidR="005D224C" w:rsidRDefault="005D224C" w:rsidP="00001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D45E3">
        <w:tab/>
      </w:r>
      <w:r w:rsidRPr="006D45E3">
        <w:tab/>
      </w:r>
      <w:r w:rsidRPr="006D45E3">
        <w:tab/>
        <w:t>(d)</w:t>
      </w:r>
      <w:r>
        <w:tab/>
      </w:r>
      <w:r w:rsidRPr="006D45E3">
        <w:t>a fish, game, wildlife, or commercial fishery</w:t>
      </w:r>
      <w:r>
        <w:noBreakHyphen/>
      </w:r>
      <w:r w:rsidRPr="006D45E3">
        <w:t>related offense which is punishable by a loss of eighteen points as provided in Section 50</w:t>
      </w:r>
      <w:r>
        <w:noBreakHyphen/>
      </w:r>
      <w:r w:rsidRPr="006D45E3">
        <w:t>9</w:t>
      </w:r>
      <w:r>
        <w:noBreakHyphen/>
      </w:r>
      <w:r w:rsidRPr="006D45E3">
        <w:t>1120;</w:t>
      </w:r>
    </w:p>
    <w:p w:rsidR="005D224C" w:rsidRDefault="005D224C" w:rsidP="00001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D45E3">
        <w:tab/>
      </w:r>
      <w:r w:rsidRPr="006D45E3">
        <w:tab/>
      </w:r>
      <w:r w:rsidRPr="006D45E3">
        <w:tab/>
        <w:t>(e)</w:t>
      </w:r>
      <w:r>
        <w:tab/>
      </w:r>
      <w:r w:rsidRPr="006D45E3">
        <w:t>a crime of violence as defined in Section 16</w:t>
      </w:r>
      <w:r>
        <w:noBreakHyphen/>
      </w:r>
      <w:r w:rsidRPr="006D45E3">
        <w:t>1</w:t>
      </w:r>
      <w:r>
        <w:noBreakHyphen/>
      </w:r>
      <w:r w:rsidRPr="006D45E3">
        <w:t>60; or</w:t>
      </w:r>
    </w:p>
    <w:p w:rsidR="005D224C" w:rsidRDefault="005D224C" w:rsidP="00001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D45E3">
        <w:tab/>
      </w:r>
      <w:r w:rsidRPr="006D45E3">
        <w:tab/>
      </w:r>
      <w:r w:rsidRPr="006D45E3">
        <w:tab/>
        <w:t>(f)</w:t>
      </w:r>
      <w:r>
        <w:tab/>
      </w:r>
      <w:r w:rsidRPr="006D45E3">
        <w:t>an offense contained in Chapter 25 of Title 16 if the offender has been convicted previously of a violation of that chapter or a similar offense in another jurisdiction.</w:t>
      </w:r>
    </w:p>
    <w:p w:rsidR="005D224C" w:rsidRDefault="005D224C" w:rsidP="00001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D45E3">
        <w:tab/>
        <w:t>(B)</w:t>
      </w:r>
      <w:r>
        <w:tab/>
      </w:r>
      <w:r w:rsidRPr="006D45E3">
        <w:t>However, this section does not apply if the solicitor determines the elements of the crime do not fit the charge.</w:t>
      </w:r>
    </w:p>
    <w:p w:rsidR="005D224C" w:rsidRDefault="005D224C" w:rsidP="00001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rPr>
          <w:u w:val="single"/>
        </w:rPr>
        <w:t>(C)</w:t>
      </w:r>
      <w:r w:rsidRPr="00001CF6">
        <w:tab/>
      </w:r>
      <w:r>
        <w:rPr>
          <w:u w:val="single"/>
        </w:rPr>
        <w:t>A person</w:t>
      </w:r>
      <w:r w:rsidRPr="00001CF6">
        <w:rPr>
          <w:u w:val="single"/>
        </w:rPr>
        <w:t>’</w:t>
      </w:r>
      <w:r>
        <w:rPr>
          <w:u w:val="single"/>
        </w:rPr>
        <w:t>s prior participation in an alcohol education program does not prevent his subsequent participation in a pretrial intervention program pursuant to this article.</w:t>
      </w:r>
      <w:r>
        <w:t>”</w:t>
      </w:r>
    </w:p>
    <w:p w:rsidR="005D224C" w:rsidRDefault="005D224C" w:rsidP="00001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D224C" w:rsidRDefault="005D224C" w:rsidP="00001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5D224C" w:rsidRDefault="005D224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C47FC" w:rsidRDefault="005C47FC" w:rsidP="005D2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5C47FC" w:rsidSect="00837352">
      <w:footerReference w:type="default" r:id="rId2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26F0" w:rsidRDefault="00FE26F0" w:rsidP="009F0C77">
      <w:r>
        <w:separator/>
      </w:r>
    </w:p>
  </w:endnote>
  <w:endnote w:type="continuationSeparator" w:id="0">
    <w:p w:rsidR="00FE26F0" w:rsidRDefault="00FE26F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BADB995-D6CA-4A6E-95FE-FE7FD359D80E}"/>
    <w:embedBold r:id="rId2" w:fontKey="{040D049A-95CA-47DD-963F-5F9B68FDD98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D718D69-028B-4B11-9378-5C200CBFCE5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B8F5D98-CB4D-41FB-B82E-E26519EB53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F95D3AC-517B-460C-8761-6260800D50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224C" w:rsidRPr="00F93201" w:rsidRDefault="005D224C" w:rsidP="00F932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[3072-</w:t>
    </w:r>
    <w:r>
      <w:fldChar w:fldCharType="begin"/>
    </w:r>
    <w:r>
      <w:instrText xml:space="preserve"> PAGE  \* MERGEFORMAT </w:instrText>
    </w:r>
    <w:r>
      <w:fldChar w:fldCharType="separate"/>
    </w:r>
    <w:r w:rsidR="00C651EC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7352" w:rsidRPr="00F93201" w:rsidRDefault="005D224C" w:rsidP="00F932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26F0" w:rsidRDefault="00FE26F0" w:rsidP="009F0C77">
      <w:r>
        <w:separator/>
      </w:r>
    </w:p>
  </w:footnote>
  <w:footnote w:type="continuationSeparator" w:id="0">
    <w:p w:rsidR="00FE26F0" w:rsidRDefault="00FE26F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63AHB19"/>
    <w:docVar w:name="CoverBillType" w:val="b"/>
    <w:docVar w:name="DocPath" w:val="L:\Council\bills\BH\7063AHB19.DOCX"/>
    <w:docVar w:name="dvBillNumber" w:val="3072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FE26F0"/>
    <w:rsid w:val="00001CF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2EE0"/>
    <w:rsid w:val="0041760A"/>
    <w:rsid w:val="00417C01"/>
    <w:rsid w:val="004343A8"/>
    <w:rsid w:val="004403BD"/>
    <w:rsid w:val="00461441"/>
    <w:rsid w:val="004614FF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C47FC"/>
    <w:rsid w:val="005D224C"/>
    <w:rsid w:val="005E2BC9"/>
    <w:rsid w:val="00605102"/>
    <w:rsid w:val="006215AA"/>
    <w:rsid w:val="006913C9"/>
    <w:rsid w:val="0069470D"/>
    <w:rsid w:val="006D52CC"/>
    <w:rsid w:val="006D58AA"/>
    <w:rsid w:val="006D6B8C"/>
    <w:rsid w:val="006D6D9E"/>
    <w:rsid w:val="00734F00"/>
    <w:rsid w:val="007931A4"/>
    <w:rsid w:val="007A70AE"/>
    <w:rsid w:val="007B04C6"/>
    <w:rsid w:val="008045DE"/>
    <w:rsid w:val="008362E8"/>
    <w:rsid w:val="0085786E"/>
    <w:rsid w:val="008A1768"/>
    <w:rsid w:val="008A489F"/>
    <w:rsid w:val="008E41CE"/>
    <w:rsid w:val="008F0F33"/>
    <w:rsid w:val="008F4429"/>
    <w:rsid w:val="00901360"/>
    <w:rsid w:val="0094021A"/>
    <w:rsid w:val="009B44AF"/>
    <w:rsid w:val="009C6A0B"/>
    <w:rsid w:val="009F0C77"/>
    <w:rsid w:val="009F4DD1"/>
    <w:rsid w:val="00A02543"/>
    <w:rsid w:val="00A116A1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A27EB"/>
    <w:rsid w:val="00BE3C22"/>
    <w:rsid w:val="00C0345E"/>
    <w:rsid w:val="00C31C95"/>
    <w:rsid w:val="00C3483A"/>
    <w:rsid w:val="00C651EC"/>
    <w:rsid w:val="00C74E9D"/>
    <w:rsid w:val="00C826DD"/>
    <w:rsid w:val="00C82FD3"/>
    <w:rsid w:val="00C92819"/>
    <w:rsid w:val="00C943F1"/>
    <w:rsid w:val="00CA6960"/>
    <w:rsid w:val="00CC6B7B"/>
    <w:rsid w:val="00CD04AE"/>
    <w:rsid w:val="00CD2089"/>
    <w:rsid w:val="00D57E0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3201"/>
    <w:rsid w:val="00FB0D0D"/>
    <w:rsid w:val="00FB43B4"/>
    <w:rsid w:val="00FB6B0B"/>
    <w:rsid w:val="00FE26F0"/>
    <w:rsid w:val="00FF10F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E24741-9FBF-4425-8283-A774CAAB7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31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1A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C47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hyperlink" Target="file:///h:\hj\20190215.docx" TargetMode="External"/><Relationship Id="rId18" Type="http://schemas.openxmlformats.org/officeDocument/2006/relationships/hyperlink" Target="file:///p:\pprever\2019-20\3072_20190213.docx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file:///h:\hj\20190108.docx" TargetMode="External"/><Relationship Id="rId12" Type="http://schemas.openxmlformats.org/officeDocument/2006/relationships/hyperlink" Target="file:///h:\hj\20190214.docx" TargetMode="External"/><Relationship Id="rId17" Type="http://schemas.openxmlformats.org/officeDocument/2006/relationships/hyperlink" Target="file:///p:\pprever\2019-20\3072_20181218.docx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cstatehouse.gov/billsearch.php?billnumbers=3072&amp;session=123&amp;summary=B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190214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h:\sj\20190219.docx" TargetMode="External"/><Relationship Id="rId10" Type="http://schemas.openxmlformats.org/officeDocument/2006/relationships/hyperlink" Target="file:///h:\hj\20190214.docx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h:\hj\20190213.docx" TargetMode="External"/><Relationship Id="rId14" Type="http://schemas.openxmlformats.org/officeDocument/2006/relationships/hyperlink" Target="file:///h:\sj\20190219.docx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500125-D8AE-4F51-BF94-FCB9731BC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ABFE8E5F.dotm</Template>
  <TotalTime>0</TotalTime>
  <Pages>3</Pages>
  <Words>616</Words>
  <Characters>3516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3072: Pretrial Intervention - South Carolina Legislature Online</dc:title>
  <dc:creator>Bonnie Huth</dc:creator>
  <cp:lastModifiedBy>S Volk</cp:lastModifiedBy>
  <cp:revision>2</cp:revision>
  <cp:lastPrinted>2018-12-11T17:04:00Z</cp:lastPrinted>
  <dcterms:created xsi:type="dcterms:W3CDTF">2019-02-20T13:50:00Z</dcterms:created>
  <dcterms:modified xsi:type="dcterms:W3CDTF">2019-02-20T13:50:00Z</dcterms:modified>
</cp:coreProperties>
</file>