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4D6" w:rsidRDefault="00F354D6" w:rsidP="00F354D6">
      <w:pPr>
        <w:widowControl w:val="0"/>
        <w:jc w:val="center"/>
      </w:pPr>
      <w:r w:rsidRPr="00F354D6">
        <w:rPr>
          <w:b/>
        </w:rPr>
        <w:t>South Carolina General Assembly</w:t>
      </w:r>
    </w:p>
    <w:p w:rsidR="00F354D6" w:rsidRDefault="00F354D6" w:rsidP="00F354D6">
      <w:pPr>
        <w:widowControl w:val="0"/>
        <w:jc w:val="center"/>
      </w:pPr>
      <w:r>
        <w:t>123rd Session, 2019-2020</w:t>
      </w:r>
    </w:p>
    <w:p w:rsidR="00F354D6" w:rsidRDefault="00F354D6" w:rsidP="00F354D6">
      <w:pPr>
        <w:widowControl w:val="0"/>
        <w:jc w:val="left"/>
      </w:pPr>
    </w:p>
    <w:p w:rsidR="00F354D6" w:rsidRDefault="00F354D6" w:rsidP="00F354D6">
      <w:pPr>
        <w:widowControl w:val="0"/>
        <w:jc w:val="left"/>
        <w:rPr>
          <w:b/>
        </w:rPr>
      </w:pPr>
      <w:r w:rsidRPr="00F354D6">
        <w:rPr>
          <w:b/>
        </w:rPr>
        <w:t>H. 3122</w:t>
      </w:r>
    </w:p>
    <w:p w:rsidR="00F354D6" w:rsidRDefault="00F354D6" w:rsidP="00F354D6">
      <w:pPr>
        <w:widowControl w:val="0"/>
        <w:jc w:val="left"/>
        <w:rPr>
          <w:b/>
        </w:rPr>
      </w:pPr>
    </w:p>
    <w:p w:rsidR="00F354D6" w:rsidRDefault="00F354D6" w:rsidP="00F354D6">
      <w:pPr>
        <w:widowControl w:val="0"/>
        <w:jc w:val="left"/>
      </w:pPr>
      <w:r w:rsidRPr="00F354D6">
        <w:rPr>
          <w:b/>
        </w:rPr>
        <w:t>STATUS INFORMATION</w:t>
      </w:r>
    </w:p>
    <w:p w:rsidR="00F354D6" w:rsidRDefault="00F354D6" w:rsidP="00F354D6">
      <w:pPr>
        <w:widowControl w:val="0"/>
        <w:jc w:val="left"/>
      </w:pPr>
    </w:p>
    <w:p w:rsidR="00F354D6" w:rsidRDefault="00F354D6" w:rsidP="00F354D6">
      <w:pPr>
        <w:widowControl w:val="0"/>
        <w:jc w:val="left"/>
      </w:pPr>
      <w:r>
        <w:t>General Bill</w:t>
      </w:r>
    </w:p>
    <w:p w:rsidR="00F354D6" w:rsidRDefault="001B5CBD" w:rsidP="00F354D6">
      <w:pPr>
        <w:widowControl w:val="0"/>
        <w:jc w:val="left"/>
      </w:pPr>
      <w:r>
        <w:t>Sponsors: Reps. King and S. Williams</w:t>
      </w:r>
    </w:p>
    <w:p w:rsidR="00F354D6" w:rsidRDefault="00F354D6" w:rsidP="00F354D6">
      <w:pPr>
        <w:widowControl w:val="0"/>
        <w:jc w:val="left"/>
      </w:pPr>
      <w:r>
        <w:t>Document Path: l:\council\bills\nbd\11020dg19.docx</w:t>
      </w:r>
    </w:p>
    <w:p w:rsidR="00F354D6" w:rsidRDefault="00F354D6" w:rsidP="00F354D6">
      <w:pPr>
        <w:widowControl w:val="0"/>
        <w:jc w:val="left"/>
      </w:pPr>
    </w:p>
    <w:p w:rsidR="003914B9" w:rsidRDefault="003914B9" w:rsidP="00F354D6">
      <w:pPr>
        <w:widowControl w:val="0"/>
        <w:jc w:val="left"/>
      </w:pPr>
      <w:r>
        <w:t>Introduced in the House on January 8, 2019</w:t>
      </w:r>
    </w:p>
    <w:p w:rsidR="003914B9" w:rsidRPr="003914B9" w:rsidRDefault="003914B9" w:rsidP="00F354D6">
      <w:pPr>
        <w:widowControl w:val="0"/>
        <w:jc w:val="left"/>
      </w:pPr>
      <w:r>
        <w:t xml:space="preserve">Currently residing in the House Committee on </w:t>
      </w:r>
      <w:r w:rsidRPr="003914B9">
        <w:rPr>
          <w:b/>
        </w:rPr>
        <w:t>Ways and Means</w:t>
      </w:r>
    </w:p>
    <w:p w:rsidR="003914B9" w:rsidRDefault="003914B9" w:rsidP="00F354D6">
      <w:pPr>
        <w:widowControl w:val="0"/>
        <w:jc w:val="left"/>
      </w:pPr>
    </w:p>
    <w:p w:rsidR="00F354D6" w:rsidRDefault="00F354D6" w:rsidP="00F354D6">
      <w:pPr>
        <w:widowControl w:val="0"/>
        <w:jc w:val="left"/>
      </w:pPr>
      <w:r>
        <w:t xml:space="preserve">Summary: </w:t>
      </w:r>
      <w:r w:rsidR="008977F5">
        <w:t>Property tax exemption</w:t>
      </w:r>
    </w:p>
    <w:p w:rsidR="00F354D6" w:rsidRDefault="00F354D6" w:rsidP="00F354D6">
      <w:pPr>
        <w:widowControl w:val="0"/>
        <w:jc w:val="left"/>
      </w:pPr>
    </w:p>
    <w:p w:rsidR="00F354D6" w:rsidRDefault="00F354D6" w:rsidP="00F354D6">
      <w:pPr>
        <w:widowControl w:val="0"/>
        <w:jc w:val="left"/>
      </w:pPr>
    </w:p>
    <w:p w:rsidR="00F354D6" w:rsidRDefault="00F354D6" w:rsidP="00F354D6">
      <w:pPr>
        <w:widowControl w:val="0"/>
        <w:tabs>
          <w:tab w:val="center" w:pos="590"/>
          <w:tab w:val="center" w:pos="1440"/>
          <w:tab w:val="left" w:pos="1872"/>
          <w:tab w:val="left" w:pos="9187"/>
        </w:tabs>
        <w:jc w:val="left"/>
      </w:pPr>
      <w:r w:rsidRPr="00F354D6">
        <w:rPr>
          <w:b/>
        </w:rPr>
        <w:t>HISTORY OF LEGISLATIVE ACTIONS</w:t>
      </w:r>
    </w:p>
    <w:p w:rsidR="00F354D6" w:rsidRDefault="00F354D6" w:rsidP="00F354D6">
      <w:pPr>
        <w:widowControl w:val="0"/>
        <w:tabs>
          <w:tab w:val="center" w:pos="590"/>
          <w:tab w:val="center" w:pos="1440"/>
          <w:tab w:val="left" w:pos="1872"/>
          <w:tab w:val="left" w:pos="9187"/>
        </w:tabs>
        <w:jc w:val="left"/>
      </w:pPr>
    </w:p>
    <w:p w:rsidR="00F354D6" w:rsidRPr="00F354D6" w:rsidRDefault="00F354D6" w:rsidP="00F354D6">
      <w:pPr>
        <w:widowControl w:val="0"/>
        <w:tabs>
          <w:tab w:val="center" w:pos="590"/>
          <w:tab w:val="center" w:pos="1440"/>
          <w:tab w:val="left" w:pos="1872"/>
          <w:tab w:val="left" w:pos="9187"/>
        </w:tabs>
        <w:jc w:val="left"/>
      </w:pPr>
      <w:r w:rsidRPr="00F354D6">
        <w:rPr>
          <w:u w:val="single"/>
        </w:rPr>
        <w:tab/>
        <w:t>Date</w:t>
      </w:r>
      <w:r w:rsidRPr="00F354D6">
        <w:rPr>
          <w:u w:val="single"/>
        </w:rPr>
        <w:tab/>
        <w:t>Body</w:t>
      </w:r>
      <w:r w:rsidRPr="00F354D6">
        <w:rPr>
          <w:u w:val="single"/>
        </w:rPr>
        <w:tab/>
        <w:t>Action Description with journal page number</w:t>
      </w:r>
      <w:r w:rsidRPr="00F354D6">
        <w:rPr>
          <w:u w:val="single"/>
        </w:rPr>
        <w:tab/>
      </w:r>
    </w:p>
    <w:p w:rsidR="002A6CA6" w:rsidRDefault="002A6CA6" w:rsidP="002A6CA6">
      <w:pPr>
        <w:widowControl w:val="0"/>
        <w:tabs>
          <w:tab w:val="right" w:pos="1008"/>
          <w:tab w:val="left" w:pos="1152"/>
          <w:tab w:val="left" w:pos="1872"/>
          <w:tab w:val="left" w:pos="9187"/>
        </w:tabs>
        <w:ind w:left="2088" w:hanging="2088"/>
      </w:pPr>
      <w:r>
        <w:tab/>
        <w:t>12/18/2018</w:t>
      </w:r>
      <w:r>
        <w:tab/>
        <w:t>House</w:t>
      </w:r>
      <w:r>
        <w:tab/>
      </w:r>
      <w:r w:rsidRPr="00A53373">
        <w:t>Prefiled</w:t>
      </w:r>
    </w:p>
    <w:p w:rsidR="002A6CA6" w:rsidRDefault="002A6CA6" w:rsidP="002A6CA6">
      <w:pPr>
        <w:widowControl w:val="0"/>
        <w:tabs>
          <w:tab w:val="right" w:pos="1008"/>
          <w:tab w:val="left" w:pos="1152"/>
          <w:tab w:val="left" w:pos="1872"/>
          <w:tab w:val="left" w:pos="9187"/>
        </w:tabs>
        <w:ind w:left="2088" w:hanging="2088"/>
      </w:pPr>
      <w:r>
        <w:tab/>
        <w:t>12/18/2018</w:t>
      </w:r>
      <w:r>
        <w:tab/>
        <w:t>House</w:t>
      </w:r>
      <w:r>
        <w:tab/>
      </w:r>
      <w:r w:rsidRPr="00A53373">
        <w:t xml:space="preserve">Referred to Committee on </w:t>
      </w:r>
      <w:r w:rsidRPr="00A53373">
        <w:rPr>
          <w:b/>
        </w:rPr>
        <w:t>Ways and Means</w:t>
      </w:r>
    </w:p>
    <w:p w:rsidR="002A6CA6" w:rsidRDefault="002A6CA6" w:rsidP="002A6CA6">
      <w:pPr>
        <w:widowControl w:val="0"/>
        <w:tabs>
          <w:tab w:val="right" w:pos="1008"/>
          <w:tab w:val="left" w:pos="1152"/>
          <w:tab w:val="left" w:pos="1872"/>
          <w:tab w:val="left" w:pos="9187"/>
        </w:tabs>
        <w:ind w:left="2088" w:hanging="2088"/>
      </w:pPr>
      <w:r>
        <w:tab/>
        <w:t>1/8/2019</w:t>
      </w:r>
      <w:r>
        <w:tab/>
        <w:t>House</w:t>
      </w:r>
      <w:r>
        <w:tab/>
      </w:r>
      <w:r w:rsidRPr="00A53373">
        <w:t>Introduced and read first time (</w:t>
      </w:r>
      <w:hyperlink r:id="rId7" w:history="1">
        <w:r w:rsidRPr="00A53373">
          <w:rPr>
            <w:rStyle w:val="Hyperlink"/>
          </w:rPr>
          <w:t>House Journal</w:t>
        </w:r>
        <w:r w:rsidRPr="00A53373">
          <w:rPr>
            <w:rStyle w:val="Hyperlink"/>
          </w:rPr>
          <w:noBreakHyphen/>
          <w:t>page 95</w:t>
        </w:r>
      </w:hyperlink>
      <w:r w:rsidRPr="00A53373">
        <w:t>)</w:t>
      </w:r>
    </w:p>
    <w:p w:rsidR="002A6CA6" w:rsidRDefault="002A6CA6" w:rsidP="002A6CA6">
      <w:pPr>
        <w:widowControl w:val="0"/>
        <w:tabs>
          <w:tab w:val="right" w:pos="1008"/>
          <w:tab w:val="left" w:pos="1152"/>
          <w:tab w:val="left" w:pos="1872"/>
          <w:tab w:val="left" w:pos="9187"/>
        </w:tabs>
        <w:ind w:left="2088" w:hanging="2088"/>
      </w:pPr>
      <w:r>
        <w:tab/>
        <w:t>1/8/2019</w:t>
      </w:r>
      <w:r>
        <w:tab/>
        <w:t>House</w:t>
      </w:r>
      <w:r>
        <w:tab/>
      </w:r>
      <w:r w:rsidRPr="00A53373">
        <w:t>Referred</w:t>
      </w:r>
      <w:r>
        <w:t xml:space="preserve"> to Committee on </w:t>
      </w:r>
      <w:r w:rsidRPr="00A53373">
        <w:rPr>
          <w:b/>
        </w:rPr>
        <w:t>Ways and Means</w:t>
      </w:r>
      <w:r>
        <w:t xml:space="preserve"> </w:t>
      </w:r>
      <w:r w:rsidRPr="00A53373">
        <w:t>(</w:t>
      </w:r>
      <w:hyperlink r:id="rId8" w:history="1">
        <w:r w:rsidRPr="00A53373">
          <w:rPr>
            <w:rStyle w:val="Hyperlink"/>
          </w:rPr>
          <w:t>House Journal</w:t>
        </w:r>
        <w:r w:rsidRPr="00A53373">
          <w:rPr>
            <w:rStyle w:val="Hyperlink"/>
          </w:rPr>
          <w:noBreakHyphen/>
          <w:t>page 95</w:t>
        </w:r>
      </w:hyperlink>
      <w:r w:rsidRPr="00A53373">
        <w:t>)</w:t>
      </w:r>
    </w:p>
    <w:p w:rsidR="002A6CA6" w:rsidRDefault="002A6CA6" w:rsidP="002A6CA6">
      <w:pPr>
        <w:widowControl w:val="0"/>
        <w:tabs>
          <w:tab w:val="right" w:pos="1008"/>
          <w:tab w:val="left" w:pos="1152"/>
          <w:tab w:val="left" w:pos="1872"/>
          <w:tab w:val="left" w:pos="9187"/>
        </w:tabs>
        <w:ind w:left="2088" w:hanging="2088"/>
      </w:pPr>
    </w:p>
    <w:p w:rsidR="00F354D6" w:rsidRDefault="00F354D6" w:rsidP="00F354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54D6">
          <w:rPr>
            <w:rStyle w:val="Hyperlink"/>
          </w:rPr>
          <w:t>legislative information</w:t>
        </w:r>
      </w:hyperlink>
      <w:r>
        <w:t xml:space="preserve"> at the website</w:t>
      </w:r>
    </w:p>
    <w:p w:rsidR="00F354D6" w:rsidRDefault="00F354D6" w:rsidP="00F354D6">
      <w:pPr>
        <w:widowControl w:val="0"/>
        <w:tabs>
          <w:tab w:val="right" w:pos="1008"/>
          <w:tab w:val="left" w:pos="1152"/>
          <w:tab w:val="left" w:pos="1872"/>
          <w:tab w:val="left" w:pos="9187"/>
        </w:tabs>
        <w:ind w:left="2088" w:hanging="2088"/>
        <w:jc w:val="left"/>
      </w:pPr>
    </w:p>
    <w:p w:rsidR="00F354D6" w:rsidRPr="00F354D6" w:rsidRDefault="00F354D6" w:rsidP="00F354D6">
      <w:pPr>
        <w:widowControl w:val="0"/>
        <w:tabs>
          <w:tab w:val="right" w:pos="1008"/>
          <w:tab w:val="left" w:pos="1152"/>
          <w:tab w:val="left" w:pos="1872"/>
          <w:tab w:val="left" w:pos="9187"/>
        </w:tabs>
        <w:ind w:left="2088" w:hanging="2088"/>
        <w:jc w:val="left"/>
      </w:pPr>
    </w:p>
    <w:p w:rsidR="00F354D6" w:rsidRDefault="00F354D6" w:rsidP="00F354D6">
      <w:pPr>
        <w:widowControl w:val="0"/>
        <w:jc w:val="left"/>
      </w:pPr>
      <w:r w:rsidRPr="00F354D6">
        <w:rPr>
          <w:b/>
        </w:rPr>
        <w:t>VERSIONS OF THIS BILL</w:t>
      </w:r>
    </w:p>
    <w:p w:rsidR="00F354D6" w:rsidRDefault="00F354D6" w:rsidP="00F354D6">
      <w:pPr>
        <w:widowControl w:val="0"/>
        <w:jc w:val="left"/>
      </w:pPr>
    </w:p>
    <w:p w:rsidR="00F354D6" w:rsidRDefault="00216F1B" w:rsidP="00F354D6">
      <w:pPr>
        <w:widowControl w:val="0"/>
        <w:jc w:val="left"/>
      </w:pPr>
      <w:hyperlink r:id="rId10" w:history="1">
        <w:r w:rsidR="00F354D6">
          <w:rPr>
            <w:rStyle w:val="Hyperlink"/>
          </w:rPr>
          <w:t>12/18/2018</w:t>
        </w:r>
      </w:hyperlink>
    </w:p>
    <w:p w:rsidR="00F354D6" w:rsidRDefault="00F354D6" w:rsidP="00F354D6"/>
    <w:p w:rsidR="00F354D6" w:rsidRDefault="00F354D6" w:rsidP="00F354D6">
      <w:pPr>
        <w:sectPr w:rsidR="00F354D6" w:rsidSect="00F354D6">
          <w:pgSz w:w="12240" w:h="15840" w:code="1"/>
          <w:pgMar w:top="1080" w:right="1440" w:bottom="1080" w:left="1440" w:header="720" w:footer="720" w:gutter="0"/>
          <w:cols w:space="720"/>
          <w:noEndnote/>
          <w:docGrid w:linePitch="360"/>
        </w:sectPr>
      </w:pPr>
    </w:p>
    <w:p w:rsidR="00E261A4" w:rsidRDefault="00E261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3B18">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D93106" w:rsidRDefault="00D931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12</w:t>
      </w:r>
      <w:r>
        <w:noBreakHyphen/>
        <w:t>37</w:t>
      </w:r>
      <w:r>
        <w:noBreakHyphen/>
        <w:t>220, CODE OF LAWS OF SOUTH CAROLINA, 1976, RELATING TO PROPERTY TAX EXEMPTIONS, SO AS TO ALLOW AN EXEMPTION FROM ALL PROPERTY TAX EQUAL TO ONE HUNDRED PERCENT OF THE VALUE SUBJECT TO TAX OF AN OWNER</w:t>
      </w:r>
      <w:r>
        <w:noBreakHyphen/>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B18" w:rsidRDefault="00203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3B18" w:rsidRDefault="00203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is amended by adding an appropriately numbered item at the end to read:</w:t>
      </w: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106"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2018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is exempt from all property tax if the owner has reached the age of eighty on or before December thirty</w:t>
      </w:r>
      <w:r>
        <w:noBreakHyphen/>
        <w:t>first.  This additional exemption continues to apply for a surviving spouse in the same manner that the exemption allowed pursuant to Section 12</w:t>
      </w:r>
      <w:r>
        <w:noBreakHyphen/>
        <w:t>37</w:t>
      </w:r>
      <w:r>
        <w:noBreakHyphen/>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D93106" w:rsidRPr="004F6C1C"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B18" w:rsidRDefault="00D93106" w:rsidP="00D9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w:t>
      </w:r>
      <w:r>
        <w:rPr>
          <w:color w:val="000000" w:themeColor="text1"/>
          <w:u w:color="000000" w:themeColor="text1"/>
        </w:rPr>
        <w:t>8</w:t>
      </w:r>
      <w:r w:rsidRPr="00F20965">
        <w:rPr>
          <w:color w:val="000000" w:themeColor="text1"/>
          <w:u w:color="000000" w:themeColor="text1"/>
        </w:rPr>
        <w:t>.</w:t>
      </w:r>
    </w:p>
    <w:p w:rsidR="000E3E8A" w:rsidRDefault="00D93106" w:rsidP="0049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4D6" w:rsidRDefault="00F354D6" w:rsidP="00F354D6">
      <w:pPr>
        <w:suppressAutoHyphens/>
      </w:pPr>
    </w:p>
    <w:sectPr w:rsidR="00F354D6" w:rsidSect="00F354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B18" w:rsidRDefault="00203B18" w:rsidP="009F0C77">
      <w:r>
        <w:separator/>
      </w:r>
    </w:p>
  </w:endnote>
  <w:endnote w:type="continuationSeparator" w:id="0">
    <w:p w:rsidR="00203B18" w:rsidRDefault="00203B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7E3CCC-FC89-425C-8B23-CA315A3DF39A}"/>
    <w:embedBold r:id="rId2" w:fontKey="{AD7C8D21-9F09-44F3-ACAC-6E037EFE7BF0}"/>
  </w:font>
  <w:font w:name="Calibri">
    <w:panose1 w:val="020F0502020204030204"/>
    <w:charset w:val="00"/>
    <w:family w:val="swiss"/>
    <w:pitch w:val="variable"/>
    <w:sig w:usb0="E00002FF" w:usb1="4000ACFF" w:usb2="00000001" w:usb3="00000000" w:csb0="0000019F" w:csb1="00000000"/>
    <w:embedRegular r:id="rId3" w:fontKey="{F0051A8E-4A08-4293-BEDA-49E918265D1C}"/>
  </w:font>
  <w:font w:name="Segoe UI">
    <w:panose1 w:val="020B0502040204020203"/>
    <w:charset w:val="00"/>
    <w:family w:val="swiss"/>
    <w:pitch w:val="variable"/>
    <w:sig w:usb0="E10022FF" w:usb1="C000E47F" w:usb2="00000029" w:usb3="00000000" w:csb0="000001DF" w:csb1="00000000"/>
    <w:embedRegular r:id="rId4" w:fontKey="{413F248C-5DFE-434C-BAE5-3CB91A1A1172}"/>
  </w:font>
  <w:font w:name="Cambria">
    <w:panose1 w:val="02040503050406030204"/>
    <w:charset w:val="00"/>
    <w:family w:val="roman"/>
    <w:pitch w:val="variable"/>
    <w:sig w:usb0="E00002FF" w:usb1="400004FF" w:usb2="00000000" w:usb3="00000000" w:csb0="0000019F" w:csb1="00000000"/>
    <w:embedRegular r:id="rId5" w:fontKey="{00F45663-4972-43F6-B12D-F7045E540D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D6" w:rsidRPr="00E261A4" w:rsidRDefault="00F354D6" w:rsidP="00E261A4">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sidR="008977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B18" w:rsidRDefault="00203B18" w:rsidP="009F0C77">
      <w:r>
        <w:separator/>
      </w:r>
    </w:p>
  </w:footnote>
  <w:footnote w:type="continuationSeparator" w:id="0">
    <w:p w:rsidR="00203B18" w:rsidRDefault="00203B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DG19"/>
    <w:docVar w:name="CoverBillType" w:val="b"/>
    <w:docVar w:name="DocPath" w:val="L:\Council\bills\NBD\11020DG19.DOCX"/>
    <w:docVar w:name="dvBillNumber" w:val="3122"/>
    <w:docVar w:name="dvBillNumberPrefix" w:val="H. "/>
    <w:docVar w:name="dvOriginalBody" w:val="House"/>
    <w:docVar w:name="dvSteno" w:val="NBD"/>
    <w:docVar w:name="NameofBody" w:val="h"/>
    <w:docVar w:name="vGroup2" w:val="Council"/>
  </w:docVars>
  <w:rsids>
    <w:rsidRoot w:val="00203B18"/>
    <w:rsid w:val="00011869"/>
    <w:rsid w:val="00015CD6"/>
    <w:rsid w:val="000E0100"/>
    <w:rsid w:val="000E1785"/>
    <w:rsid w:val="000E3E8A"/>
    <w:rsid w:val="000F40FA"/>
    <w:rsid w:val="001035F1"/>
    <w:rsid w:val="0010776B"/>
    <w:rsid w:val="00133E66"/>
    <w:rsid w:val="001435A3"/>
    <w:rsid w:val="00146ED3"/>
    <w:rsid w:val="00151044"/>
    <w:rsid w:val="001B5CBD"/>
    <w:rsid w:val="001D08F2"/>
    <w:rsid w:val="001D3A58"/>
    <w:rsid w:val="001D525B"/>
    <w:rsid w:val="001D7F4F"/>
    <w:rsid w:val="00203B18"/>
    <w:rsid w:val="00205238"/>
    <w:rsid w:val="002321B6"/>
    <w:rsid w:val="00250967"/>
    <w:rsid w:val="002543C8"/>
    <w:rsid w:val="0025541D"/>
    <w:rsid w:val="00284AAE"/>
    <w:rsid w:val="002A6CA6"/>
    <w:rsid w:val="002E5912"/>
    <w:rsid w:val="00301B21"/>
    <w:rsid w:val="00325348"/>
    <w:rsid w:val="0032732C"/>
    <w:rsid w:val="00336AD0"/>
    <w:rsid w:val="0037079A"/>
    <w:rsid w:val="003914B9"/>
    <w:rsid w:val="003C4DAB"/>
    <w:rsid w:val="003D01E8"/>
    <w:rsid w:val="003E5288"/>
    <w:rsid w:val="003F6D79"/>
    <w:rsid w:val="0041760A"/>
    <w:rsid w:val="00417C01"/>
    <w:rsid w:val="004403BD"/>
    <w:rsid w:val="00461441"/>
    <w:rsid w:val="004809EE"/>
    <w:rsid w:val="00495C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77F5"/>
    <w:rsid w:val="008A1768"/>
    <w:rsid w:val="008A489F"/>
    <w:rsid w:val="008F0F33"/>
    <w:rsid w:val="008F4429"/>
    <w:rsid w:val="0094021A"/>
    <w:rsid w:val="009A0833"/>
    <w:rsid w:val="009B44AF"/>
    <w:rsid w:val="009C6A0B"/>
    <w:rsid w:val="009F0C77"/>
    <w:rsid w:val="009F4DD1"/>
    <w:rsid w:val="00A02543"/>
    <w:rsid w:val="00A41684"/>
    <w:rsid w:val="00A47F0C"/>
    <w:rsid w:val="00A64E80"/>
    <w:rsid w:val="00A72BCD"/>
    <w:rsid w:val="00A741D9"/>
    <w:rsid w:val="00A833AB"/>
    <w:rsid w:val="00A9741D"/>
    <w:rsid w:val="00AC34A2"/>
    <w:rsid w:val="00AD1C9A"/>
    <w:rsid w:val="00AD4B17"/>
    <w:rsid w:val="00B412D4"/>
    <w:rsid w:val="00B856AE"/>
    <w:rsid w:val="00BE3C22"/>
    <w:rsid w:val="00C0345E"/>
    <w:rsid w:val="00C31C95"/>
    <w:rsid w:val="00C3483A"/>
    <w:rsid w:val="00C74E9D"/>
    <w:rsid w:val="00C826DD"/>
    <w:rsid w:val="00C82FD3"/>
    <w:rsid w:val="00C92819"/>
    <w:rsid w:val="00CC6B7B"/>
    <w:rsid w:val="00CD2089"/>
    <w:rsid w:val="00D73A67"/>
    <w:rsid w:val="00D93106"/>
    <w:rsid w:val="00D970A9"/>
    <w:rsid w:val="00DF104A"/>
    <w:rsid w:val="00DF3845"/>
    <w:rsid w:val="00E261A4"/>
    <w:rsid w:val="00E41911"/>
    <w:rsid w:val="00E44B57"/>
    <w:rsid w:val="00E92EEF"/>
    <w:rsid w:val="00EF2368"/>
    <w:rsid w:val="00F24442"/>
    <w:rsid w:val="00F354D6"/>
    <w:rsid w:val="00F50AE3"/>
    <w:rsid w:val="00F655B7"/>
    <w:rsid w:val="00F656BA"/>
    <w:rsid w:val="00F67CF1"/>
    <w:rsid w:val="00F728AA"/>
    <w:rsid w:val="00F840F0"/>
    <w:rsid w:val="00FA666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EA02EA-0E9A-4597-B480-14403BA8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F0C"/>
    <w:rPr>
      <w:rFonts w:ascii="Segoe UI" w:eastAsia="Times New Roman" w:hAnsi="Segoe UI" w:cs="Segoe UI"/>
      <w:sz w:val="18"/>
      <w:szCs w:val="18"/>
    </w:rPr>
  </w:style>
  <w:style w:type="character" w:styleId="Hyperlink">
    <w:name w:val="Hyperlink"/>
    <w:basedOn w:val="DefaultParagraphFont"/>
    <w:uiPriority w:val="99"/>
    <w:unhideWhenUsed/>
    <w:rsid w:val="00F354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2AFBB-54C3-4C43-B2AB-A7BEF21F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370</Words>
  <Characters>1973</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3122: Property tax exemption - South Carolina Legislature Online</dc:title>
  <dc:creator>Niki Downey</dc:creator>
  <cp:lastModifiedBy>S Volk</cp:lastModifiedBy>
  <cp:revision>2</cp:revision>
  <cp:lastPrinted>2018-12-03T16:25:00Z</cp:lastPrinted>
  <dcterms:created xsi:type="dcterms:W3CDTF">2019-02-01T21:27:00Z</dcterms:created>
  <dcterms:modified xsi:type="dcterms:W3CDTF">2019-02-01T21:27:00Z</dcterms:modified>
</cp:coreProperties>
</file>