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9C" w:rsidRDefault="00D4129C" w:rsidP="00D4129C">
      <w:pPr>
        <w:widowControl w:val="0"/>
        <w:jc w:val="center"/>
      </w:pPr>
      <w:r w:rsidRPr="00D4129C">
        <w:rPr>
          <w:b/>
        </w:rPr>
        <w:t>South Carolina General Assembly</w:t>
      </w:r>
    </w:p>
    <w:p w:rsidR="00D4129C" w:rsidRDefault="00D4129C" w:rsidP="00D4129C">
      <w:pPr>
        <w:widowControl w:val="0"/>
        <w:jc w:val="center"/>
      </w:pPr>
      <w:r>
        <w:t>123rd Session, 2019-2020</w:t>
      </w:r>
    </w:p>
    <w:p w:rsidR="00D4129C" w:rsidRDefault="00D4129C" w:rsidP="00D4129C">
      <w:pPr>
        <w:widowControl w:val="0"/>
        <w:jc w:val="left"/>
      </w:pPr>
    </w:p>
    <w:p w:rsidR="00D4129C" w:rsidRDefault="00D4129C" w:rsidP="00D4129C">
      <w:pPr>
        <w:widowControl w:val="0"/>
        <w:jc w:val="left"/>
        <w:rPr>
          <w:b/>
        </w:rPr>
      </w:pPr>
      <w:r w:rsidRPr="00D4129C">
        <w:rPr>
          <w:b/>
        </w:rPr>
        <w:t>H. 3252</w:t>
      </w:r>
    </w:p>
    <w:p w:rsidR="00D4129C" w:rsidRDefault="00D4129C" w:rsidP="00D4129C">
      <w:pPr>
        <w:widowControl w:val="0"/>
        <w:jc w:val="left"/>
        <w:rPr>
          <w:b/>
        </w:rPr>
      </w:pPr>
    </w:p>
    <w:p w:rsidR="00D4129C" w:rsidRDefault="00D4129C" w:rsidP="00D4129C">
      <w:pPr>
        <w:widowControl w:val="0"/>
        <w:jc w:val="left"/>
      </w:pPr>
      <w:r w:rsidRPr="00D4129C">
        <w:rPr>
          <w:b/>
        </w:rPr>
        <w:t>STATUS INFORMATION</w:t>
      </w:r>
    </w:p>
    <w:p w:rsidR="00D4129C" w:rsidRDefault="00D4129C" w:rsidP="00D4129C">
      <w:pPr>
        <w:widowControl w:val="0"/>
        <w:jc w:val="left"/>
      </w:pPr>
    </w:p>
    <w:p w:rsidR="00D4129C" w:rsidRDefault="00D4129C" w:rsidP="00D4129C">
      <w:pPr>
        <w:widowControl w:val="0"/>
        <w:jc w:val="left"/>
      </w:pPr>
      <w:r>
        <w:t>General Bill</w:t>
      </w:r>
    </w:p>
    <w:p w:rsidR="00D4129C" w:rsidRDefault="00AE4252" w:rsidP="00D4129C">
      <w:pPr>
        <w:widowControl w:val="0"/>
        <w:jc w:val="left"/>
      </w:pPr>
      <w:r>
        <w:t>Sponsors: Reps. Moore, S. Williams, Clyburn and Brawley</w:t>
      </w:r>
    </w:p>
    <w:p w:rsidR="00D4129C" w:rsidRDefault="00D4129C" w:rsidP="00D4129C">
      <w:pPr>
        <w:widowControl w:val="0"/>
        <w:jc w:val="left"/>
      </w:pPr>
      <w:r>
        <w:t>Document Path: l:\council\bills\rt\17501sa19.docx</w:t>
      </w:r>
    </w:p>
    <w:p w:rsidR="00D4129C" w:rsidRDefault="00D4129C" w:rsidP="00D4129C">
      <w:pPr>
        <w:widowControl w:val="0"/>
        <w:jc w:val="left"/>
      </w:pPr>
    </w:p>
    <w:p w:rsidR="00581E52" w:rsidRDefault="00581E52" w:rsidP="00D4129C">
      <w:pPr>
        <w:widowControl w:val="0"/>
        <w:jc w:val="left"/>
      </w:pPr>
      <w:r>
        <w:t>Introduced in the House on January 8, 2019</w:t>
      </w:r>
    </w:p>
    <w:p w:rsidR="00581E52" w:rsidRPr="00581E52" w:rsidRDefault="00581E52" w:rsidP="00D4129C">
      <w:pPr>
        <w:widowControl w:val="0"/>
        <w:jc w:val="left"/>
      </w:pPr>
      <w:r>
        <w:t xml:space="preserve">Currently residing in the House Committee on </w:t>
      </w:r>
      <w:r w:rsidRPr="00581E52">
        <w:rPr>
          <w:b/>
        </w:rPr>
        <w:t>Ways and Means</w:t>
      </w:r>
    </w:p>
    <w:p w:rsidR="00581E52" w:rsidRDefault="00581E52" w:rsidP="00D4129C">
      <w:pPr>
        <w:widowControl w:val="0"/>
        <w:jc w:val="left"/>
      </w:pPr>
    </w:p>
    <w:p w:rsidR="00D4129C" w:rsidRDefault="00D4129C" w:rsidP="00D4129C">
      <w:pPr>
        <w:widowControl w:val="0"/>
        <w:jc w:val="left"/>
      </w:pPr>
      <w:r>
        <w:t xml:space="preserve">Summary: </w:t>
      </w:r>
      <w:r w:rsidR="001C1CEA">
        <w:t>Income Tax credit</w:t>
      </w:r>
    </w:p>
    <w:p w:rsidR="00D4129C" w:rsidRDefault="00D4129C" w:rsidP="00D4129C">
      <w:pPr>
        <w:widowControl w:val="0"/>
        <w:jc w:val="left"/>
      </w:pPr>
    </w:p>
    <w:p w:rsidR="00D4129C" w:rsidRDefault="00D4129C" w:rsidP="00D4129C">
      <w:pPr>
        <w:widowControl w:val="0"/>
        <w:jc w:val="left"/>
      </w:pPr>
    </w:p>
    <w:p w:rsidR="00D4129C" w:rsidRDefault="00D4129C" w:rsidP="00D41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29C">
        <w:rPr>
          <w:b/>
        </w:rPr>
        <w:t>HISTORY OF LEGISLATIVE ACTIONS</w:t>
      </w:r>
    </w:p>
    <w:p w:rsidR="00D4129C" w:rsidRDefault="00D4129C" w:rsidP="00D41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129C" w:rsidRPr="00D4129C" w:rsidRDefault="00D4129C" w:rsidP="00D41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129C">
        <w:rPr>
          <w:u w:val="single"/>
        </w:rPr>
        <w:tab/>
        <w:t>Date</w:t>
      </w:r>
      <w:r w:rsidRPr="00D4129C">
        <w:rPr>
          <w:u w:val="single"/>
        </w:rPr>
        <w:tab/>
        <w:t>Body</w:t>
      </w:r>
      <w:r w:rsidRPr="00D4129C">
        <w:rPr>
          <w:u w:val="single"/>
        </w:rPr>
        <w:tab/>
        <w:t>Action Description with journal page number</w:t>
      </w:r>
      <w:r w:rsidRPr="00D4129C">
        <w:rPr>
          <w:u w:val="single"/>
        </w:rPr>
        <w:tab/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164DB">
        <w:t>Prefiled</w:t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164DB">
        <w:t xml:space="preserve">Referred to Committee on </w:t>
      </w:r>
      <w:r w:rsidRPr="007164DB">
        <w:rPr>
          <w:b/>
        </w:rPr>
        <w:t>Ways and Means</w:t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164DB">
        <w:t>Introduced and read first time (</w:t>
      </w:r>
      <w:hyperlink r:id="rId7" w:history="1">
        <w:r w:rsidRPr="007164DB">
          <w:rPr>
            <w:rStyle w:val="Hyperlink"/>
          </w:rPr>
          <w:t>House Journal</w:t>
        </w:r>
        <w:r w:rsidRPr="007164DB">
          <w:rPr>
            <w:rStyle w:val="Hyperlink"/>
          </w:rPr>
          <w:noBreakHyphen/>
          <w:t>page 144</w:t>
        </w:r>
      </w:hyperlink>
      <w:r w:rsidRPr="007164DB">
        <w:t>)</w:t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164DB">
        <w:t>Referred</w:t>
      </w:r>
      <w:r>
        <w:t xml:space="preserve"> to Committee on </w:t>
      </w:r>
      <w:r w:rsidRPr="007164DB">
        <w:rPr>
          <w:b/>
        </w:rPr>
        <w:t>Ways and Means</w:t>
      </w:r>
      <w:r>
        <w:t xml:space="preserve"> </w:t>
      </w:r>
      <w:r w:rsidRPr="007164DB">
        <w:t>(</w:t>
      </w:r>
      <w:hyperlink r:id="rId8" w:history="1">
        <w:r w:rsidRPr="007164DB">
          <w:rPr>
            <w:rStyle w:val="Hyperlink"/>
          </w:rPr>
          <w:t>House Journal</w:t>
        </w:r>
        <w:r w:rsidRPr="007164DB">
          <w:rPr>
            <w:rStyle w:val="Hyperlink"/>
          </w:rPr>
          <w:noBreakHyphen/>
          <w:t>page 144</w:t>
        </w:r>
      </w:hyperlink>
      <w:r w:rsidRPr="007164DB">
        <w:t>)</w:t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House</w:t>
      </w:r>
      <w:r>
        <w:tab/>
      </w:r>
      <w:r w:rsidRPr="007164DB">
        <w:t>Member(s) request name added as sponsor: Brawley</w:t>
      </w:r>
    </w:p>
    <w:p w:rsidR="00AE4252" w:rsidRDefault="00AE4252" w:rsidP="00AE42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129C" w:rsidRDefault="00D4129C" w:rsidP="00D41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4129C">
          <w:rPr>
            <w:rStyle w:val="Hyperlink"/>
          </w:rPr>
          <w:t>legislative information</w:t>
        </w:r>
      </w:hyperlink>
      <w:r>
        <w:t xml:space="preserve"> at the website</w:t>
      </w:r>
    </w:p>
    <w:p w:rsidR="00D4129C" w:rsidRDefault="00D4129C" w:rsidP="00D41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29C" w:rsidRPr="00D4129C" w:rsidRDefault="00D4129C" w:rsidP="00D41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129C" w:rsidRDefault="00D4129C" w:rsidP="00D4129C">
      <w:pPr>
        <w:widowControl w:val="0"/>
        <w:jc w:val="left"/>
      </w:pPr>
      <w:r w:rsidRPr="00D4129C">
        <w:rPr>
          <w:b/>
        </w:rPr>
        <w:t>VERSIONS OF THIS BILL</w:t>
      </w:r>
    </w:p>
    <w:p w:rsidR="00D4129C" w:rsidRDefault="00D4129C" w:rsidP="00D4129C">
      <w:pPr>
        <w:widowControl w:val="0"/>
        <w:jc w:val="left"/>
      </w:pPr>
    </w:p>
    <w:p w:rsidR="00D4129C" w:rsidRDefault="002111F7" w:rsidP="00D4129C">
      <w:pPr>
        <w:widowControl w:val="0"/>
        <w:jc w:val="left"/>
      </w:pPr>
      <w:hyperlink r:id="rId10" w:history="1">
        <w:r w:rsidR="00D4129C">
          <w:rPr>
            <w:rStyle w:val="Hyperlink"/>
          </w:rPr>
          <w:t>12/18/2018</w:t>
        </w:r>
      </w:hyperlink>
    </w:p>
    <w:p w:rsidR="00D4129C" w:rsidRDefault="00D4129C" w:rsidP="00D4129C"/>
    <w:p w:rsidR="00D4129C" w:rsidRDefault="00D4129C" w:rsidP="00D4129C">
      <w:pPr>
        <w:sectPr w:rsidR="00D4129C" w:rsidSect="00D412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64EA" w:rsidRDefault="000D64EA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F6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1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433B">
        <w:rPr>
          <w:color w:val="000000" w:themeColor="text1"/>
          <w:u w:color="000000" w:themeColor="text1"/>
        </w:rPr>
        <w:t>TO AMEND THE CODE OF LAWS OF SOUTH CAROLINA, 1976, BY ADDING SECTION 12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3800 SO AS TO PROVIDE FOR AN INCOME TAX CREDIT FOR CERTAIN TEACHERS </w:t>
      </w:r>
      <w:r>
        <w:rPr>
          <w:color w:val="000000" w:themeColor="text1"/>
          <w:u w:color="000000" w:themeColor="text1"/>
        </w:rPr>
        <w:t>FOR THE COST OF RECERTIFICATION CLASSES</w:t>
      </w:r>
      <w:r w:rsidRPr="009F433B">
        <w:rPr>
          <w:color w:val="000000" w:themeColor="text1"/>
          <w:u w:color="000000" w:themeColor="text1"/>
        </w:rPr>
        <w:t xml:space="preserve"> IN THE TAX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F67" w:rsidRDefault="00185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F67" w:rsidRDefault="00185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087" w:rsidRPr="009F433B" w:rsidRDefault="00185F6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81087" w:rsidRPr="009F433B">
        <w:rPr>
          <w:color w:val="000000" w:themeColor="text1"/>
          <w:u w:color="000000" w:themeColor="text1"/>
        </w:rPr>
        <w:t>Article 25, Chapter 6, Title 12</w:t>
      </w:r>
      <w:r w:rsidR="00EE7AA3">
        <w:rPr>
          <w:color w:val="000000" w:themeColor="text1"/>
          <w:u w:color="000000" w:themeColor="text1"/>
        </w:rPr>
        <w:t xml:space="preserve"> of the 1976 Code is amended by adding</w:t>
      </w:r>
      <w:r w:rsidR="00A81087" w:rsidRPr="009F433B">
        <w:rPr>
          <w:color w:val="000000" w:themeColor="text1"/>
          <w:u w:color="000000" w:themeColor="text1"/>
        </w:rPr>
        <w:t>:</w:t>
      </w: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33B">
        <w:rPr>
          <w:color w:val="000000" w:themeColor="text1"/>
          <w:u w:color="000000" w:themeColor="text1"/>
        </w:rPr>
        <w:tab/>
        <w:t>“Section 12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3800.</w:t>
      </w:r>
      <w:r w:rsidRPr="009F433B">
        <w:rPr>
          <w:color w:val="000000" w:themeColor="text1"/>
          <w:u w:color="000000" w:themeColor="text1"/>
        </w:rPr>
        <w:tab/>
        <w:t xml:space="preserve"> A taxpayer who is a certified public school K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12 teacher is entitled to a refundable tax credit against income taxes imposed pursuant to this chapter equal to </w:t>
      </w:r>
      <w:r>
        <w:rPr>
          <w:color w:val="000000" w:themeColor="text1"/>
          <w:u w:color="000000" w:themeColor="text1"/>
        </w:rPr>
        <w:t>the cost of recertification classes</w:t>
      </w:r>
      <w:r w:rsidR="00555F1A">
        <w:rPr>
          <w:color w:val="000000" w:themeColor="text1"/>
          <w:u w:color="000000" w:themeColor="text1"/>
        </w:rPr>
        <w:t>, but</w:t>
      </w:r>
      <w:r w:rsidRPr="009F433B">
        <w:rPr>
          <w:color w:val="000000" w:themeColor="text1"/>
          <w:u w:color="000000" w:themeColor="text1"/>
        </w:rPr>
        <w:t xml:space="preserve"> not to exceed </w:t>
      </w:r>
      <w:r>
        <w:rPr>
          <w:color w:val="000000" w:themeColor="text1"/>
          <w:u w:color="000000" w:themeColor="text1"/>
        </w:rPr>
        <w:t>one</w:t>
      </w:r>
      <w:r w:rsidRPr="009F433B">
        <w:rPr>
          <w:color w:val="000000" w:themeColor="text1"/>
          <w:u w:color="000000" w:themeColor="text1"/>
        </w:rPr>
        <w:t xml:space="preserve"> thousand five hundred dollars in a tax year. A taxpayer only may claim the credit for </w:t>
      </w:r>
      <w:r w:rsidR="00555F1A">
        <w:rPr>
          <w:color w:val="000000" w:themeColor="text1"/>
          <w:u w:color="000000" w:themeColor="text1"/>
        </w:rPr>
        <w:t xml:space="preserve">the cost of </w:t>
      </w:r>
      <w:r w:rsidR="006F41D2">
        <w:rPr>
          <w:color w:val="000000" w:themeColor="text1"/>
          <w:u w:color="000000" w:themeColor="text1"/>
        </w:rPr>
        <w:t xml:space="preserve">recertification </w:t>
      </w:r>
      <w:r w:rsidR="00D50DC0">
        <w:rPr>
          <w:color w:val="000000" w:themeColor="text1"/>
          <w:u w:color="000000" w:themeColor="text1"/>
        </w:rPr>
        <w:t>classes</w:t>
      </w:r>
      <w:r w:rsidRPr="009F433B">
        <w:rPr>
          <w:color w:val="000000" w:themeColor="text1"/>
          <w:u w:color="000000" w:themeColor="text1"/>
        </w:rPr>
        <w:t xml:space="preserve"> </w:t>
      </w:r>
      <w:r w:rsidR="00555F1A">
        <w:rPr>
          <w:color w:val="000000" w:themeColor="text1"/>
          <w:u w:color="000000" w:themeColor="text1"/>
        </w:rPr>
        <w:t>attended</w:t>
      </w:r>
      <w:r w:rsidRPr="009F433B">
        <w:rPr>
          <w:color w:val="000000" w:themeColor="text1"/>
          <w:u w:color="000000" w:themeColor="text1"/>
        </w:rPr>
        <w:t xml:space="preserve"> during the tax year. The taxpayer shall claim the credit allowed by this section on the taxpayer</w:t>
      </w:r>
      <w:r w:rsidR="00555F1A" w:rsidRPr="00555F1A">
        <w:rPr>
          <w:color w:val="000000" w:themeColor="text1"/>
          <w:u w:color="000000" w:themeColor="text1"/>
        </w:rPr>
        <w:t>’</w:t>
      </w:r>
      <w:r w:rsidRPr="009F433B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F67" w:rsidRDefault="00A81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433B">
        <w:rPr>
          <w:color w:val="000000" w:themeColor="text1"/>
          <w:u w:color="000000" w:themeColor="text1"/>
        </w:rPr>
        <w:t>SECTION</w:t>
      </w:r>
      <w:r w:rsidRPr="009F433B">
        <w:rPr>
          <w:color w:val="000000" w:themeColor="text1"/>
          <w:u w:color="000000" w:themeColor="text1"/>
        </w:rPr>
        <w:tab/>
        <w:t>2.</w:t>
      </w:r>
      <w:r w:rsidRPr="009F433B">
        <w:rPr>
          <w:color w:val="000000" w:themeColor="text1"/>
          <w:u w:color="000000" w:themeColor="text1"/>
        </w:rPr>
        <w:tab/>
        <w:t xml:space="preserve">This act takes effect upon approval of the Governor and applies to income tax years after 2018. </w:t>
      </w:r>
    </w:p>
    <w:p w:rsidR="00D70A4F" w:rsidRDefault="00555F1A" w:rsidP="0013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29C" w:rsidRDefault="00D4129C" w:rsidP="00D4129C">
      <w:pPr>
        <w:suppressAutoHyphens/>
      </w:pPr>
    </w:p>
    <w:sectPr w:rsidR="00D4129C" w:rsidSect="00D4129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67" w:rsidRDefault="00185F67" w:rsidP="009F0C77">
      <w:r>
        <w:separator/>
      </w:r>
    </w:p>
  </w:endnote>
  <w:endnote w:type="continuationSeparator" w:id="0">
    <w:p w:rsidR="00185F67" w:rsidRDefault="00185F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D9D275-D7B6-42E5-ABA3-B4D17C0FE871}"/>
    <w:embedBold r:id="rId2" w:fontKey="{0A859A95-1C43-4BCD-9942-B86594CF3B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A5F29E-CD2C-47C5-9926-5454C5DDEC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2C8633-7B7A-43F3-B382-EC0230ADD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E5E651-918A-4893-BE7D-0EB401D273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9C" w:rsidRPr="000D64EA" w:rsidRDefault="00D4129C" w:rsidP="000D6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1C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67" w:rsidRDefault="00185F67" w:rsidP="009F0C77">
      <w:r>
        <w:separator/>
      </w:r>
    </w:p>
  </w:footnote>
  <w:footnote w:type="continuationSeparator" w:id="0">
    <w:p w:rsidR="00185F67" w:rsidRDefault="00185F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01SA19"/>
    <w:docVar w:name="CoverBillType" w:val="b"/>
    <w:docVar w:name="DocPath" w:val="L:\Council\bills\RT\17501SA19.DOCX"/>
    <w:docVar w:name="dvBillNumber" w:val="32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5F67"/>
    <w:rsid w:val="00011869"/>
    <w:rsid w:val="00015CD6"/>
    <w:rsid w:val="00020182"/>
    <w:rsid w:val="000D64EA"/>
    <w:rsid w:val="000E0100"/>
    <w:rsid w:val="000E1785"/>
    <w:rsid w:val="000F40FA"/>
    <w:rsid w:val="001035F1"/>
    <w:rsid w:val="0010776B"/>
    <w:rsid w:val="00133E66"/>
    <w:rsid w:val="0013690D"/>
    <w:rsid w:val="001435A3"/>
    <w:rsid w:val="00146ED3"/>
    <w:rsid w:val="00151044"/>
    <w:rsid w:val="00185F67"/>
    <w:rsid w:val="001C1CEA"/>
    <w:rsid w:val="001D08F2"/>
    <w:rsid w:val="001D3A58"/>
    <w:rsid w:val="001D525B"/>
    <w:rsid w:val="001D7F4F"/>
    <w:rsid w:val="001E65A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972"/>
    <w:rsid w:val="004403BD"/>
    <w:rsid w:val="00461441"/>
    <w:rsid w:val="004809EE"/>
    <w:rsid w:val="004E7D54"/>
    <w:rsid w:val="005273C6"/>
    <w:rsid w:val="00530A69"/>
    <w:rsid w:val="00545593"/>
    <w:rsid w:val="00555F1A"/>
    <w:rsid w:val="00556EBF"/>
    <w:rsid w:val="00577C6C"/>
    <w:rsid w:val="00581E52"/>
    <w:rsid w:val="005A62FE"/>
    <w:rsid w:val="005C2FE2"/>
    <w:rsid w:val="005E2BC9"/>
    <w:rsid w:val="00605102"/>
    <w:rsid w:val="006215AA"/>
    <w:rsid w:val="006913C9"/>
    <w:rsid w:val="0069470D"/>
    <w:rsid w:val="006D58AA"/>
    <w:rsid w:val="006F41D2"/>
    <w:rsid w:val="00705C60"/>
    <w:rsid w:val="00734F00"/>
    <w:rsid w:val="007A70AE"/>
    <w:rsid w:val="007E6D23"/>
    <w:rsid w:val="007F55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84F"/>
    <w:rsid w:val="009F0C77"/>
    <w:rsid w:val="009F4DD1"/>
    <w:rsid w:val="00A02543"/>
    <w:rsid w:val="00A41684"/>
    <w:rsid w:val="00A64E80"/>
    <w:rsid w:val="00A72BCD"/>
    <w:rsid w:val="00A741D9"/>
    <w:rsid w:val="00A81087"/>
    <w:rsid w:val="00A833AB"/>
    <w:rsid w:val="00A9741D"/>
    <w:rsid w:val="00AC34A2"/>
    <w:rsid w:val="00AD1C9A"/>
    <w:rsid w:val="00AD4B17"/>
    <w:rsid w:val="00AE425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129C"/>
    <w:rsid w:val="00D50DC0"/>
    <w:rsid w:val="00D70A4F"/>
    <w:rsid w:val="00D73A67"/>
    <w:rsid w:val="00D970A9"/>
    <w:rsid w:val="00DF3845"/>
    <w:rsid w:val="00E41911"/>
    <w:rsid w:val="00E44B57"/>
    <w:rsid w:val="00E92EEF"/>
    <w:rsid w:val="00EE7AA3"/>
    <w:rsid w:val="00EF2368"/>
    <w:rsid w:val="00F24442"/>
    <w:rsid w:val="00F50AE3"/>
    <w:rsid w:val="00F655B7"/>
    <w:rsid w:val="00F656BA"/>
    <w:rsid w:val="00F67CF1"/>
    <w:rsid w:val="00F728AA"/>
    <w:rsid w:val="00F840F0"/>
    <w:rsid w:val="00FA357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4EB31-A30B-42BB-AEFF-3863F7CA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1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5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E976-6D69-4D74-9E42-B6180E60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306</Words>
  <Characters>1618</Characters>
  <Application>Microsoft Office Word</Application>
  <DocSecurity>0</DocSecurity>
  <Lines>70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3252: Income Tax credit - South Carolina Legislature Online</dc:title>
  <dc:creator>Rebecca Turner</dc:creator>
  <cp:lastModifiedBy>S Volk</cp:lastModifiedBy>
  <cp:revision>2</cp:revision>
  <cp:lastPrinted>2018-12-10T18:44:00Z</cp:lastPrinted>
  <dcterms:created xsi:type="dcterms:W3CDTF">2019-02-01T21:56:00Z</dcterms:created>
  <dcterms:modified xsi:type="dcterms:W3CDTF">2019-02-01T21:56:00Z</dcterms:modified>
</cp:coreProperties>
</file>