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FDA" w:rsidRDefault="00F84FDA" w:rsidP="00F84FDA">
      <w:pPr>
        <w:widowControl w:val="0"/>
        <w:jc w:val="center"/>
      </w:pPr>
      <w:r w:rsidRPr="00F84FDA">
        <w:rPr>
          <w:b/>
        </w:rPr>
        <w:t>South Carolina General Assembly</w:t>
      </w:r>
    </w:p>
    <w:p w:rsidR="00F84FDA" w:rsidRDefault="00F84FDA" w:rsidP="00F84FDA">
      <w:pPr>
        <w:widowControl w:val="0"/>
        <w:jc w:val="center"/>
      </w:pPr>
      <w:r>
        <w:t>123rd Session, 2019-2020</w:t>
      </w:r>
    </w:p>
    <w:p w:rsidR="00F84FDA" w:rsidRDefault="00F84FDA" w:rsidP="00F84FDA">
      <w:pPr>
        <w:widowControl w:val="0"/>
        <w:jc w:val="left"/>
      </w:pPr>
    </w:p>
    <w:p w:rsidR="00F84FDA" w:rsidRDefault="00F84FDA" w:rsidP="00F84FDA">
      <w:pPr>
        <w:widowControl w:val="0"/>
        <w:jc w:val="left"/>
        <w:rPr>
          <w:b/>
        </w:rPr>
      </w:pPr>
      <w:r w:rsidRPr="00F84FDA">
        <w:rPr>
          <w:b/>
        </w:rPr>
        <w:t>H. 3307</w:t>
      </w:r>
    </w:p>
    <w:p w:rsidR="00F84FDA" w:rsidRDefault="00F84FDA" w:rsidP="00F84FDA">
      <w:pPr>
        <w:widowControl w:val="0"/>
        <w:jc w:val="left"/>
        <w:rPr>
          <w:b/>
        </w:rPr>
      </w:pPr>
    </w:p>
    <w:p w:rsidR="00F84FDA" w:rsidRDefault="00F84FDA" w:rsidP="00F84FDA">
      <w:pPr>
        <w:widowControl w:val="0"/>
        <w:jc w:val="left"/>
      </w:pPr>
      <w:r w:rsidRPr="00F84FDA">
        <w:rPr>
          <w:b/>
        </w:rPr>
        <w:t>STATUS INFORMATION</w:t>
      </w:r>
    </w:p>
    <w:p w:rsidR="00F84FDA" w:rsidRDefault="00F84FDA" w:rsidP="00F84FDA">
      <w:pPr>
        <w:widowControl w:val="0"/>
        <w:jc w:val="left"/>
      </w:pPr>
    </w:p>
    <w:p w:rsidR="00F84FDA" w:rsidRDefault="00F84FDA" w:rsidP="00F84FDA">
      <w:pPr>
        <w:widowControl w:val="0"/>
        <w:jc w:val="left"/>
      </w:pPr>
      <w:r>
        <w:t>General Bill</w:t>
      </w:r>
    </w:p>
    <w:p w:rsidR="00F84FDA" w:rsidRDefault="00184711" w:rsidP="00F84FDA">
      <w:pPr>
        <w:widowControl w:val="0"/>
        <w:jc w:val="left"/>
      </w:pPr>
      <w:r>
        <w:t>Sponsors: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F84FDA" w:rsidRDefault="00F84FDA" w:rsidP="00F84FDA">
      <w:pPr>
        <w:widowControl w:val="0"/>
        <w:jc w:val="left"/>
      </w:pPr>
      <w:r>
        <w:t>Document Path: l:\council\bills\gt\5578cm19.docx</w:t>
      </w:r>
    </w:p>
    <w:p w:rsidR="00F84FDA" w:rsidRDefault="00F84FDA" w:rsidP="00F84FDA">
      <w:pPr>
        <w:widowControl w:val="0"/>
        <w:jc w:val="left"/>
      </w:pPr>
    </w:p>
    <w:p w:rsidR="00322E90" w:rsidRDefault="00322E90" w:rsidP="00F84FDA">
      <w:pPr>
        <w:widowControl w:val="0"/>
        <w:jc w:val="left"/>
      </w:pPr>
      <w:r>
        <w:t>Introduced in the House on January 8, 2019</w:t>
      </w:r>
    </w:p>
    <w:p w:rsidR="00322E90" w:rsidRDefault="00322E90" w:rsidP="00F84FDA">
      <w:pPr>
        <w:widowControl w:val="0"/>
        <w:jc w:val="left"/>
      </w:pPr>
      <w:r>
        <w:t>Introduced in the Senate on April 10, 2019</w:t>
      </w:r>
    </w:p>
    <w:p w:rsidR="00322E90" w:rsidRDefault="00322E90" w:rsidP="00F84FDA">
      <w:pPr>
        <w:widowControl w:val="0"/>
        <w:jc w:val="left"/>
      </w:pPr>
      <w:r>
        <w:t>Last Amended on April 4, 2019</w:t>
      </w:r>
    </w:p>
    <w:p w:rsidR="00322E90" w:rsidRDefault="00322E90" w:rsidP="00F84FDA">
      <w:pPr>
        <w:widowControl w:val="0"/>
        <w:jc w:val="left"/>
      </w:pPr>
      <w:r>
        <w:t>Currently residing in the Senate</w:t>
      </w:r>
    </w:p>
    <w:p w:rsidR="00322E90" w:rsidRDefault="00322E90" w:rsidP="00F84FDA">
      <w:pPr>
        <w:widowControl w:val="0"/>
        <w:jc w:val="left"/>
      </w:pPr>
    </w:p>
    <w:p w:rsidR="00F84FDA" w:rsidRDefault="00F84FDA" w:rsidP="00F84FDA">
      <w:pPr>
        <w:widowControl w:val="0"/>
        <w:jc w:val="left"/>
      </w:pPr>
      <w:r>
        <w:t xml:space="preserve">Summary: </w:t>
      </w:r>
      <w:r w:rsidR="00CA120E">
        <w:t>SLED</w:t>
      </w:r>
    </w:p>
    <w:p w:rsidR="00F84FDA" w:rsidRDefault="00F84FDA" w:rsidP="00F84FDA">
      <w:pPr>
        <w:widowControl w:val="0"/>
        <w:jc w:val="left"/>
      </w:pPr>
    </w:p>
    <w:p w:rsidR="00F84FDA" w:rsidRDefault="00F84FDA" w:rsidP="00F84FDA">
      <w:pPr>
        <w:widowControl w:val="0"/>
        <w:jc w:val="left"/>
      </w:pPr>
    </w:p>
    <w:p w:rsidR="00F84FDA" w:rsidRDefault="00F84FDA" w:rsidP="00F84FDA">
      <w:pPr>
        <w:widowControl w:val="0"/>
        <w:tabs>
          <w:tab w:val="center" w:pos="590"/>
          <w:tab w:val="center" w:pos="1440"/>
          <w:tab w:val="left" w:pos="1872"/>
          <w:tab w:val="left" w:pos="9187"/>
        </w:tabs>
        <w:jc w:val="left"/>
      </w:pPr>
      <w:r w:rsidRPr="00F84FDA">
        <w:rPr>
          <w:b/>
        </w:rPr>
        <w:t>HISTORY OF LEGISLATIVE ACTIONS</w:t>
      </w:r>
    </w:p>
    <w:p w:rsidR="00F84FDA" w:rsidRDefault="00F84FDA" w:rsidP="00F84FDA">
      <w:pPr>
        <w:widowControl w:val="0"/>
        <w:tabs>
          <w:tab w:val="center" w:pos="590"/>
          <w:tab w:val="center" w:pos="1440"/>
          <w:tab w:val="left" w:pos="1872"/>
          <w:tab w:val="left" w:pos="9187"/>
        </w:tabs>
        <w:jc w:val="left"/>
      </w:pPr>
    </w:p>
    <w:p w:rsidR="00F84FDA" w:rsidRPr="00F84FDA" w:rsidRDefault="00F84FDA" w:rsidP="00F84FDA">
      <w:pPr>
        <w:widowControl w:val="0"/>
        <w:tabs>
          <w:tab w:val="center" w:pos="590"/>
          <w:tab w:val="center" w:pos="1440"/>
          <w:tab w:val="left" w:pos="1872"/>
          <w:tab w:val="left" w:pos="9187"/>
        </w:tabs>
        <w:jc w:val="left"/>
      </w:pPr>
      <w:r w:rsidRPr="00F84FDA">
        <w:rPr>
          <w:u w:val="single"/>
        </w:rPr>
        <w:tab/>
        <w:t>Date</w:t>
      </w:r>
      <w:r w:rsidRPr="00F84FDA">
        <w:rPr>
          <w:u w:val="single"/>
        </w:rPr>
        <w:tab/>
        <w:t>Body</w:t>
      </w:r>
      <w:r w:rsidRPr="00F84FDA">
        <w:rPr>
          <w:u w:val="single"/>
        </w:rPr>
        <w:tab/>
        <w:t>Action Description with journal page number</w:t>
      </w:r>
      <w:r w:rsidRPr="00F84FDA">
        <w:rPr>
          <w:u w:val="single"/>
        </w:rPr>
        <w:tab/>
      </w:r>
    </w:p>
    <w:p w:rsidR="002C10F4" w:rsidRDefault="002C10F4" w:rsidP="002C10F4">
      <w:pPr>
        <w:widowControl w:val="0"/>
        <w:tabs>
          <w:tab w:val="right" w:pos="1008"/>
          <w:tab w:val="left" w:pos="1152"/>
          <w:tab w:val="left" w:pos="1872"/>
          <w:tab w:val="left" w:pos="9187"/>
        </w:tabs>
        <w:ind w:left="2088" w:hanging="2088"/>
      </w:pPr>
      <w:r>
        <w:tab/>
        <w:t>12/18/2018</w:t>
      </w:r>
      <w:r>
        <w:tab/>
        <w:t>House</w:t>
      </w:r>
      <w:r>
        <w:tab/>
      </w:r>
      <w:r w:rsidRPr="00647E00">
        <w:t>Prefiled</w:t>
      </w:r>
    </w:p>
    <w:p w:rsidR="002C10F4" w:rsidRDefault="002C10F4" w:rsidP="002C10F4">
      <w:pPr>
        <w:widowControl w:val="0"/>
        <w:tabs>
          <w:tab w:val="right" w:pos="1008"/>
          <w:tab w:val="left" w:pos="1152"/>
          <w:tab w:val="left" w:pos="1872"/>
          <w:tab w:val="left" w:pos="9187"/>
        </w:tabs>
        <w:ind w:left="2088" w:hanging="2088"/>
      </w:pPr>
      <w:r>
        <w:tab/>
        <w:t>12/18/2018</w:t>
      </w:r>
      <w:r>
        <w:tab/>
        <w:t>House</w:t>
      </w:r>
      <w:r>
        <w:tab/>
      </w:r>
      <w:r w:rsidRPr="00647E00">
        <w:t xml:space="preserve">Referred to Committee on </w:t>
      </w:r>
      <w:r w:rsidRPr="00647E00">
        <w:rPr>
          <w:b/>
        </w:rPr>
        <w:t>Judiciary</w:t>
      </w:r>
    </w:p>
    <w:p w:rsidR="002C10F4" w:rsidRDefault="002C10F4" w:rsidP="002C10F4">
      <w:pPr>
        <w:widowControl w:val="0"/>
        <w:tabs>
          <w:tab w:val="right" w:pos="1008"/>
          <w:tab w:val="left" w:pos="1152"/>
          <w:tab w:val="left" w:pos="1872"/>
          <w:tab w:val="left" w:pos="9187"/>
        </w:tabs>
        <w:ind w:left="2088" w:hanging="2088"/>
      </w:pPr>
      <w:r>
        <w:tab/>
        <w:t>1/8/2019</w:t>
      </w:r>
      <w:r>
        <w:tab/>
        <w:t>House</w:t>
      </w:r>
      <w:r>
        <w:tab/>
      </w:r>
      <w:r w:rsidRPr="00647E00">
        <w:t>Introduced and read first time (</w:t>
      </w:r>
      <w:hyperlink r:id="rId7" w:history="1">
        <w:r w:rsidRPr="00647E00">
          <w:rPr>
            <w:rStyle w:val="Hyperlink"/>
          </w:rPr>
          <w:t>House Journal</w:t>
        </w:r>
        <w:r w:rsidRPr="00647E00">
          <w:rPr>
            <w:rStyle w:val="Hyperlink"/>
          </w:rPr>
          <w:noBreakHyphen/>
          <w:t>page 167</w:t>
        </w:r>
      </w:hyperlink>
      <w:r w:rsidRPr="00647E00">
        <w:t>)</w:t>
      </w:r>
    </w:p>
    <w:p w:rsidR="002C10F4" w:rsidRDefault="002C10F4" w:rsidP="002C10F4">
      <w:pPr>
        <w:widowControl w:val="0"/>
        <w:tabs>
          <w:tab w:val="right" w:pos="1008"/>
          <w:tab w:val="left" w:pos="1152"/>
          <w:tab w:val="left" w:pos="1872"/>
          <w:tab w:val="left" w:pos="9187"/>
        </w:tabs>
        <w:ind w:left="2088" w:hanging="2088"/>
      </w:pPr>
      <w:r>
        <w:tab/>
        <w:t>1/8/2019</w:t>
      </w:r>
      <w:r>
        <w:tab/>
        <w:t>House</w:t>
      </w:r>
      <w:r>
        <w:tab/>
      </w:r>
      <w:r w:rsidRPr="00647E00">
        <w:t>Ref</w:t>
      </w:r>
      <w:r>
        <w:t xml:space="preserve">erred to Committee on </w:t>
      </w:r>
      <w:r w:rsidRPr="00647E00">
        <w:rPr>
          <w:b/>
        </w:rPr>
        <w:t>Judiciary</w:t>
      </w:r>
      <w:r>
        <w:t xml:space="preserve"> </w:t>
      </w:r>
      <w:r w:rsidRPr="00647E00">
        <w:t>(</w:t>
      </w:r>
      <w:hyperlink r:id="rId8" w:history="1">
        <w:r w:rsidRPr="00647E00">
          <w:rPr>
            <w:rStyle w:val="Hyperlink"/>
          </w:rPr>
          <w:t>House Journal</w:t>
        </w:r>
        <w:r w:rsidRPr="00647E00">
          <w:rPr>
            <w:rStyle w:val="Hyperlink"/>
          </w:rPr>
          <w:noBreakHyphen/>
          <w:t>page 167</w:t>
        </w:r>
      </w:hyperlink>
      <w:r w:rsidRPr="00647E00">
        <w:t>)</w:t>
      </w:r>
    </w:p>
    <w:p w:rsidR="002C10F4" w:rsidRDefault="002C10F4" w:rsidP="002C10F4">
      <w:pPr>
        <w:widowControl w:val="0"/>
        <w:tabs>
          <w:tab w:val="right" w:pos="1008"/>
          <w:tab w:val="left" w:pos="1152"/>
          <w:tab w:val="left" w:pos="1872"/>
          <w:tab w:val="left" w:pos="9187"/>
        </w:tabs>
        <w:ind w:left="2088" w:hanging="2088"/>
      </w:pPr>
      <w:r>
        <w:tab/>
        <w:t>2/6/2019</w:t>
      </w:r>
      <w:r>
        <w:tab/>
        <w:t>House</w:t>
      </w:r>
      <w:r>
        <w:tab/>
      </w:r>
      <w:r w:rsidRPr="00647E00">
        <w:t>Member(s) requ</w:t>
      </w:r>
      <w:r>
        <w:t xml:space="preserve">est name added as sponsor: Fry, </w:t>
      </w:r>
      <w:r w:rsidRPr="00647E00">
        <w:t>Crawford, Allis</w:t>
      </w:r>
      <w:r>
        <w:t xml:space="preserve">on, Yow, Hyde, Daning, Elliott, </w:t>
      </w:r>
      <w:r w:rsidRPr="00647E00">
        <w:t>Hewitt, B.Ne</w:t>
      </w:r>
      <w:r>
        <w:t xml:space="preserve">wton, G.R.Smith, Hixon, Taylor, </w:t>
      </w:r>
      <w:r w:rsidRPr="00647E00">
        <w:t>Magnuson, Gag</w:t>
      </w:r>
      <w:r>
        <w:t xml:space="preserve">non, Johnson, Clary, Pendarvis, </w:t>
      </w:r>
      <w:r w:rsidRPr="00647E00">
        <w:t>McKnight, Rose, Cogswell, Cobb</w:t>
      </w:r>
      <w:r>
        <w:noBreakHyphen/>
      </w:r>
      <w:r w:rsidRPr="00647E00">
        <w:t>Hunter</w:t>
      </w:r>
    </w:p>
    <w:p w:rsidR="002C10F4" w:rsidRDefault="002C10F4" w:rsidP="002C10F4">
      <w:pPr>
        <w:widowControl w:val="0"/>
        <w:tabs>
          <w:tab w:val="right" w:pos="1008"/>
          <w:tab w:val="left" w:pos="1152"/>
          <w:tab w:val="left" w:pos="1872"/>
          <w:tab w:val="left" w:pos="9187"/>
        </w:tabs>
        <w:ind w:left="2088" w:hanging="2088"/>
      </w:pPr>
      <w:r>
        <w:tab/>
        <w:t>3/20/2019</w:t>
      </w:r>
      <w:r>
        <w:tab/>
        <w:t>House</w:t>
      </w:r>
      <w:r>
        <w:tab/>
      </w:r>
      <w:r w:rsidRPr="00647E00">
        <w:t>Member(s) request name added as sponsor: Mace</w:t>
      </w:r>
    </w:p>
    <w:p w:rsidR="002C10F4" w:rsidRDefault="002C10F4" w:rsidP="002C10F4">
      <w:pPr>
        <w:widowControl w:val="0"/>
        <w:tabs>
          <w:tab w:val="right" w:pos="1008"/>
          <w:tab w:val="left" w:pos="1152"/>
          <w:tab w:val="left" w:pos="1872"/>
          <w:tab w:val="left" w:pos="9187"/>
        </w:tabs>
        <w:ind w:left="2088" w:hanging="2088"/>
      </w:pPr>
      <w:r>
        <w:tab/>
        <w:t>3/20/2019</w:t>
      </w:r>
      <w:r>
        <w:tab/>
        <w:t>House</w:t>
      </w:r>
      <w:r>
        <w:tab/>
      </w:r>
      <w:r w:rsidRPr="00647E00">
        <w:t>Member(s) request name removed as sponsor: Hyde</w:t>
      </w:r>
    </w:p>
    <w:p w:rsidR="002C10F4" w:rsidRDefault="002C10F4" w:rsidP="002C10F4">
      <w:pPr>
        <w:widowControl w:val="0"/>
        <w:tabs>
          <w:tab w:val="right" w:pos="1008"/>
          <w:tab w:val="left" w:pos="1152"/>
          <w:tab w:val="left" w:pos="1872"/>
          <w:tab w:val="left" w:pos="9187"/>
        </w:tabs>
        <w:ind w:left="2088" w:hanging="2088"/>
      </w:pPr>
      <w:r>
        <w:tab/>
        <w:t>3/20/2019</w:t>
      </w:r>
      <w:r>
        <w:tab/>
        <w:t>House</w:t>
      </w:r>
      <w:r>
        <w:tab/>
      </w:r>
      <w:r w:rsidRPr="00647E00">
        <w:t>Commit</w:t>
      </w:r>
      <w:r>
        <w:t xml:space="preserve">tee report: Favorable </w:t>
      </w:r>
      <w:r w:rsidRPr="00647E00">
        <w:rPr>
          <w:b/>
        </w:rPr>
        <w:t>Judiciary</w:t>
      </w:r>
      <w:r>
        <w:t xml:space="preserve"> </w:t>
      </w:r>
      <w:r w:rsidRPr="00647E00">
        <w:t>(</w:t>
      </w:r>
      <w:hyperlink r:id="rId9" w:history="1">
        <w:r w:rsidRPr="00647E00">
          <w:rPr>
            <w:rStyle w:val="Hyperlink"/>
          </w:rPr>
          <w:t>House Journal</w:t>
        </w:r>
        <w:r w:rsidRPr="00647E00">
          <w:rPr>
            <w:rStyle w:val="Hyperlink"/>
          </w:rPr>
          <w:noBreakHyphen/>
          <w:t>page 44</w:t>
        </w:r>
      </w:hyperlink>
      <w:r w:rsidRPr="00647E00">
        <w:t>)</w:t>
      </w:r>
    </w:p>
    <w:p w:rsidR="002C10F4" w:rsidRDefault="002C10F4" w:rsidP="002C10F4">
      <w:pPr>
        <w:widowControl w:val="0"/>
        <w:tabs>
          <w:tab w:val="right" w:pos="1008"/>
          <w:tab w:val="left" w:pos="1152"/>
          <w:tab w:val="left" w:pos="1872"/>
          <w:tab w:val="left" w:pos="9187"/>
        </w:tabs>
        <w:ind w:left="2088" w:hanging="2088"/>
      </w:pPr>
      <w:r>
        <w:tab/>
        <w:t>3/21/2019</w:t>
      </w:r>
      <w:r>
        <w:tab/>
      </w:r>
      <w:r>
        <w:tab/>
      </w:r>
      <w:r w:rsidRPr="00647E00">
        <w:t>Scrivener's error corrected</w:t>
      </w:r>
    </w:p>
    <w:p w:rsidR="002C10F4" w:rsidRDefault="002C10F4" w:rsidP="002C10F4">
      <w:pPr>
        <w:widowControl w:val="0"/>
        <w:tabs>
          <w:tab w:val="right" w:pos="1008"/>
          <w:tab w:val="left" w:pos="1152"/>
          <w:tab w:val="left" w:pos="1872"/>
          <w:tab w:val="left" w:pos="9187"/>
        </w:tabs>
        <w:ind w:left="2088" w:hanging="2088"/>
      </w:pPr>
      <w:r>
        <w:tab/>
        <w:t>3/26/2019</w:t>
      </w:r>
      <w:r>
        <w:tab/>
        <w:t>House</w:t>
      </w:r>
      <w:r>
        <w:tab/>
      </w:r>
      <w:r w:rsidRPr="00647E00">
        <w:t>Member(s) request name added as sponsor: Caskey</w:t>
      </w:r>
    </w:p>
    <w:p w:rsidR="002C10F4" w:rsidRDefault="002C10F4" w:rsidP="002C10F4">
      <w:pPr>
        <w:widowControl w:val="0"/>
        <w:tabs>
          <w:tab w:val="right" w:pos="1008"/>
          <w:tab w:val="left" w:pos="1152"/>
          <w:tab w:val="left" w:pos="1872"/>
          <w:tab w:val="left" w:pos="9187"/>
        </w:tabs>
        <w:ind w:left="2088" w:hanging="2088"/>
      </w:pPr>
      <w:r>
        <w:tab/>
        <w:t>3/26/2019</w:t>
      </w:r>
      <w:r>
        <w:tab/>
        <w:t>House</w:t>
      </w:r>
      <w:r>
        <w:tab/>
      </w:r>
      <w:r w:rsidRPr="00647E00">
        <w:t>Debate</w:t>
      </w:r>
      <w:r>
        <w:t xml:space="preserve"> adjourned until  Wed., 3</w:t>
      </w:r>
      <w:r>
        <w:noBreakHyphen/>
        <w:t>27</w:t>
      </w:r>
      <w:r>
        <w:noBreakHyphen/>
        <w:t xml:space="preserve">19 </w:t>
      </w:r>
      <w:r w:rsidRPr="00647E00">
        <w:t>(</w:t>
      </w:r>
      <w:hyperlink r:id="rId10" w:history="1">
        <w:r w:rsidRPr="00647E00">
          <w:rPr>
            <w:rStyle w:val="Hyperlink"/>
          </w:rPr>
          <w:t>House Journal</w:t>
        </w:r>
        <w:r w:rsidRPr="00647E00">
          <w:rPr>
            <w:rStyle w:val="Hyperlink"/>
          </w:rPr>
          <w:noBreakHyphen/>
          <w:t>page 24</w:t>
        </w:r>
      </w:hyperlink>
      <w:r w:rsidRPr="00647E00">
        <w:t>)</w:t>
      </w:r>
    </w:p>
    <w:p w:rsidR="002C10F4" w:rsidRDefault="002C10F4" w:rsidP="002C10F4">
      <w:pPr>
        <w:widowControl w:val="0"/>
        <w:tabs>
          <w:tab w:val="right" w:pos="1008"/>
          <w:tab w:val="left" w:pos="1152"/>
          <w:tab w:val="left" w:pos="1872"/>
          <w:tab w:val="left" w:pos="9187"/>
        </w:tabs>
        <w:ind w:left="2088" w:hanging="2088"/>
      </w:pPr>
      <w:r>
        <w:tab/>
        <w:t>3/27/2019</w:t>
      </w:r>
      <w:r>
        <w:tab/>
        <w:t>House</w:t>
      </w:r>
      <w:r>
        <w:tab/>
      </w:r>
      <w:r w:rsidRPr="00647E00">
        <w:t>Member(s) reques</w:t>
      </w:r>
      <w:r>
        <w:t xml:space="preserve">t name added as sponsor: Moore, </w:t>
      </w:r>
      <w:r w:rsidRPr="00647E00">
        <w:t>Gilliard, Blackwell</w:t>
      </w:r>
    </w:p>
    <w:p w:rsidR="002C10F4" w:rsidRDefault="002C10F4" w:rsidP="002C10F4">
      <w:pPr>
        <w:widowControl w:val="0"/>
        <w:tabs>
          <w:tab w:val="right" w:pos="1008"/>
          <w:tab w:val="left" w:pos="1152"/>
          <w:tab w:val="left" w:pos="1872"/>
          <w:tab w:val="left" w:pos="9187"/>
        </w:tabs>
        <w:ind w:left="2088" w:hanging="2088"/>
      </w:pPr>
      <w:r>
        <w:tab/>
        <w:t>3/27/2019</w:t>
      </w:r>
      <w:r>
        <w:tab/>
        <w:t>House</w:t>
      </w:r>
      <w:r>
        <w:tab/>
      </w:r>
      <w:r w:rsidRPr="00647E00">
        <w:t>Amended (</w:t>
      </w:r>
      <w:hyperlink r:id="rId11" w:history="1">
        <w:r w:rsidRPr="00647E00">
          <w:rPr>
            <w:rStyle w:val="Hyperlink"/>
          </w:rPr>
          <w:t>House Journal</w:t>
        </w:r>
        <w:r w:rsidRPr="00647E00">
          <w:rPr>
            <w:rStyle w:val="Hyperlink"/>
          </w:rPr>
          <w:noBreakHyphen/>
          <w:t>page 15</w:t>
        </w:r>
      </w:hyperlink>
      <w:r w:rsidRPr="00647E00">
        <w:t>)</w:t>
      </w:r>
    </w:p>
    <w:p w:rsidR="002C10F4" w:rsidRDefault="002C10F4" w:rsidP="002C10F4">
      <w:pPr>
        <w:widowControl w:val="0"/>
        <w:tabs>
          <w:tab w:val="right" w:pos="1008"/>
          <w:tab w:val="left" w:pos="1152"/>
          <w:tab w:val="left" w:pos="1872"/>
          <w:tab w:val="left" w:pos="9187"/>
        </w:tabs>
        <w:ind w:left="2088" w:hanging="2088"/>
      </w:pPr>
      <w:r>
        <w:tab/>
        <w:t>3/27/2019</w:t>
      </w:r>
      <w:r>
        <w:tab/>
        <w:t>House</w:t>
      </w:r>
      <w:r>
        <w:tab/>
      </w:r>
      <w:r w:rsidRPr="00647E00">
        <w:t>Read second time (</w:t>
      </w:r>
      <w:hyperlink r:id="rId12" w:history="1">
        <w:r w:rsidRPr="00647E00">
          <w:rPr>
            <w:rStyle w:val="Hyperlink"/>
          </w:rPr>
          <w:t>House Journal</w:t>
        </w:r>
        <w:r w:rsidRPr="00647E00">
          <w:rPr>
            <w:rStyle w:val="Hyperlink"/>
          </w:rPr>
          <w:noBreakHyphen/>
          <w:t>page 15</w:t>
        </w:r>
      </w:hyperlink>
      <w:r w:rsidRPr="00647E00">
        <w:t>)</w:t>
      </w:r>
    </w:p>
    <w:p w:rsidR="002C10F4" w:rsidRDefault="002C10F4" w:rsidP="002C10F4">
      <w:pPr>
        <w:widowControl w:val="0"/>
        <w:tabs>
          <w:tab w:val="right" w:pos="1008"/>
          <w:tab w:val="left" w:pos="1152"/>
          <w:tab w:val="left" w:pos="1872"/>
          <w:tab w:val="left" w:pos="9187"/>
        </w:tabs>
        <w:ind w:left="2088" w:hanging="2088"/>
      </w:pPr>
      <w:r>
        <w:tab/>
        <w:t>3/27/2019</w:t>
      </w:r>
      <w:r>
        <w:tab/>
        <w:t>House</w:t>
      </w:r>
      <w:r>
        <w:tab/>
      </w:r>
      <w:r w:rsidRPr="00647E00">
        <w:t>Roll call Yeas</w:t>
      </w:r>
      <w:r>
        <w:noBreakHyphen/>
      </w:r>
      <w:r w:rsidRPr="00647E00">
        <w:t>104  Nays</w:t>
      </w:r>
      <w:r>
        <w:noBreakHyphen/>
      </w:r>
      <w:r w:rsidRPr="00647E00">
        <w:t>6 (</w:t>
      </w:r>
      <w:hyperlink r:id="rId13" w:history="1">
        <w:r w:rsidRPr="00647E00">
          <w:rPr>
            <w:rStyle w:val="Hyperlink"/>
          </w:rPr>
          <w:t>House Journal</w:t>
        </w:r>
        <w:r w:rsidRPr="00647E00">
          <w:rPr>
            <w:rStyle w:val="Hyperlink"/>
          </w:rPr>
          <w:noBreakHyphen/>
          <w:t>page 18</w:t>
        </w:r>
      </w:hyperlink>
      <w:r w:rsidRPr="00647E00">
        <w:t>)</w:t>
      </w:r>
    </w:p>
    <w:p w:rsidR="002C10F4" w:rsidRDefault="002C10F4" w:rsidP="002C10F4">
      <w:pPr>
        <w:widowControl w:val="0"/>
        <w:tabs>
          <w:tab w:val="right" w:pos="1008"/>
          <w:tab w:val="left" w:pos="1152"/>
          <w:tab w:val="left" w:pos="1872"/>
          <w:tab w:val="left" w:pos="9187"/>
        </w:tabs>
        <w:ind w:left="2088" w:hanging="2088"/>
      </w:pPr>
      <w:r>
        <w:tab/>
        <w:t>3/28/2019</w:t>
      </w:r>
      <w:r>
        <w:tab/>
        <w:t>House</w:t>
      </w:r>
      <w:r>
        <w:tab/>
      </w:r>
      <w:r w:rsidRPr="00647E00">
        <w:t>Reconsidered (</w:t>
      </w:r>
      <w:hyperlink r:id="rId14" w:history="1">
        <w:r w:rsidRPr="00647E00">
          <w:rPr>
            <w:rStyle w:val="Hyperlink"/>
          </w:rPr>
          <w:t>House Journal</w:t>
        </w:r>
        <w:r w:rsidRPr="00647E00">
          <w:rPr>
            <w:rStyle w:val="Hyperlink"/>
          </w:rPr>
          <w:noBreakHyphen/>
          <w:t>page 11</w:t>
        </w:r>
      </w:hyperlink>
      <w:r w:rsidRPr="00647E00">
        <w:t>)</w:t>
      </w:r>
    </w:p>
    <w:p w:rsidR="002C10F4" w:rsidRDefault="002C10F4" w:rsidP="002C10F4">
      <w:pPr>
        <w:widowControl w:val="0"/>
        <w:tabs>
          <w:tab w:val="right" w:pos="1008"/>
          <w:tab w:val="left" w:pos="1152"/>
          <w:tab w:val="left" w:pos="1872"/>
          <w:tab w:val="left" w:pos="9187"/>
        </w:tabs>
        <w:ind w:left="2088" w:hanging="2088"/>
      </w:pPr>
      <w:r>
        <w:tab/>
        <w:t>3/28/2019</w:t>
      </w:r>
      <w:r>
        <w:tab/>
        <w:t>House</w:t>
      </w:r>
      <w:r>
        <w:tab/>
      </w:r>
      <w:r w:rsidRPr="00647E00">
        <w:t>Debate</w:t>
      </w:r>
      <w:r>
        <w:t xml:space="preserve"> adjourned until  Tues., 4</w:t>
      </w:r>
      <w:r>
        <w:noBreakHyphen/>
        <w:t>2</w:t>
      </w:r>
      <w:r>
        <w:noBreakHyphen/>
        <w:t xml:space="preserve">19 </w:t>
      </w:r>
      <w:r w:rsidRPr="00647E00">
        <w:t>(</w:t>
      </w:r>
      <w:hyperlink r:id="rId15" w:history="1">
        <w:r w:rsidRPr="00647E00">
          <w:rPr>
            <w:rStyle w:val="Hyperlink"/>
          </w:rPr>
          <w:t>House Journal</w:t>
        </w:r>
        <w:r w:rsidRPr="00647E00">
          <w:rPr>
            <w:rStyle w:val="Hyperlink"/>
          </w:rPr>
          <w:noBreakHyphen/>
          <w:t>page 13</w:t>
        </w:r>
      </w:hyperlink>
      <w:r w:rsidRPr="00647E00">
        <w:t>)</w:t>
      </w:r>
    </w:p>
    <w:p w:rsidR="002C10F4" w:rsidRDefault="002C10F4" w:rsidP="002C10F4">
      <w:pPr>
        <w:widowControl w:val="0"/>
        <w:tabs>
          <w:tab w:val="right" w:pos="1008"/>
          <w:tab w:val="left" w:pos="1152"/>
          <w:tab w:val="left" w:pos="1872"/>
          <w:tab w:val="left" w:pos="9187"/>
        </w:tabs>
        <w:ind w:left="2088" w:hanging="2088"/>
      </w:pPr>
      <w:r>
        <w:tab/>
        <w:t>4/2/2019</w:t>
      </w:r>
      <w:r>
        <w:tab/>
        <w:t>House</w:t>
      </w:r>
      <w:r>
        <w:tab/>
      </w:r>
      <w:r w:rsidRPr="00647E00">
        <w:t>Member(s) request name added as sponsor: Govan</w:t>
      </w:r>
    </w:p>
    <w:p w:rsidR="002C10F4" w:rsidRDefault="002C10F4" w:rsidP="002C10F4">
      <w:pPr>
        <w:widowControl w:val="0"/>
        <w:tabs>
          <w:tab w:val="right" w:pos="1008"/>
          <w:tab w:val="left" w:pos="1152"/>
          <w:tab w:val="left" w:pos="1872"/>
          <w:tab w:val="left" w:pos="9187"/>
        </w:tabs>
        <w:ind w:left="2088" w:hanging="2088"/>
      </w:pPr>
      <w:r>
        <w:tab/>
        <w:t>4/2/2019</w:t>
      </w:r>
      <w:r>
        <w:tab/>
        <w:t>House</w:t>
      </w:r>
      <w:r>
        <w:tab/>
      </w:r>
      <w:r w:rsidRPr="00647E00">
        <w:t>Debat</w:t>
      </w:r>
      <w:r>
        <w:t>e adjourned until  Wed., 4</w:t>
      </w:r>
      <w:r>
        <w:noBreakHyphen/>
        <w:t>3</w:t>
      </w:r>
      <w:r>
        <w:noBreakHyphen/>
        <w:t xml:space="preserve">19 </w:t>
      </w:r>
      <w:r w:rsidRPr="00647E00">
        <w:t>(</w:t>
      </w:r>
      <w:hyperlink r:id="rId16" w:history="1">
        <w:r w:rsidRPr="00647E00">
          <w:rPr>
            <w:rStyle w:val="Hyperlink"/>
          </w:rPr>
          <w:t>House Journal</w:t>
        </w:r>
        <w:r w:rsidRPr="00647E00">
          <w:rPr>
            <w:rStyle w:val="Hyperlink"/>
          </w:rPr>
          <w:noBreakHyphen/>
          <w:t>page 17</w:t>
        </w:r>
      </w:hyperlink>
      <w:r w:rsidRPr="00647E00">
        <w:t>)</w:t>
      </w:r>
    </w:p>
    <w:p w:rsidR="002C10F4" w:rsidRDefault="002C10F4" w:rsidP="002C10F4">
      <w:pPr>
        <w:widowControl w:val="0"/>
        <w:tabs>
          <w:tab w:val="right" w:pos="1008"/>
          <w:tab w:val="left" w:pos="1152"/>
          <w:tab w:val="left" w:pos="1872"/>
          <w:tab w:val="left" w:pos="9187"/>
        </w:tabs>
        <w:ind w:left="2088" w:hanging="2088"/>
      </w:pPr>
      <w:r>
        <w:tab/>
        <w:t>4/3/2019</w:t>
      </w:r>
      <w:r>
        <w:tab/>
        <w:t>House</w:t>
      </w:r>
      <w:r>
        <w:tab/>
      </w:r>
      <w:r w:rsidRPr="00647E00">
        <w:t>Debate</w:t>
      </w:r>
      <w:r>
        <w:t xml:space="preserve"> adjourned until  Thur., 4</w:t>
      </w:r>
      <w:r>
        <w:noBreakHyphen/>
        <w:t>4</w:t>
      </w:r>
      <w:r>
        <w:noBreakHyphen/>
        <w:t xml:space="preserve">19 </w:t>
      </w:r>
      <w:r w:rsidRPr="00647E00">
        <w:t>(</w:t>
      </w:r>
      <w:hyperlink r:id="rId17" w:history="1">
        <w:r w:rsidRPr="00647E00">
          <w:rPr>
            <w:rStyle w:val="Hyperlink"/>
          </w:rPr>
          <w:t>House Journal</w:t>
        </w:r>
        <w:r w:rsidRPr="00647E00">
          <w:rPr>
            <w:rStyle w:val="Hyperlink"/>
          </w:rPr>
          <w:noBreakHyphen/>
          <w:t>page 22</w:t>
        </w:r>
      </w:hyperlink>
      <w:r w:rsidRPr="00647E00">
        <w:t>)</w:t>
      </w:r>
    </w:p>
    <w:p w:rsidR="002C10F4" w:rsidRDefault="002C10F4" w:rsidP="002C10F4">
      <w:pPr>
        <w:widowControl w:val="0"/>
        <w:tabs>
          <w:tab w:val="right" w:pos="1008"/>
          <w:tab w:val="left" w:pos="1152"/>
          <w:tab w:val="left" w:pos="1872"/>
          <w:tab w:val="left" w:pos="9187"/>
        </w:tabs>
        <w:ind w:left="2088" w:hanging="2088"/>
      </w:pPr>
      <w:r>
        <w:tab/>
        <w:t>4/4/2019</w:t>
      </w:r>
      <w:r>
        <w:tab/>
        <w:t>House</w:t>
      </w:r>
      <w:r>
        <w:tab/>
      </w:r>
      <w:r w:rsidRPr="00647E00">
        <w:t>Member(s)</w:t>
      </w:r>
      <w:r>
        <w:t xml:space="preserve"> request name added as sponsor: </w:t>
      </w:r>
      <w:r w:rsidRPr="00647E00">
        <w:t>Henderson</w:t>
      </w:r>
      <w:r>
        <w:noBreakHyphen/>
      </w:r>
      <w:r w:rsidRPr="00647E00">
        <w:t>Myers</w:t>
      </w:r>
    </w:p>
    <w:p w:rsidR="002C10F4" w:rsidRDefault="002C10F4" w:rsidP="002C10F4">
      <w:pPr>
        <w:widowControl w:val="0"/>
        <w:tabs>
          <w:tab w:val="right" w:pos="1008"/>
          <w:tab w:val="left" w:pos="1152"/>
          <w:tab w:val="left" w:pos="1872"/>
          <w:tab w:val="left" w:pos="9187"/>
        </w:tabs>
        <w:ind w:left="2088" w:hanging="2088"/>
      </w:pPr>
      <w:r>
        <w:tab/>
        <w:t>4/4/2019</w:t>
      </w:r>
      <w:r>
        <w:tab/>
        <w:t>House</w:t>
      </w:r>
      <w:r>
        <w:tab/>
      </w:r>
      <w:r w:rsidRPr="00647E00">
        <w:t>Amended (</w:t>
      </w:r>
      <w:hyperlink r:id="rId18" w:history="1">
        <w:r w:rsidRPr="00647E00">
          <w:rPr>
            <w:rStyle w:val="Hyperlink"/>
          </w:rPr>
          <w:t>House Journal</w:t>
        </w:r>
        <w:r w:rsidRPr="00647E00">
          <w:rPr>
            <w:rStyle w:val="Hyperlink"/>
          </w:rPr>
          <w:noBreakHyphen/>
          <w:t>page 54</w:t>
        </w:r>
      </w:hyperlink>
      <w:r w:rsidRPr="00647E00">
        <w:t>)</w:t>
      </w:r>
    </w:p>
    <w:p w:rsidR="002C10F4" w:rsidRDefault="002C10F4" w:rsidP="002C10F4">
      <w:pPr>
        <w:widowControl w:val="0"/>
        <w:tabs>
          <w:tab w:val="right" w:pos="1008"/>
          <w:tab w:val="left" w:pos="1152"/>
          <w:tab w:val="left" w:pos="1872"/>
          <w:tab w:val="left" w:pos="9187"/>
        </w:tabs>
        <w:ind w:left="2088" w:hanging="2088"/>
      </w:pPr>
      <w:r>
        <w:tab/>
        <w:t>4/4/2019</w:t>
      </w:r>
      <w:r>
        <w:tab/>
        <w:t>House</w:t>
      </w:r>
      <w:r>
        <w:tab/>
      </w:r>
      <w:r w:rsidRPr="00647E00">
        <w:t>Read second time (</w:t>
      </w:r>
      <w:hyperlink r:id="rId19" w:history="1">
        <w:r w:rsidRPr="00647E00">
          <w:rPr>
            <w:rStyle w:val="Hyperlink"/>
          </w:rPr>
          <w:t>House Journal</w:t>
        </w:r>
        <w:r w:rsidRPr="00647E00">
          <w:rPr>
            <w:rStyle w:val="Hyperlink"/>
          </w:rPr>
          <w:noBreakHyphen/>
          <w:t>page 54</w:t>
        </w:r>
      </w:hyperlink>
      <w:r w:rsidRPr="00647E00">
        <w:t>)</w:t>
      </w:r>
    </w:p>
    <w:p w:rsidR="002C10F4" w:rsidRDefault="002C10F4" w:rsidP="002C10F4">
      <w:pPr>
        <w:widowControl w:val="0"/>
        <w:tabs>
          <w:tab w:val="right" w:pos="1008"/>
          <w:tab w:val="left" w:pos="1152"/>
          <w:tab w:val="left" w:pos="1872"/>
          <w:tab w:val="left" w:pos="9187"/>
        </w:tabs>
        <w:ind w:left="2088" w:hanging="2088"/>
      </w:pPr>
      <w:r>
        <w:tab/>
        <w:t>4/4/2019</w:t>
      </w:r>
      <w:r>
        <w:tab/>
        <w:t>House</w:t>
      </w:r>
      <w:r>
        <w:tab/>
      </w:r>
      <w:r w:rsidRPr="00647E00">
        <w:t>Roll call Yeas</w:t>
      </w:r>
      <w:r>
        <w:noBreakHyphen/>
      </w:r>
      <w:r w:rsidRPr="00647E00">
        <w:t>86  Nays</w:t>
      </w:r>
      <w:r>
        <w:noBreakHyphen/>
      </w:r>
      <w:r w:rsidRPr="00647E00">
        <w:t>17 (</w:t>
      </w:r>
      <w:hyperlink r:id="rId20" w:history="1">
        <w:r w:rsidRPr="00647E00">
          <w:rPr>
            <w:rStyle w:val="Hyperlink"/>
          </w:rPr>
          <w:t>House Journal</w:t>
        </w:r>
        <w:r w:rsidRPr="00647E00">
          <w:rPr>
            <w:rStyle w:val="Hyperlink"/>
          </w:rPr>
          <w:noBreakHyphen/>
          <w:t>page 60</w:t>
        </w:r>
      </w:hyperlink>
      <w:r w:rsidRPr="00647E00">
        <w:t>)</w:t>
      </w:r>
    </w:p>
    <w:p w:rsidR="002C10F4" w:rsidRDefault="002C10F4" w:rsidP="002C10F4">
      <w:pPr>
        <w:widowControl w:val="0"/>
        <w:tabs>
          <w:tab w:val="right" w:pos="1008"/>
          <w:tab w:val="left" w:pos="1152"/>
          <w:tab w:val="left" w:pos="1872"/>
          <w:tab w:val="left" w:pos="9187"/>
        </w:tabs>
        <w:ind w:left="2088" w:hanging="2088"/>
      </w:pPr>
      <w:r>
        <w:tab/>
        <w:t>4/5/2019</w:t>
      </w:r>
      <w:r>
        <w:tab/>
      </w:r>
      <w:r>
        <w:tab/>
      </w:r>
      <w:r w:rsidRPr="00647E00">
        <w:t>Scrivener's error corrected</w:t>
      </w:r>
    </w:p>
    <w:p w:rsidR="002C10F4" w:rsidRDefault="002C10F4" w:rsidP="002C10F4">
      <w:pPr>
        <w:widowControl w:val="0"/>
        <w:tabs>
          <w:tab w:val="right" w:pos="1008"/>
          <w:tab w:val="left" w:pos="1152"/>
          <w:tab w:val="left" w:pos="1872"/>
          <w:tab w:val="left" w:pos="9187"/>
        </w:tabs>
        <w:ind w:left="2088" w:hanging="2088"/>
      </w:pPr>
      <w:r>
        <w:tab/>
        <w:t>4/9/2019</w:t>
      </w:r>
      <w:r>
        <w:tab/>
        <w:t>House</w:t>
      </w:r>
      <w:r>
        <w:tab/>
      </w:r>
      <w:r w:rsidRPr="00647E00">
        <w:t>Rea</w:t>
      </w:r>
      <w:r>
        <w:t xml:space="preserve">d third time and sent to Senate </w:t>
      </w:r>
      <w:r w:rsidRPr="00647E00">
        <w:t>(</w:t>
      </w:r>
      <w:hyperlink r:id="rId21" w:history="1">
        <w:r w:rsidRPr="00647E00">
          <w:rPr>
            <w:rStyle w:val="Hyperlink"/>
          </w:rPr>
          <w:t>House Journal</w:t>
        </w:r>
        <w:r w:rsidRPr="00647E00">
          <w:rPr>
            <w:rStyle w:val="Hyperlink"/>
          </w:rPr>
          <w:noBreakHyphen/>
          <w:t>page 8</w:t>
        </w:r>
      </w:hyperlink>
      <w:r w:rsidRPr="00647E00">
        <w:t>)</w:t>
      </w:r>
    </w:p>
    <w:p w:rsidR="002C10F4" w:rsidRDefault="002C10F4" w:rsidP="002C10F4">
      <w:pPr>
        <w:widowControl w:val="0"/>
        <w:tabs>
          <w:tab w:val="right" w:pos="1008"/>
          <w:tab w:val="left" w:pos="1152"/>
          <w:tab w:val="left" w:pos="1872"/>
          <w:tab w:val="left" w:pos="9187"/>
        </w:tabs>
        <w:ind w:left="2088" w:hanging="2088"/>
      </w:pPr>
      <w:r>
        <w:tab/>
        <w:t>4/10/2019</w:t>
      </w:r>
      <w:r>
        <w:tab/>
        <w:t>Senate</w:t>
      </w:r>
      <w:r>
        <w:tab/>
      </w:r>
      <w:r w:rsidRPr="00647E00">
        <w:t>Introduced and read first time (</w:t>
      </w:r>
      <w:hyperlink r:id="rId22" w:history="1">
        <w:r w:rsidRPr="00647E00">
          <w:rPr>
            <w:rStyle w:val="Hyperlink"/>
          </w:rPr>
          <w:t>Senate Journal</w:t>
        </w:r>
        <w:r w:rsidRPr="00647E00">
          <w:rPr>
            <w:rStyle w:val="Hyperlink"/>
          </w:rPr>
          <w:noBreakHyphen/>
          <w:t>page 14</w:t>
        </w:r>
      </w:hyperlink>
      <w:r w:rsidRPr="00647E00">
        <w:t>)</w:t>
      </w:r>
    </w:p>
    <w:p w:rsidR="002C10F4" w:rsidRDefault="002C10F4" w:rsidP="002C10F4">
      <w:pPr>
        <w:widowControl w:val="0"/>
        <w:tabs>
          <w:tab w:val="right" w:pos="1008"/>
          <w:tab w:val="left" w:pos="1152"/>
          <w:tab w:val="left" w:pos="1872"/>
          <w:tab w:val="left" w:pos="9187"/>
        </w:tabs>
        <w:ind w:left="2088" w:hanging="2088"/>
      </w:pPr>
      <w:r>
        <w:tab/>
        <w:t>4/10/2019</w:t>
      </w:r>
      <w:r>
        <w:tab/>
        <w:t>Senate</w:t>
      </w:r>
      <w:r>
        <w:tab/>
      </w:r>
      <w:r w:rsidRPr="00647E00">
        <w:t>Ref</w:t>
      </w:r>
      <w:r>
        <w:t xml:space="preserve">erred to Committee on </w:t>
      </w:r>
      <w:r w:rsidRPr="00647E00">
        <w:rPr>
          <w:b/>
        </w:rPr>
        <w:t>Judiciary</w:t>
      </w:r>
      <w:r>
        <w:t xml:space="preserve"> </w:t>
      </w:r>
      <w:r w:rsidRPr="00647E00">
        <w:t>(</w:t>
      </w:r>
      <w:hyperlink r:id="rId23" w:history="1">
        <w:r w:rsidRPr="00647E00">
          <w:rPr>
            <w:rStyle w:val="Hyperlink"/>
          </w:rPr>
          <w:t>Senate Journal</w:t>
        </w:r>
        <w:r w:rsidRPr="00647E00">
          <w:rPr>
            <w:rStyle w:val="Hyperlink"/>
          </w:rPr>
          <w:noBreakHyphen/>
          <w:t>page 14</w:t>
        </w:r>
      </w:hyperlink>
      <w:r w:rsidRPr="00647E00">
        <w:t>)</w:t>
      </w:r>
    </w:p>
    <w:p w:rsidR="002C10F4" w:rsidRDefault="002C10F4" w:rsidP="002C10F4">
      <w:pPr>
        <w:widowControl w:val="0"/>
        <w:tabs>
          <w:tab w:val="right" w:pos="1008"/>
          <w:tab w:val="left" w:pos="1152"/>
          <w:tab w:val="left" w:pos="1872"/>
          <w:tab w:val="left" w:pos="9187"/>
        </w:tabs>
        <w:ind w:left="2088" w:hanging="2088"/>
      </w:pPr>
      <w:r>
        <w:lastRenderedPageBreak/>
        <w:tab/>
        <w:t>4/11/2019</w:t>
      </w:r>
      <w:r>
        <w:tab/>
        <w:t>Senate</w:t>
      </w:r>
      <w:r>
        <w:tab/>
      </w:r>
      <w:r w:rsidRPr="00647E00">
        <w:t>Referred to Sub</w:t>
      </w:r>
      <w:r>
        <w:t xml:space="preserve">committee:  Hutto (ch), Climer, </w:t>
      </w:r>
      <w:r w:rsidRPr="00647E00">
        <w:t>Goldfinch</w:t>
      </w:r>
    </w:p>
    <w:p w:rsidR="002C10F4" w:rsidRDefault="002C10F4" w:rsidP="002C10F4">
      <w:pPr>
        <w:widowControl w:val="0"/>
        <w:tabs>
          <w:tab w:val="right" w:pos="1008"/>
          <w:tab w:val="left" w:pos="1152"/>
          <w:tab w:val="left" w:pos="1872"/>
          <w:tab w:val="left" w:pos="9187"/>
        </w:tabs>
        <w:ind w:left="2088" w:hanging="2088"/>
      </w:pPr>
      <w:r>
        <w:tab/>
        <w:t>5/7/2019</w:t>
      </w:r>
      <w:r>
        <w:tab/>
        <w:t>Senate</w:t>
      </w:r>
      <w:r>
        <w:tab/>
      </w:r>
      <w:r w:rsidRPr="00647E00">
        <w:t>Recalled from Committee on</w:t>
      </w:r>
      <w:r>
        <w:t xml:space="preserve"> </w:t>
      </w:r>
      <w:r w:rsidRPr="00647E00">
        <w:rPr>
          <w:b/>
        </w:rPr>
        <w:t>Judiciary</w:t>
      </w:r>
      <w:r>
        <w:t xml:space="preserve"> </w:t>
      </w:r>
      <w:r w:rsidRPr="00647E00">
        <w:t>(</w:t>
      </w:r>
      <w:hyperlink r:id="rId24" w:history="1">
        <w:r w:rsidRPr="00647E00">
          <w:rPr>
            <w:rStyle w:val="Hyperlink"/>
          </w:rPr>
          <w:t>Senate Journal</w:t>
        </w:r>
        <w:r w:rsidRPr="00647E00">
          <w:rPr>
            <w:rStyle w:val="Hyperlink"/>
          </w:rPr>
          <w:noBreakHyphen/>
          <w:t>page 6</w:t>
        </w:r>
      </w:hyperlink>
      <w:r w:rsidRPr="00647E00">
        <w:t>)</w:t>
      </w:r>
    </w:p>
    <w:p w:rsidR="002C10F4" w:rsidRDefault="002C10F4" w:rsidP="002C10F4">
      <w:pPr>
        <w:widowControl w:val="0"/>
        <w:tabs>
          <w:tab w:val="right" w:pos="1008"/>
          <w:tab w:val="left" w:pos="1152"/>
          <w:tab w:val="left" w:pos="1872"/>
          <w:tab w:val="left" w:pos="9187"/>
        </w:tabs>
        <w:ind w:left="2088" w:hanging="2088"/>
      </w:pPr>
      <w:r>
        <w:tab/>
        <w:t>5/8/2019</w:t>
      </w:r>
      <w:r>
        <w:tab/>
      </w:r>
      <w:r>
        <w:tab/>
      </w:r>
      <w:r w:rsidRPr="00647E00">
        <w:t>Scrivener's error corrected</w:t>
      </w:r>
    </w:p>
    <w:p w:rsidR="002C10F4" w:rsidRDefault="002C10F4" w:rsidP="002C10F4">
      <w:pPr>
        <w:widowControl w:val="0"/>
        <w:tabs>
          <w:tab w:val="right" w:pos="1008"/>
          <w:tab w:val="left" w:pos="1152"/>
          <w:tab w:val="left" w:pos="1872"/>
          <w:tab w:val="left" w:pos="9187"/>
        </w:tabs>
        <w:ind w:left="2088" w:hanging="2088"/>
      </w:pPr>
    </w:p>
    <w:p w:rsidR="00F84FDA" w:rsidRDefault="00F84FDA" w:rsidP="00F84F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F84FDA">
          <w:rPr>
            <w:rStyle w:val="Hyperlink"/>
          </w:rPr>
          <w:t>legislative information</w:t>
        </w:r>
      </w:hyperlink>
      <w:r>
        <w:t xml:space="preserve"> at the website</w:t>
      </w:r>
    </w:p>
    <w:p w:rsidR="00F84FDA" w:rsidRDefault="00F84FDA" w:rsidP="00F84FDA">
      <w:pPr>
        <w:widowControl w:val="0"/>
        <w:tabs>
          <w:tab w:val="right" w:pos="1008"/>
          <w:tab w:val="left" w:pos="1152"/>
          <w:tab w:val="left" w:pos="1872"/>
          <w:tab w:val="left" w:pos="9187"/>
        </w:tabs>
        <w:ind w:left="2088" w:hanging="2088"/>
        <w:jc w:val="left"/>
      </w:pPr>
    </w:p>
    <w:p w:rsidR="00F84FDA" w:rsidRPr="00F84FDA" w:rsidRDefault="00F84FDA" w:rsidP="00F84FDA">
      <w:pPr>
        <w:widowControl w:val="0"/>
        <w:tabs>
          <w:tab w:val="right" w:pos="1008"/>
          <w:tab w:val="left" w:pos="1152"/>
          <w:tab w:val="left" w:pos="1872"/>
          <w:tab w:val="left" w:pos="9187"/>
        </w:tabs>
        <w:ind w:left="2088" w:hanging="2088"/>
        <w:jc w:val="left"/>
      </w:pPr>
    </w:p>
    <w:p w:rsidR="00F84FDA" w:rsidRDefault="00F84FDA" w:rsidP="00F84FDA">
      <w:pPr>
        <w:widowControl w:val="0"/>
        <w:jc w:val="left"/>
      </w:pPr>
      <w:r w:rsidRPr="00F84FDA">
        <w:rPr>
          <w:b/>
        </w:rPr>
        <w:t>VERSIONS OF THIS BILL</w:t>
      </w:r>
    </w:p>
    <w:p w:rsidR="00F84FDA" w:rsidRDefault="00F84FDA" w:rsidP="00F84FDA">
      <w:pPr>
        <w:widowControl w:val="0"/>
        <w:jc w:val="left"/>
      </w:pPr>
    </w:p>
    <w:p w:rsidR="00F84FDA" w:rsidRDefault="007B205C" w:rsidP="00F84FDA">
      <w:pPr>
        <w:widowControl w:val="0"/>
        <w:jc w:val="left"/>
      </w:pPr>
      <w:hyperlink r:id="rId26" w:history="1">
        <w:r w:rsidR="00F84FDA">
          <w:rPr>
            <w:rStyle w:val="Hyperlink"/>
          </w:rPr>
          <w:t>12/18/2018</w:t>
        </w:r>
      </w:hyperlink>
    </w:p>
    <w:p w:rsidR="00F84FDA" w:rsidRDefault="007B205C" w:rsidP="00F84FDA">
      <w:hyperlink r:id="rId27" w:history="1">
        <w:r w:rsidR="001D5983" w:rsidRPr="001D5983">
          <w:rPr>
            <w:rStyle w:val="Hyperlink"/>
          </w:rPr>
          <w:t>3/20/2019</w:t>
        </w:r>
      </w:hyperlink>
    </w:p>
    <w:p w:rsidR="001D5983" w:rsidRDefault="007B205C" w:rsidP="00F84FDA">
      <w:hyperlink r:id="rId28" w:history="1">
        <w:r w:rsidR="00B930F4" w:rsidRPr="00B930F4">
          <w:rPr>
            <w:rStyle w:val="Hyperlink"/>
          </w:rPr>
          <w:t>3/21/2019</w:t>
        </w:r>
      </w:hyperlink>
    </w:p>
    <w:p w:rsidR="00B930F4" w:rsidRDefault="007B205C" w:rsidP="00F84FDA">
      <w:hyperlink r:id="rId29" w:history="1">
        <w:r w:rsidR="002B0818" w:rsidRPr="002B0818">
          <w:rPr>
            <w:rStyle w:val="Hyperlink"/>
          </w:rPr>
          <w:t>3/27/2019</w:t>
        </w:r>
      </w:hyperlink>
    </w:p>
    <w:p w:rsidR="002B0818" w:rsidRDefault="007B205C" w:rsidP="00F84FDA">
      <w:hyperlink r:id="rId30" w:history="1">
        <w:r w:rsidR="00547313" w:rsidRPr="00547313">
          <w:rPr>
            <w:rStyle w:val="Hyperlink"/>
          </w:rPr>
          <w:t>4/4/2019</w:t>
        </w:r>
      </w:hyperlink>
    </w:p>
    <w:p w:rsidR="00547313" w:rsidRDefault="007B205C" w:rsidP="00F84FDA">
      <w:hyperlink r:id="rId31" w:history="1">
        <w:r w:rsidR="003D129C" w:rsidRPr="003D129C">
          <w:rPr>
            <w:rStyle w:val="Hyperlink"/>
          </w:rPr>
          <w:t>4/5/2019</w:t>
        </w:r>
      </w:hyperlink>
    </w:p>
    <w:p w:rsidR="003D129C" w:rsidRDefault="007B205C" w:rsidP="00F84FDA">
      <w:hyperlink r:id="rId32" w:history="1">
        <w:r w:rsidR="00D13C15" w:rsidRPr="00D13C15">
          <w:rPr>
            <w:rStyle w:val="Hyperlink"/>
          </w:rPr>
          <w:t>5/7/2019</w:t>
        </w:r>
      </w:hyperlink>
    </w:p>
    <w:p w:rsidR="00D13C15" w:rsidRDefault="007B205C" w:rsidP="00F84FDA">
      <w:hyperlink r:id="rId33" w:history="1">
        <w:r w:rsidR="002A78FA" w:rsidRPr="002A78FA">
          <w:rPr>
            <w:rStyle w:val="Hyperlink"/>
          </w:rPr>
          <w:t>5/8/2019</w:t>
        </w:r>
      </w:hyperlink>
    </w:p>
    <w:p w:rsidR="002A78FA" w:rsidRDefault="002A78FA" w:rsidP="00F84FDA"/>
    <w:p w:rsidR="00F84FDA" w:rsidRDefault="00F84FDA" w:rsidP="00F84FDA">
      <w:pPr>
        <w:sectPr w:rsidR="00F84FDA" w:rsidSect="00F84FDA">
          <w:pgSz w:w="12240" w:h="15840" w:code="1"/>
          <w:pgMar w:top="1080" w:right="1440" w:bottom="1080" w:left="1440" w:header="720" w:footer="720" w:gutter="0"/>
          <w:cols w:space="720"/>
          <w:noEndnote/>
          <w:docGrid w:linePitch="360"/>
        </w:sectPr>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Pr="0077463F" w:rsidRDefault="002A78FA" w:rsidP="0077463F">
      <w:pPr>
        <w:tabs>
          <w:tab w:val="right" w:pos="5933"/>
        </w:tabs>
        <w:suppressAutoHyphens/>
      </w:pPr>
      <w:r>
        <w:tab/>
      </w:r>
      <w:r>
        <w:rPr>
          <w:b/>
          <w:sz w:val="36"/>
        </w:rPr>
        <w:t>H. 3307</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3B03F7">
      <w:pPr>
        <w:tabs>
          <w:tab w:val="right" w:pos="5933"/>
        </w:tabs>
        <w:suppressAutoHyphens/>
      </w:pPr>
      <w:r>
        <w:t>S. Printed 5/7/19--S.</w:t>
      </w:r>
      <w:r>
        <w:tab/>
        <w:t>[SEC 5/8/19 12:48 PM]</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Explanation of Fiscal Impact</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rFonts w:eastAsia="Calibri"/>
          <w:b/>
        </w:rPr>
        <w:t>Amended by the House of Representatives on April 4, 2019</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63F">
        <w:rPr>
          <w:b/>
        </w:rPr>
        <w:t>State Expenditure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a law enforcement agency within the state.  The commission will be responsible for the creation and maintenance of a case tracking system that will contain specific information identifying seized or forfeited properties.  The commission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the commission’s operations.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Law enforcement agencies that seize property, as well as prosecutors litigating related criminal cases and forfeiture proceedings, must update the commission’s website with required information on these properties by the end of the month in which the property was seized.  The commander of a multi-jurisdictional task force may appoint 1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the commission’s website with the required information.  The commission will be responsible </w:t>
      </w:r>
      <w:r w:rsidRPr="0077463F">
        <w:rPr>
          <w:rFonts w:eastAsiaTheme="minorHAnsi"/>
          <w:szCs w:val="22"/>
        </w:rPr>
        <w:lastRenderedPageBreak/>
        <w:t>for developing a standard form, webpage, process, and deadlines for electronic entry of data on seizures, forfeitures, and expenditures of proceeds by law enforcement agencies.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the </w:t>
      </w:r>
      <w:bookmarkStart w:id="1" w:name="_Hlk6989581"/>
      <w:r w:rsidRPr="0077463F">
        <w:rPr>
          <w:rFonts w:eastAsiaTheme="minorHAnsi"/>
          <w:szCs w:val="22"/>
        </w:rPr>
        <w:t xml:space="preserve">commission </w:t>
      </w:r>
      <w:bookmarkEnd w:id="1"/>
      <w:r w:rsidRPr="0077463F">
        <w:rPr>
          <w:rFonts w:eastAsiaTheme="minorHAnsi"/>
          <w:szCs w:val="22"/>
        </w:rPr>
        <w:t>no later than 90 days after the end of the fiscal year and must be released to the public.  The commission will then have 120 days after the end of the fiscal year to submit to the Speaker of the House of Representatives, President of the Senate, Attorney General, and 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the commission’s website and is subject to disclosure under the Freedom of Information Act.</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the commission may recoup its costs from law enforcement agencies engaged in the seizure or forfeiture of property.  Additionally, law enforcement agencies may use forfeiture proceeds to pay for compiling and reporting required data and to cover the cost of fees imposed by the commission.</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w:t>
      </w:r>
      <w:r w:rsidRPr="0077463F">
        <w:rPr>
          <w:rFonts w:eastAsiaTheme="minorHAnsi"/>
          <w:szCs w:val="22"/>
        </w:rPr>
        <w:t xml:space="preserve">  This bill would require applicable law enforcement agencies to work with the commission to submit data reports and information, and allows the commission to recoup costs associated with administering this bill by charging a fee to these agencies.  Each law enforcement agency is allowed to use forfeiture proceeds to pay the cost of compiling and reporting the requested data, including any fee imposed by the commission.  DNR indicates that this bill charges the department with additional responsibilities that the agency is able to accomplish by assigning duties among existing staff.  Over the past 4 years, DNR has had 1 seizure and forfeiture case, which was adjudicated over a year ago.  The current balance in their Escrow Funds account, which DNR would use to pay any applicable fees to the commission, is $7,047.  Due to the low volume of seizure and forfeiture cases, DNR anticipates any fees paid to the commission will be negligible.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7463F">
        <w:rPr>
          <w:b/>
          <w:szCs w:val="22"/>
        </w:rPr>
        <w:t xml:space="preserve">Commission on Prosecution Coordination.  </w:t>
      </w:r>
      <w:r w:rsidRPr="0077463F">
        <w:rPr>
          <w:szCs w:val="22"/>
        </w:rPr>
        <w:t>The commission reports that the bill will require the agency to create and maintain a searchable public forfeiture database.  The agency will incur $280,000 in recurring expenses for salary and fringe for 2 additional information technology staff members, an annual software contract, information technology support and maintenance, and license fees.  The agency will also incur $350,000 in non-recurring costs for the development of the database and the public search website.  In addition, circuit solicitors’ offices will incur $2,900,000 in recurring expenses for database administration, an annual software contract, information technology support and maintenance, and license fees.  Therefore, the commission estimates that the overall expenditure impact of the bill would be $3,180,000 in recurring and $300,000 in non-recurring General Fund resources.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(CID).  </w:t>
      </w:r>
      <w:r w:rsidRPr="0077463F">
        <w:rPr>
          <w:rFonts w:eastAsiaTheme="minorHAnsi"/>
          <w:szCs w:val="22"/>
        </w:rPr>
        <w:t>The CID indicates that the implementation of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State Law Enforcement Division.  </w:t>
      </w:r>
      <w:r w:rsidRPr="0077463F">
        <w:rPr>
          <w:rFonts w:eastAsiaTheme="minorHAnsi"/>
          <w:szCs w:val="22"/>
        </w:rPr>
        <w:t>The agency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Reve</w:t>
      </w:r>
      <w:r w:rsidRPr="0077463F">
        <w:rPr>
          <w:rFonts w:eastAsiaTheme="minorHAnsi" w:cstheme="minorBidi"/>
          <w:b/>
          <w:bCs/>
          <w:sz w:val="24"/>
          <w:szCs w:val="22"/>
        </w:rPr>
        <w:t>n</w:t>
      </w:r>
      <w:r w:rsidRPr="0077463F">
        <w:rPr>
          <w:b/>
        </w:rPr>
        <w:t>ue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State revenue cannot currently be determined because the amount of the fee the commission will charge is unknown and there is no way to estimate revenue due to the lack of historical data.</w:t>
      </w:r>
    </w:p>
    <w:p w:rsidR="002A78FA" w:rsidRPr="0077463F" w:rsidRDefault="002A78FA" w:rsidP="007746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Local Expenditure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Of the counties and municipal organizations surveyed, only Clarendon County and the Horry County provided responses on the expected expenditure impact of the bill.  Both parties report that the amount of the fee the commission will charge is unknown and there is no way to estimate an expenditure impact to county or municipal governments.  However, Horry County did report an annual expenditure of $1,500 for the manpower cost for the inputting of data in the database.</w:t>
      </w:r>
    </w:p>
    <w:p w:rsidR="002A78FA" w:rsidRPr="0077463F" w:rsidRDefault="007B205C"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72203826"/>
          <w:placeholder>
            <w:docPart w:val="1D5D503641E442D59CC1B3467738E59F"/>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A78FA" w:rsidRPr="0077463F">
            <w:rPr>
              <w:rFonts w:eastAsia="Calibri"/>
              <w:b/>
            </w:rPr>
            <w:t xml:space="preserve">Introduced on </w:t>
          </w:r>
        </w:sdtContent>
      </w:sdt>
      <w:sdt>
        <w:sdtPr>
          <w:rPr>
            <w:rFonts w:eastAsia="Calibri"/>
            <w:b/>
          </w:rPr>
          <w:alias w:val="Date"/>
          <w:tag w:val="Date"/>
          <w:id w:val="-585151884"/>
          <w:placeholder>
            <w:docPart w:val="BE87252CC0DA49D6A4D24213D412BCCD"/>
          </w:placeholder>
          <w:date w:fullDate="2019-01-08T00:00:00Z">
            <w:dateFormat w:val="MMMM d, yyyy"/>
            <w:lid w:val="en-US"/>
            <w:storeMappedDataAs w:val="dateTime"/>
            <w:calendar w:val="gregorian"/>
          </w:date>
        </w:sdtPr>
        <w:sdtEndPr/>
        <w:sdtContent>
          <w:r w:rsidR="002A78FA" w:rsidRPr="0077463F">
            <w:rPr>
              <w:rFonts w:eastAsia="Calibri"/>
              <w:b/>
            </w:rPr>
            <w:t>January 8, 2019</w:t>
          </w:r>
        </w:sdtContent>
      </w:sdt>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Expenditure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the State Law Enforcement Division (SLED) or other law enforcement agency within the state.  SLED will be responsible for the creation and maintenance of a case tracking system that will contain specific information identifying seized or forfeited properties.  SLED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SLED operations.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Law enforcement agencies that seize property, as well as prosecutors litigating related criminal cases and forfeiture proceedings, must update SLED’s website with required information on these properties by the end of the month in which the property was seized.  The commander of a multi-jurisdictional task force may appoint one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SLED’s website with the required information.  SLED will be responsible for developing a standard form, webpage, process, and deadlines for electronic entry of data on seizures, forfeitures, and expenditures of proceeds by law enforcement agencies.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SLED no later than 90 days after the end of the fiscal year and must be released to the public.  SLED will then have 120 days after the end of the fiscal year to submit to the Speaker of the House of Representatives, President of the Senate, Attorney General, and 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SLED’s website and is subject to disclosure under the Freedom of Information Act.</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SLED may recoup its costs from law enforcement agencies engaged in the seizure or forfeiture of property.  Additionally, law enforcement agencies may use forfeiture proceeds to pay for compiling and reporting required data and to cover the cost of fees imposed by SLED.</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b/>
          <w:szCs w:val="22"/>
        </w:rPr>
        <w:t xml:space="preserve">State Law Enforcement Division.  </w:t>
      </w:r>
      <w:r w:rsidRPr="0077463F">
        <w:rPr>
          <w:rFonts w:eastAsiaTheme="minorHAnsi"/>
          <w:szCs w:val="22"/>
        </w:rPr>
        <w:t>A determination of the bill’s fiscal impact is pending, as the agency is still reviewing the bill.</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 (DNR).</w:t>
      </w:r>
      <w:r w:rsidRPr="0077463F">
        <w:rPr>
          <w:rFonts w:eastAsiaTheme="minorHAnsi"/>
          <w:szCs w:val="22"/>
        </w:rPr>
        <w:t xml:space="preserve">  This bill would require applicable law enforcement agencies to work with SLED to submit data reports and information, and allows SLED to recoup costs associated with administering this bill by charging a fee to these agencies.  Each law enforcement agency is allowed to use forfeiture proceeds to pay the cost of compiling and reporting the requested data, including any fee imposed by SLED.  DNR indicates that this bill charges the department with additional responsibilities that the agency is able to accomplish by assigning duties among existing staff.  Over the past 4 years, DNR has had one seizure and forfeiture case, which was adjudicated over a year ago.  The current balance in their Escrow Funds account, which DNR would use to pay any applicable fees to SLED, is $7,047.  Due to the low volume of seizure and forfeiture cases, DNR anticipates any fees paid to SLED will be negligible.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SLED,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Prosecution Coordination.  </w:t>
      </w:r>
      <w:r w:rsidRPr="0077463F">
        <w:rPr>
          <w:rFonts w:eastAsiaTheme="minorHAnsi"/>
          <w:szCs w:val="22"/>
        </w:rPr>
        <w:t>The commission indicates that the implementation of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w:t>
      </w:r>
      <w:r w:rsidRPr="0077463F">
        <w:rPr>
          <w:rFonts w:eastAsiaTheme="minorHAnsi"/>
          <w:szCs w:val="22"/>
        </w:rPr>
        <w:t>The commission indicates that the implementation of this bill will have no expenditure impact on the general fund, other funds, or federal funds of the agency.</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State Reve</w:t>
      </w:r>
      <w:r w:rsidRPr="0077463F">
        <w:rPr>
          <w:rFonts w:eastAsiaTheme="minorHAnsi" w:cstheme="minorBidi"/>
          <w:b/>
          <w:bCs/>
          <w:sz w:val="24"/>
          <w:szCs w:val="22"/>
        </w:rPr>
        <w:t>n</w:t>
      </w:r>
      <w:r w:rsidRPr="0077463F">
        <w:rPr>
          <w:b/>
          <w:bCs/>
          <w:szCs w:val="22"/>
        </w:rPr>
        <w:t>ue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A determination of state revenue is currently pending because the bill allows SLED to recoup costs associated with administering this bill by charging a fee to appropriate agencies.  Since SLED is still reviewing the bill, the amount of the fee is currently unknown.</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Local Expenditure</w:t>
      </w:r>
    </w:p>
    <w:p w:rsidR="002A78FA" w:rsidRPr="0077463F" w:rsidRDefault="002A78FA"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Of the counties and municipal organizations surveyed, only Clarendon County and the Horry County provided responses on the expected expenditure impact of the bill.  Both parties report that the amount of the fee SLED will charge is unknown and there is no way to estimate an expenditure impact to county or municipal governments.  However, Horry County did report an annual expenditure of $1,500 for the manpower cost for the inputting of data in the database.</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A78FA" w:rsidRPr="0077463F"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78FA" w:rsidSect="009D437D">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Pr="00325348" w:rsidRDefault="002A78FA"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2A78FA" w:rsidRDefault="002A78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OR UNDER ANY AGREEMENT WITH THE FEDERAL GOVERNMENT.</w:t>
      </w:r>
    </w:p>
    <w:p w:rsidR="002A78FA" w:rsidRDefault="002A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A78FA" w:rsidRDefault="002A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8FA" w:rsidRDefault="002A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88">
        <w:t>SECTION</w:t>
      </w:r>
      <w:r w:rsidRPr="00826088">
        <w:tab/>
        <w:t>1.</w:t>
      </w:r>
      <w:r w:rsidRPr="00826088">
        <w:tab/>
        <w:t>Chapter 3, Title 23 of the 1976 Code is amended by adding:</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“Article 17</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Reporting of Property Seized and Forfeited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1500.</w:t>
      </w:r>
      <w:r w:rsidRPr="00826088">
        <w:tab/>
      </w:r>
      <w:r w:rsidRPr="00826088">
        <w:rPr>
          <w:u w:color="000000" w:themeColor="text1"/>
        </w:rPr>
        <w:t>‘Law enforcement agency’ means any police force, multijurisdictional task force, fire department, or other local, county or state agency that has the authority under state law or operates in cooperation with a federal agency under federal law to engage in the seizure and forfeiture of property.</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Pr="00826088">
        <w:rPr>
          <w:u w:color="000000" w:themeColor="text1"/>
        </w:rPr>
        <w:noBreakHyphen/>
        <w:t>3</w:t>
      </w:r>
      <w:r w:rsidRPr="00826088">
        <w:rPr>
          <w:u w:color="000000" w:themeColor="text1"/>
        </w:rPr>
        <w:noBreakHyphen/>
        <w:t>1510.</w:t>
      </w:r>
      <w:r w:rsidRPr="00826088">
        <w:rPr>
          <w:u w:color="000000" w:themeColor="text1"/>
        </w:rPr>
        <w:tab/>
        <w:t>This article is applicable to any provision that authorizes a law enforcement agency to seize property that is used in the commission of a criminal offense.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1520.</w:t>
      </w:r>
      <w:r w:rsidRPr="00826088">
        <w:tab/>
      </w:r>
      <w:r w:rsidRPr="00826088">
        <w:rPr>
          <w:u w:color="000000" w:themeColor="text1"/>
        </w:rPr>
        <w:t>(A)</w:t>
      </w:r>
      <w:r w:rsidRPr="00826088">
        <w:rPr>
          <w:u w:color="000000" w:themeColor="text1"/>
        </w:rPr>
        <w:tab/>
        <w:t>The Prosecution Coordination Commission (Commission) shall establish and maintain a case tracking system and searchable public website that includes the following information about property seized by a law enforcement agency and forfeited under state law or under any agreement with the federal government:</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Pr="00826088">
        <w:rPr>
          <w:u w:color="000000" w:themeColor="text1"/>
        </w:rPr>
        <w:noBreakHyphen/>
        <w:t>party owner;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Pr="00826088">
        <w:rPr>
          <w:u w:color="000000" w:themeColor="text1"/>
        </w:rPr>
        <w:noBreakHyphen/>
        <w:t>administrative forfeiture, or civil</w:t>
      </w:r>
      <w:r w:rsidRPr="00826088">
        <w:rPr>
          <w:u w:color="000000" w:themeColor="text1"/>
        </w:rPr>
        <w:noBreakHyphen/>
        <w:t>judicial forfeiture;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2A78FA" w:rsidRDefault="002A78FA" w:rsidP="003B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2A78FA" w:rsidRPr="00826088" w:rsidRDefault="002A78FA" w:rsidP="003B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26088">
        <w:rPr>
          <w:u w:color="000000" w:themeColor="text1"/>
        </w:rPr>
        <w:t>Section 23</w:t>
      </w:r>
      <w:r w:rsidRPr="00826088">
        <w:rPr>
          <w:u w:color="000000" w:themeColor="text1"/>
        </w:rPr>
        <w:noBreakHyphen/>
        <w:t>3</w:t>
      </w:r>
      <w:r w:rsidRPr="00826088">
        <w:rPr>
          <w:u w:color="000000" w:themeColor="text1"/>
        </w:rPr>
        <w:noBreakHyphen/>
        <w:t>1530.</w:t>
      </w:r>
      <w:r w:rsidRPr="00826088">
        <w:rPr>
          <w:u w:color="000000" w:themeColor="text1"/>
        </w:rPr>
        <w:tab/>
        <w:t>(A)</w:t>
      </w:r>
      <w:r w:rsidRPr="00826088">
        <w:rPr>
          <w:u w:color="000000" w:themeColor="text1"/>
        </w:rPr>
        <w:tab/>
        <w:t>The commission shall establish and maintain a searchable public website that includes: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Pr="00826088">
        <w:rPr>
          <w:u w:color="000000" w:themeColor="text1"/>
        </w:rPr>
        <w:noBreakHyphen/>
        <w:t>3</w:t>
      </w:r>
      <w:r w:rsidRPr="00826088">
        <w:rPr>
          <w:u w:color="000000" w:themeColor="text1"/>
        </w:rPr>
        <w:noBreakHyphen/>
        <w:t>1520:</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Pr="00826088">
        <w:rPr>
          <w:u w:color="000000" w:themeColor="text1"/>
        </w:rPr>
        <w:tab/>
        <w:t>other expenditures of forfeiture proceeds.</w:t>
      </w: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commission may require that information not specified in this section also be reported.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1540.</w:t>
      </w:r>
      <w:r w:rsidRPr="00826088">
        <w:rPr>
          <w:u w:color="000000" w:themeColor="text1"/>
        </w:rPr>
        <w:tab/>
        <w:t>The law enforcement agency that seizes property and prosecutors that litigate related criminal cases and forfeiture proceedings shall update the commission’s website with the information required under Section 23</w:t>
      </w:r>
      <w:r w:rsidRPr="00826088">
        <w:rPr>
          <w:u w:color="000000" w:themeColor="text1"/>
        </w:rPr>
        <w:noBreakHyphen/>
        <w:t>3</w:t>
      </w:r>
      <w:r w:rsidRPr="00826088">
        <w:rPr>
          <w:u w:color="000000" w:themeColor="text1"/>
        </w:rPr>
        <w:noBreakHyphen/>
        <w:t>1520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1550.</w:t>
      </w:r>
      <w:r w:rsidRPr="00826088">
        <w:rPr>
          <w:u w:color="000000" w:themeColor="text1"/>
        </w:rPr>
        <w:tab/>
        <w:t>The law enforcement agency that expends forfeiture</w:t>
      </w:r>
      <w:r w:rsidRPr="00826088">
        <w:rPr>
          <w:u w:color="000000" w:themeColor="text1"/>
        </w:rPr>
        <w:noBreakHyphen/>
        <w:t>related proceeds shall update the commission’s website with the information required under Section 23</w:t>
      </w:r>
      <w:r w:rsidRPr="00826088">
        <w:rPr>
          <w:u w:color="000000" w:themeColor="text1"/>
        </w:rPr>
        <w:noBreakHyphen/>
        <w:t>3</w:t>
      </w:r>
      <w:r w:rsidRPr="00826088">
        <w:rPr>
          <w:u w:color="000000" w:themeColor="text1"/>
        </w:rPr>
        <w:noBreakHyphen/>
        <w:t>1530 within thirty days after the end of the fiscal year. The commander of a multijurisdictional task force may appoint one agency to report its expenditures.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1560.</w:t>
      </w:r>
      <w:r w:rsidRPr="00826088">
        <w:rPr>
          <w:u w:color="000000" w:themeColor="text1"/>
        </w:rPr>
        <w:tab/>
        <w:t>(A)</w:t>
      </w:r>
      <w:r w:rsidRPr="00826088">
        <w:rPr>
          <w:u w:color="000000" w:themeColor="text1"/>
        </w:rPr>
        <w:tab/>
        <w:t>The commission shall develop a standard form, webpage, process and deadlines for electronic data entry for submission of seizure data, forfeiture data and expenditures of proceeds by law enforcement agencies.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State Auditor shall perform annually a financial audit under the generally accepted auditing standards of records related to inventory of seized property and expenditures of forfeiture proceeds. A copy of the final audit report shall be submitted to the commission no later than ninety days after the end of the fiscal year and shall be made public.</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 xml:space="preserve">One hundred twenty days after the close of the fiscal year, the commission shall submit to the Speaker of the House of Representatives, President of the Senate, Attorney General, and Governor a written report summarizing activity in the State, for the preceding fiscal year, that includes the type, approximate value, and disposition of property seized and the amount of any proceeds received or expended at the </w:t>
      </w:r>
      <w:r>
        <w:rPr>
          <w:u w:color="000000" w:themeColor="text1"/>
        </w:rPr>
        <w:t>s</w:t>
      </w:r>
      <w:r w:rsidRPr="00826088">
        <w:rPr>
          <w:u w:color="000000" w:themeColor="text1"/>
        </w:rPr>
        <w:t>tate and local levels. The report shall provide a categorized accounting of all proceeds expended. The aggregate report also shall be made available on the commission’s website.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(D)</w:t>
      </w:r>
      <w:r w:rsidRPr="00826088">
        <w:rPr>
          <w:u w:color="000000" w:themeColor="text1"/>
        </w:rPr>
        <w:tab/>
        <w:t>The commission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(E)</w:t>
      </w:r>
      <w:r w:rsidRPr="00826088">
        <w:rPr>
          <w:u w:color="000000" w:themeColor="text1"/>
        </w:rPr>
        <w:tab/>
        <w:t>The commission shall include in its aggregate report information on law enforcement agencies that are not in compliance with this article.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(F)</w:t>
      </w:r>
      <w:r w:rsidRPr="00826088">
        <w:rPr>
          <w:u w:color="000000" w:themeColor="text1"/>
        </w:rPr>
        <w:tab/>
        <w:t>The commission may recoup its costs by charging a fee to law enforcement agencies that engage in seizures or forfeitures during the reporting period.  Each law enforcement agency may use forfeiture proceeds to pay the cost of compiling and reporting data under this article, including any fee imposed by the commission.</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(G)</w:t>
      </w:r>
      <w:r w:rsidRPr="00826088">
        <w:rPr>
          <w:u w:color="000000" w:themeColor="text1"/>
        </w:rPr>
        <w:tab/>
        <w:t>The data and reports compiled and prepared under this article regarding completed forfeitures are public information pursuant to Chapter 4, Title 30.</w:t>
      </w: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(H)</w:t>
      </w:r>
      <w:r w:rsidRPr="00826088">
        <w:rPr>
          <w:u w:color="000000" w:themeColor="text1"/>
        </w:rPr>
        <w:tab/>
        <w:t>The commission may adopt rules that are necessary to implement this article.”</w:t>
      </w: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A78FA" w:rsidRPr="00826088"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SECTION</w:t>
      </w:r>
      <w:r w:rsidRPr="00826088">
        <w:rPr>
          <w:u w:color="000000" w:themeColor="text1"/>
        </w:rPr>
        <w:tab/>
        <w:t>2.</w:t>
      </w:r>
      <w:r w:rsidRPr="00826088">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FA" w:rsidRDefault="002A78FA"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088">
        <w:t>SECTION</w:t>
      </w:r>
      <w:r w:rsidRPr="00826088">
        <w:tab/>
        <w:t>3.</w:t>
      </w:r>
      <w:r w:rsidRPr="00826088">
        <w:tab/>
        <w:t>This act takes effect upon approval by the Governor and is subject to funding by the General Assembly in the General Appropriations Act.</w:t>
      </w:r>
    </w:p>
    <w:p w:rsidR="002A78FA" w:rsidRDefault="002A7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4FDA" w:rsidRDefault="00F84FDA" w:rsidP="002A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4FDA" w:rsidSect="009D437D">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D471C2-D563-4B77-8283-5C2C2C55A05D}"/>
    <w:embedBold r:id="rId2" w:fontKey="{ECD307F4-5871-42AF-98D6-46F0F8B6FA63}"/>
  </w:font>
  <w:font w:name="Calibri">
    <w:panose1 w:val="020F0502020204030204"/>
    <w:charset w:val="00"/>
    <w:family w:val="swiss"/>
    <w:pitch w:val="variable"/>
    <w:sig w:usb0="E00002FF" w:usb1="4000ACFF" w:usb2="00000001" w:usb3="00000000" w:csb0="0000019F" w:csb1="00000000"/>
    <w:embedRegular r:id="rId3" w:fontKey="{DCAAB917-768F-482F-9E47-7850761E795D}"/>
    <w:embedBold r:id="rId4" w:fontKey="{338A8D72-DE3E-43E3-8A0C-70674520BDB0}"/>
  </w:font>
  <w:font w:name="Segoe UI">
    <w:panose1 w:val="020B0502040204020203"/>
    <w:charset w:val="00"/>
    <w:family w:val="swiss"/>
    <w:pitch w:val="variable"/>
    <w:sig w:usb0="E10022FF" w:usb1="C000E47F" w:usb2="00000029" w:usb3="00000000" w:csb0="000001DF" w:csb1="00000000"/>
    <w:embedRegular r:id="rId5" w:fontKey="{09D829A5-CC18-409C-8DCC-BE632F351C7F}"/>
  </w:font>
  <w:font w:name="Cambria">
    <w:panose1 w:val="02040503050406030204"/>
    <w:charset w:val="00"/>
    <w:family w:val="roman"/>
    <w:pitch w:val="variable"/>
    <w:sig w:usb0="E00002FF" w:usb1="400004FF" w:usb2="00000000" w:usb3="00000000" w:csb0="0000019F" w:csb1="00000000"/>
    <w:embedRegular r:id="rId6" w:fontKey="{6E417538-6160-4435-9DC8-969357B085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8FA" w:rsidRPr="005E6EA8" w:rsidRDefault="002A78FA" w:rsidP="005E6EA8">
    <w:pPr>
      <w:pStyle w:val="Footer"/>
      <w:tabs>
        <w:tab w:val="clear" w:pos="4680"/>
        <w:tab w:val="clear" w:pos="9360"/>
        <w:tab w:val="center" w:pos="2995"/>
      </w:tabs>
      <w:spacing w:before="120"/>
    </w:pPr>
    <w:r>
      <w:t>[3307-</w:t>
    </w:r>
    <w:r>
      <w:fldChar w:fldCharType="begin"/>
    </w:r>
    <w:r>
      <w:instrText xml:space="preserve"> PAGE  \* MERGEFORMAT </w:instrText>
    </w:r>
    <w:r>
      <w:fldChar w:fldCharType="separate"/>
    </w:r>
    <w:r w:rsidR="002C10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2A78FA"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73B2D"/>
    <w:rsid w:val="000E0100"/>
    <w:rsid w:val="000E1785"/>
    <w:rsid w:val="000F40FA"/>
    <w:rsid w:val="001035F1"/>
    <w:rsid w:val="0010776B"/>
    <w:rsid w:val="00133E66"/>
    <w:rsid w:val="001435A3"/>
    <w:rsid w:val="00146ED3"/>
    <w:rsid w:val="00150AE9"/>
    <w:rsid w:val="00151044"/>
    <w:rsid w:val="0017494B"/>
    <w:rsid w:val="00184711"/>
    <w:rsid w:val="001D08F2"/>
    <w:rsid w:val="001D3A58"/>
    <w:rsid w:val="001D525B"/>
    <w:rsid w:val="001D5983"/>
    <w:rsid w:val="001D7F4F"/>
    <w:rsid w:val="001F38F4"/>
    <w:rsid w:val="00205238"/>
    <w:rsid w:val="002321B6"/>
    <w:rsid w:val="00240418"/>
    <w:rsid w:val="00250967"/>
    <w:rsid w:val="002543C8"/>
    <w:rsid w:val="0025541D"/>
    <w:rsid w:val="00284AAE"/>
    <w:rsid w:val="00294FE7"/>
    <w:rsid w:val="002A040E"/>
    <w:rsid w:val="002A78FA"/>
    <w:rsid w:val="002B0818"/>
    <w:rsid w:val="002C10F4"/>
    <w:rsid w:val="002E5912"/>
    <w:rsid w:val="002F5935"/>
    <w:rsid w:val="00301B21"/>
    <w:rsid w:val="003149CD"/>
    <w:rsid w:val="00322E90"/>
    <w:rsid w:val="00325348"/>
    <w:rsid w:val="0032546E"/>
    <w:rsid w:val="0032732C"/>
    <w:rsid w:val="00336AD0"/>
    <w:rsid w:val="00344E2C"/>
    <w:rsid w:val="00346F61"/>
    <w:rsid w:val="00366026"/>
    <w:rsid w:val="0037079A"/>
    <w:rsid w:val="00396F1B"/>
    <w:rsid w:val="003A195C"/>
    <w:rsid w:val="003C4DAB"/>
    <w:rsid w:val="003C7A72"/>
    <w:rsid w:val="003D01E8"/>
    <w:rsid w:val="003D129C"/>
    <w:rsid w:val="003E5288"/>
    <w:rsid w:val="003F6D79"/>
    <w:rsid w:val="0041760A"/>
    <w:rsid w:val="00417C01"/>
    <w:rsid w:val="004403BD"/>
    <w:rsid w:val="00461441"/>
    <w:rsid w:val="004809EE"/>
    <w:rsid w:val="004942AF"/>
    <w:rsid w:val="004A2BBA"/>
    <w:rsid w:val="004A57D3"/>
    <w:rsid w:val="004C0054"/>
    <w:rsid w:val="004E7D54"/>
    <w:rsid w:val="004F4655"/>
    <w:rsid w:val="005153EA"/>
    <w:rsid w:val="005273C6"/>
    <w:rsid w:val="00530A69"/>
    <w:rsid w:val="00535982"/>
    <w:rsid w:val="00545593"/>
    <w:rsid w:val="00547313"/>
    <w:rsid w:val="00556EBF"/>
    <w:rsid w:val="00577C6C"/>
    <w:rsid w:val="005A62FE"/>
    <w:rsid w:val="005C2FE2"/>
    <w:rsid w:val="005D766B"/>
    <w:rsid w:val="005E2BC9"/>
    <w:rsid w:val="005E6EA8"/>
    <w:rsid w:val="00602F6F"/>
    <w:rsid w:val="00605102"/>
    <w:rsid w:val="00605C0E"/>
    <w:rsid w:val="006215AA"/>
    <w:rsid w:val="006521FE"/>
    <w:rsid w:val="00674557"/>
    <w:rsid w:val="006913C9"/>
    <w:rsid w:val="0069470D"/>
    <w:rsid w:val="006B7DB9"/>
    <w:rsid w:val="006D58AA"/>
    <w:rsid w:val="00734F00"/>
    <w:rsid w:val="007A5BF5"/>
    <w:rsid w:val="007A70AE"/>
    <w:rsid w:val="007F56D2"/>
    <w:rsid w:val="0082527A"/>
    <w:rsid w:val="008362E8"/>
    <w:rsid w:val="0085786E"/>
    <w:rsid w:val="0086256E"/>
    <w:rsid w:val="008A1768"/>
    <w:rsid w:val="008A489F"/>
    <w:rsid w:val="008F0F33"/>
    <w:rsid w:val="008F4429"/>
    <w:rsid w:val="0094021A"/>
    <w:rsid w:val="00946CD0"/>
    <w:rsid w:val="00977AB9"/>
    <w:rsid w:val="009B44AF"/>
    <w:rsid w:val="009C6A0B"/>
    <w:rsid w:val="009F0C77"/>
    <w:rsid w:val="009F4DD1"/>
    <w:rsid w:val="00A00FD9"/>
    <w:rsid w:val="00A02543"/>
    <w:rsid w:val="00A03133"/>
    <w:rsid w:val="00A41684"/>
    <w:rsid w:val="00A46C84"/>
    <w:rsid w:val="00A55C3C"/>
    <w:rsid w:val="00A64E80"/>
    <w:rsid w:val="00A72BCD"/>
    <w:rsid w:val="00A741D9"/>
    <w:rsid w:val="00A833AB"/>
    <w:rsid w:val="00A9741D"/>
    <w:rsid w:val="00AC34A2"/>
    <w:rsid w:val="00AD1C9A"/>
    <w:rsid w:val="00AD4B17"/>
    <w:rsid w:val="00B412D4"/>
    <w:rsid w:val="00B664B0"/>
    <w:rsid w:val="00B930F4"/>
    <w:rsid w:val="00BE3C22"/>
    <w:rsid w:val="00C0345E"/>
    <w:rsid w:val="00C31C95"/>
    <w:rsid w:val="00C34367"/>
    <w:rsid w:val="00C3483A"/>
    <w:rsid w:val="00C55EB2"/>
    <w:rsid w:val="00C74E9D"/>
    <w:rsid w:val="00C826DD"/>
    <w:rsid w:val="00C82FD3"/>
    <w:rsid w:val="00C92819"/>
    <w:rsid w:val="00CA120E"/>
    <w:rsid w:val="00CC6B7B"/>
    <w:rsid w:val="00CD2089"/>
    <w:rsid w:val="00CD7310"/>
    <w:rsid w:val="00D056CA"/>
    <w:rsid w:val="00D13C15"/>
    <w:rsid w:val="00D73A67"/>
    <w:rsid w:val="00D916D5"/>
    <w:rsid w:val="00D970A9"/>
    <w:rsid w:val="00DF3845"/>
    <w:rsid w:val="00DF4E92"/>
    <w:rsid w:val="00E243C8"/>
    <w:rsid w:val="00E41911"/>
    <w:rsid w:val="00E44B57"/>
    <w:rsid w:val="00E70A52"/>
    <w:rsid w:val="00E92EEF"/>
    <w:rsid w:val="00EA3344"/>
    <w:rsid w:val="00EB529B"/>
    <w:rsid w:val="00EE2643"/>
    <w:rsid w:val="00EF2368"/>
    <w:rsid w:val="00F16CEC"/>
    <w:rsid w:val="00F24442"/>
    <w:rsid w:val="00F50AE3"/>
    <w:rsid w:val="00F655B7"/>
    <w:rsid w:val="00F656BA"/>
    <w:rsid w:val="00F67CF1"/>
    <w:rsid w:val="00F728AA"/>
    <w:rsid w:val="00F840F0"/>
    <w:rsid w:val="00F84FDA"/>
    <w:rsid w:val="00F85287"/>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styleId="Hyperlink">
    <w:name w:val="Hyperlink"/>
    <w:basedOn w:val="DefaultParagraphFont"/>
    <w:uiPriority w:val="99"/>
    <w:unhideWhenUsed/>
    <w:rsid w:val="00F84FDA"/>
    <w:rPr>
      <w:color w:val="0000FF" w:themeColor="hyperlink"/>
      <w:u w:val="single"/>
    </w:rPr>
  </w:style>
  <w:style w:type="paragraph" w:styleId="NoSpacing">
    <w:name w:val="No Spacing"/>
    <w:uiPriority w:val="1"/>
    <w:qFormat/>
    <w:rsid w:val="002B081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27.docx" TargetMode="External"/><Relationship Id="rId18" Type="http://schemas.openxmlformats.org/officeDocument/2006/relationships/hyperlink" Target="file:///h:\hj\20190404.docx" TargetMode="External"/><Relationship Id="rId26" Type="http://schemas.openxmlformats.org/officeDocument/2006/relationships/hyperlink" Target="file:///p:\pprever\2019-20\3307_20181218.docx" TargetMode="External"/><Relationship Id="rId3" Type="http://schemas.openxmlformats.org/officeDocument/2006/relationships/settings" Target="settings.xml"/><Relationship Id="rId21" Type="http://schemas.openxmlformats.org/officeDocument/2006/relationships/hyperlink" Target="file:///h:\hj\20190409.docx" TargetMode="External"/><Relationship Id="rId34"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190327.docx" TargetMode="External"/><Relationship Id="rId17" Type="http://schemas.openxmlformats.org/officeDocument/2006/relationships/hyperlink" Target="file:///h:\hj\20190403.docx" TargetMode="External"/><Relationship Id="rId25" Type="http://schemas.openxmlformats.org/officeDocument/2006/relationships/hyperlink" Target="http://www.scstatehouse.gov/billsearch.php?billnumbers=3307&amp;session=123&amp;summary=B" TargetMode="External"/><Relationship Id="rId33" Type="http://schemas.openxmlformats.org/officeDocument/2006/relationships/hyperlink" Target="file:///p:\pprever\2019-20\3307_20190508.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90402.docx" TargetMode="External"/><Relationship Id="rId20" Type="http://schemas.openxmlformats.org/officeDocument/2006/relationships/hyperlink" Target="file:///h:\hj\20190404.docx" TargetMode="External"/><Relationship Id="rId29" Type="http://schemas.openxmlformats.org/officeDocument/2006/relationships/hyperlink" Target="file:///p:\pprever\2019-20\3307_201903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7.docx" TargetMode="External"/><Relationship Id="rId24" Type="http://schemas.openxmlformats.org/officeDocument/2006/relationships/hyperlink" Target="file:///h:\sj\20190507.docx" TargetMode="External"/><Relationship Id="rId32" Type="http://schemas.openxmlformats.org/officeDocument/2006/relationships/hyperlink" Target="file:///p:\pprever\2019-20\3307_20190507.docx"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file:///h:\hj\20190328.docx" TargetMode="External"/><Relationship Id="rId23" Type="http://schemas.openxmlformats.org/officeDocument/2006/relationships/hyperlink" Target="file:///h:\sj\20190410.docx" TargetMode="External"/><Relationship Id="rId28" Type="http://schemas.openxmlformats.org/officeDocument/2006/relationships/hyperlink" Target="file:///p:\pprever\2019-20\3307_20190321.docx" TargetMode="External"/><Relationship Id="rId36" Type="http://schemas.openxmlformats.org/officeDocument/2006/relationships/fontTable" Target="fontTable.xml"/><Relationship Id="rId10" Type="http://schemas.openxmlformats.org/officeDocument/2006/relationships/hyperlink" Target="file:///h:\hj\20190326.docx" TargetMode="External"/><Relationship Id="rId19" Type="http://schemas.openxmlformats.org/officeDocument/2006/relationships/hyperlink" Target="file:///h:\hj\20190404.docx" TargetMode="External"/><Relationship Id="rId31" Type="http://schemas.openxmlformats.org/officeDocument/2006/relationships/hyperlink" Target="file:///p:\pprever\2019-20\3307_20190405.docx" TargetMode="External"/><Relationship Id="rId4" Type="http://schemas.openxmlformats.org/officeDocument/2006/relationships/webSettings" Target="webSettings.xml"/><Relationship Id="rId9" Type="http://schemas.openxmlformats.org/officeDocument/2006/relationships/hyperlink" Target="file:///h:\hj\20190320.docx" TargetMode="External"/><Relationship Id="rId14" Type="http://schemas.openxmlformats.org/officeDocument/2006/relationships/hyperlink" Target="file:///h:\hj\20190328.docx" TargetMode="External"/><Relationship Id="rId22" Type="http://schemas.openxmlformats.org/officeDocument/2006/relationships/hyperlink" Target="file:///h:\sj\20190410.docx" TargetMode="External"/><Relationship Id="rId27" Type="http://schemas.openxmlformats.org/officeDocument/2006/relationships/hyperlink" Target="file:///p:\pprever\2019-20\3307_20190320.docx" TargetMode="External"/><Relationship Id="rId30" Type="http://schemas.openxmlformats.org/officeDocument/2006/relationships/hyperlink" Target="file:///p:\pprever\2019-20\3307_20190404.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5D503641E442D59CC1B3467738E59F"/>
        <w:category>
          <w:name w:val="General"/>
          <w:gallery w:val="placeholder"/>
        </w:category>
        <w:types>
          <w:type w:val="bbPlcHdr"/>
        </w:types>
        <w:behaviors>
          <w:behavior w:val="content"/>
        </w:behaviors>
        <w:guid w:val="{54665DE5-CB37-4DB0-897B-62AAB8C04081}"/>
      </w:docPartPr>
      <w:docPartBody>
        <w:p w:rsidR="00250C4D" w:rsidRDefault="00573EE0" w:rsidP="00573EE0">
          <w:pPr>
            <w:pStyle w:val="1D5D503641E442D59CC1B3467738E59F"/>
          </w:pPr>
          <w:r>
            <w:rPr>
              <w:rFonts w:ascii="Times New Roman" w:eastAsia="Calibri" w:hAnsi="Times New Roman" w:cs="Times New Roman"/>
              <w:color w:val="808080" w:themeColor="background1" w:themeShade="80"/>
            </w:rPr>
            <w:t xml:space="preserve"> Choose bill action.</w:t>
          </w:r>
        </w:p>
      </w:docPartBody>
    </w:docPart>
    <w:docPart>
      <w:docPartPr>
        <w:name w:val="BE87252CC0DA49D6A4D24213D412BCCD"/>
        <w:category>
          <w:name w:val="General"/>
          <w:gallery w:val="placeholder"/>
        </w:category>
        <w:types>
          <w:type w:val="bbPlcHdr"/>
        </w:types>
        <w:behaviors>
          <w:behavior w:val="content"/>
        </w:behaviors>
        <w:guid w:val="{23749620-9B58-47C5-A59E-F7C721E9CBA0}"/>
      </w:docPartPr>
      <w:docPartBody>
        <w:p w:rsidR="00250C4D" w:rsidRDefault="00573EE0" w:rsidP="00573EE0">
          <w:pPr>
            <w:pStyle w:val="BE87252CC0DA49D6A4D24213D412BCCD"/>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C78"/>
    <w:rsid w:val="00250C4D"/>
    <w:rsid w:val="00345F5B"/>
    <w:rsid w:val="00573EE0"/>
    <w:rsid w:val="0097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2A736FFE204EAF89EDC7590285B6DA">
    <w:name w:val="B42A736FFE204EAF89EDC7590285B6DA"/>
    <w:rsid w:val="00973C78"/>
  </w:style>
  <w:style w:type="paragraph" w:customStyle="1" w:styleId="EBA7004447B544C2A0DDCE975132750E">
    <w:name w:val="EBA7004447B544C2A0DDCE975132750E"/>
    <w:rsid w:val="00973C78"/>
  </w:style>
  <w:style w:type="paragraph" w:customStyle="1" w:styleId="1D5D503641E442D59CC1B3467738E59F">
    <w:name w:val="1D5D503641E442D59CC1B3467738E59F"/>
    <w:rsid w:val="00573EE0"/>
  </w:style>
  <w:style w:type="paragraph" w:customStyle="1" w:styleId="BE87252CC0DA49D6A4D24213D412BCCD">
    <w:name w:val="BE87252CC0DA49D6A4D24213D412BCCD"/>
    <w:rsid w:val="00573E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500CC-233B-4DCD-9D3D-D3B684B59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4</Pages>
  <Words>4010</Words>
  <Characters>22378</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SLED - South Carolina Legislature Online</dc:title>
  <dc:creator>Gwen Thurmond</dc:creator>
  <cp:lastModifiedBy>S Volk</cp:lastModifiedBy>
  <cp:revision>2</cp:revision>
  <cp:lastPrinted>2018-12-17T14:42:00Z</cp:lastPrinted>
  <dcterms:created xsi:type="dcterms:W3CDTF">2019-05-08T18:33:00Z</dcterms:created>
  <dcterms:modified xsi:type="dcterms:W3CDTF">2019-05-08T18:33:00Z</dcterms:modified>
</cp:coreProperties>
</file>