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7DAC" w:rsidRDefault="00677DAC" w:rsidP="00677DAC">
      <w:pPr>
        <w:widowControl w:val="0"/>
        <w:jc w:val="center"/>
      </w:pPr>
      <w:r w:rsidRPr="00677DAC">
        <w:rPr>
          <w:b/>
        </w:rPr>
        <w:t>South Carolina General Assembly</w:t>
      </w:r>
    </w:p>
    <w:p w:rsidR="00677DAC" w:rsidRDefault="00677DAC" w:rsidP="00677DAC">
      <w:pPr>
        <w:widowControl w:val="0"/>
        <w:jc w:val="center"/>
      </w:pPr>
      <w:r>
        <w:t>123rd Session, 2019-2020</w:t>
      </w:r>
    </w:p>
    <w:p w:rsidR="00677DAC" w:rsidRDefault="00677DAC" w:rsidP="00677DAC">
      <w:pPr>
        <w:widowControl w:val="0"/>
        <w:jc w:val="left"/>
      </w:pPr>
    </w:p>
    <w:p w:rsidR="00677DAC" w:rsidRDefault="00677DAC" w:rsidP="00677DAC">
      <w:pPr>
        <w:widowControl w:val="0"/>
        <w:jc w:val="left"/>
        <w:rPr>
          <w:b/>
        </w:rPr>
      </w:pPr>
      <w:r w:rsidRPr="00677DAC">
        <w:rPr>
          <w:b/>
        </w:rPr>
        <w:t>H. 3418</w:t>
      </w:r>
    </w:p>
    <w:p w:rsidR="00677DAC" w:rsidRDefault="00677DAC" w:rsidP="00677DAC">
      <w:pPr>
        <w:widowControl w:val="0"/>
        <w:jc w:val="left"/>
        <w:rPr>
          <w:b/>
        </w:rPr>
      </w:pPr>
    </w:p>
    <w:p w:rsidR="00677DAC" w:rsidRDefault="00677DAC" w:rsidP="00677DAC">
      <w:pPr>
        <w:widowControl w:val="0"/>
        <w:jc w:val="left"/>
      </w:pPr>
      <w:r w:rsidRPr="00677DAC">
        <w:rPr>
          <w:b/>
        </w:rPr>
        <w:t>STATUS INFORMATION</w:t>
      </w:r>
    </w:p>
    <w:p w:rsidR="00677DAC" w:rsidRDefault="00677DAC" w:rsidP="00677DAC">
      <w:pPr>
        <w:widowControl w:val="0"/>
        <w:jc w:val="left"/>
      </w:pPr>
    </w:p>
    <w:p w:rsidR="00677DAC" w:rsidRDefault="00677DAC" w:rsidP="00677DAC">
      <w:pPr>
        <w:widowControl w:val="0"/>
        <w:jc w:val="left"/>
      </w:pPr>
      <w:r>
        <w:t>General Bill</w:t>
      </w:r>
    </w:p>
    <w:p w:rsidR="00677DAC" w:rsidRDefault="005B6920" w:rsidP="00677DAC">
      <w:pPr>
        <w:widowControl w:val="0"/>
        <w:jc w:val="left"/>
      </w:pPr>
      <w:r>
        <w:t>Sponsors: Reps. Toole and Forrest</w:t>
      </w:r>
    </w:p>
    <w:p w:rsidR="00677DAC" w:rsidRDefault="00677DAC" w:rsidP="00677DAC">
      <w:pPr>
        <w:widowControl w:val="0"/>
        <w:jc w:val="left"/>
      </w:pPr>
      <w:r>
        <w:t>Document Path: l:\council\bills\bbm\9796dg19.docx</w:t>
      </w:r>
    </w:p>
    <w:p w:rsidR="00677DAC" w:rsidRDefault="00677DAC" w:rsidP="00677DAC">
      <w:pPr>
        <w:widowControl w:val="0"/>
        <w:jc w:val="left"/>
      </w:pPr>
    </w:p>
    <w:p w:rsidR="00AE50BA" w:rsidRDefault="00AE50BA" w:rsidP="00677DAC">
      <w:pPr>
        <w:widowControl w:val="0"/>
        <w:jc w:val="left"/>
      </w:pPr>
      <w:r>
        <w:t>Introduced in the House on January 8, 2019</w:t>
      </w:r>
    </w:p>
    <w:p w:rsidR="00AE50BA" w:rsidRPr="00AE50BA" w:rsidRDefault="00AE50BA" w:rsidP="00677DAC">
      <w:pPr>
        <w:widowControl w:val="0"/>
        <w:jc w:val="left"/>
      </w:pPr>
      <w:r>
        <w:t xml:space="preserve">Currently residing in the House Committee on </w:t>
      </w:r>
      <w:r w:rsidRPr="00AE50BA">
        <w:rPr>
          <w:b/>
        </w:rPr>
        <w:t>Ways and Means</w:t>
      </w:r>
    </w:p>
    <w:p w:rsidR="00AE50BA" w:rsidRDefault="00AE50BA" w:rsidP="00677DAC">
      <w:pPr>
        <w:widowControl w:val="0"/>
        <w:jc w:val="left"/>
      </w:pPr>
    </w:p>
    <w:p w:rsidR="00677DAC" w:rsidRDefault="00677DAC" w:rsidP="00677DAC">
      <w:pPr>
        <w:widowControl w:val="0"/>
        <w:jc w:val="left"/>
      </w:pPr>
      <w:r>
        <w:t xml:space="preserve">Summary: </w:t>
      </w:r>
      <w:r w:rsidR="00355DBA">
        <w:t>Transportation Infrastructure Bank</w:t>
      </w:r>
    </w:p>
    <w:p w:rsidR="00677DAC" w:rsidRDefault="00677DAC" w:rsidP="00677DAC">
      <w:pPr>
        <w:widowControl w:val="0"/>
        <w:jc w:val="left"/>
      </w:pPr>
    </w:p>
    <w:p w:rsidR="00677DAC" w:rsidRDefault="00677DAC" w:rsidP="00677DAC">
      <w:pPr>
        <w:widowControl w:val="0"/>
        <w:jc w:val="left"/>
      </w:pPr>
    </w:p>
    <w:p w:rsidR="00677DAC" w:rsidRDefault="00677DAC" w:rsidP="00677DAC">
      <w:pPr>
        <w:widowControl w:val="0"/>
        <w:tabs>
          <w:tab w:val="center" w:pos="590"/>
          <w:tab w:val="center" w:pos="1440"/>
          <w:tab w:val="left" w:pos="1872"/>
          <w:tab w:val="left" w:pos="9187"/>
        </w:tabs>
        <w:jc w:val="left"/>
      </w:pPr>
      <w:r w:rsidRPr="00677DAC">
        <w:rPr>
          <w:b/>
        </w:rPr>
        <w:t>HISTORY OF LEGISLATIVE ACTIONS</w:t>
      </w:r>
    </w:p>
    <w:p w:rsidR="00677DAC" w:rsidRDefault="00677DAC" w:rsidP="00677DAC">
      <w:pPr>
        <w:widowControl w:val="0"/>
        <w:tabs>
          <w:tab w:val="center" w:pos="590"/>
          <w:tab w:val="center" w:pos="1440"/>
          <w:tab w:val="left" w:pos="1872"/>
          <w:tab w:val="left" w:pos="9187"/>
        </w:tabs>
        <w:jc w:val="left"/>
      </w:pPr>
    </w:p>
    <w:p w:rsidR="00677DAC" w:rsidRPr="00677DAC" w:rsidRDefault="00677DAC" w:rsidP="00677DAC">
      <w:pPr>
        <w:widowControl w:val="0"/>
        <w:tabs>
          <w:tab w:val="center" w:pos="590"/>
          <w:tab w:val="center" w:pos="1440"/>
          <w:tab w:val="left" w:pos="1872"/>
          <w:tab w:val="left" w:pos="9187"/>
        </w:tabs>
        <w:jc w:val="left"/>
      </w:pPr>
      <w:r w:rsidRPr="00677DAC">
        <w:rPr>
          <w:u w:val="single"/>
        </w:rPr>
        <w:tab/>
        <w:t>Date</w:t>
      </w:r>
      <w:r w:rsidRPr="00677DAC">
        <w:rPr>
          <w:u w:val="single"/>
        </w:rPr>
        <w:tab/>
        <w:t>Body</w:t>
      </w:r>
      <w:r w:rsidRPr="00677DAC">
        <w:rPr>
          <w:u w:val="single"/>
        </w:rPr>
        <w:tab/>
        <w:t>Action Description with journal page number</w:t>
      </w:r>
      <w:r w:rsidRPr="00677DAC">
        <w:rPr>
          <w:u w:val="single"/>
        </w:rPr>
        <w:tab/>
      </w:r>
    </w:p>
    <w:p w:rsidR="005B6920" w:rsidRDefault="005B6920" w:rsidP="005B6920">
      <w:pPr>
        <w:widowControl w:val="0"/>
        <w:tabs>
          <w:tab w:val="right" w:pos="1008"/>
          <w:tab w:val="left" w:pos="1152"/>
          <w:tab w:val="left" w:pos="1872"/>
          <w:tab w:val="left" w:pos="9187"/>
        </w:tabs>
        <w:ind w:left="2088" w:hanging="2088"/>
      </w:pPr>
      <w:r>
        <w:tab/>
        <w:t>12/18/2018</w:t>
      </w:r>
      <w:r>
        <w:tab/>
        <w:t>House</w:t>
      </w:r>
      <w:r>
        <w:tab/>
      </w:r>
      <w:r w:rsidRPr="00D707F4">
        <w:t>Prefiled</w:t>
      </w:r>
    </w:p>
    <w:p w:rsidR="005B6920" w:rsidRDefault="005B6920" w:rsidP="005B6920">
      <w:pPr>
        <w:widowControl w:val="0"/>
        <w:tabs>
          <w:tab w:val="right" w:pos="1008"/>
          <w:tab w:val="left" w:pos="1152"/>
          <w:tab w:val="left" w:pos="1872"/>
          <w:tab w:val="left" w:pos="9187"/>
        </w:tabs>
        <w:ind w:left="2088" w:hanging="2088"/>
      </w:pPr>
      <w:r>
        <w:tab/>
        <w:t>12/18/2018</w:t>
      </w:r>
      <w:r>
        <w:tab/>
        <w:t>House</w:t>
      </w:r>
      <w:r>
        <w:tab/>
      </w:r>
      <w:r w:rsidRPr="00D707F4">
        <w:t xml:space="preserve">Referred to Committee on </w:t>
      </w:r>
      <w:r w:rsidRPr="00D707F4">
        <w:rPr>
          <w:b/>
        </w:rPr>
        <w:t>Ways and Means</w:t>
      </w:r>
    </w:p>
    <w:p w:rsidR="005B6920" w:rsidRDefault="005B6920" w:rsidP="005B6920">
      <w:pPr>
        <w:widowControl w:val="0"/>
        <w:tabs>
          <w:tab w:val="right" w:pos="1008"/>
          <w:tab w:val="left" w:pos="1152"/>
          <w:tab w:val="left" w:pos="1872"/>
          <w:tab w:val="left" w:pos="9187"/>
        </w:tabs>
        <w:ind w:left="2088" w:hanging="2088"/>
      </w:pPr>
      <w:r>
        <w:tab/>
        <w:t>1/8/2019</w:t>
      </w:r>
      <w:r>
        <w:tab/>
        <w:t>House</w:t>
      </w:r>
      <w:r>
        <w:tab/>
      </w:r>
      <w:r w:rsidRPr="00D707F4">
        <w:t>Introduced and read first time (</w:t>
      </w:r>
      <w:hyperlink r:id="rId7" w:history="1">
        <w:r w:rsidRPr="00D707F4">
          <w:rPr>
            <w:rStyle w:val="Hyperlink"/>
          </w:rPr>
          <w:t>House Journal</w:t>
        </w:r>
        <w:r w:rsidRPr="00D707F4">
          <w:rPr>
            <w:rStyle w:val="Hyperlink"/>
          </w:rPr>
          <w:noBreakHyphen/>
          <w:t>page 232</w:t>
        </w:r>
      </w:hyperlink>
      <w:r w:rsidRPr="00D707F4">
        <w:t>)</w:t>
      </w:r>
    </w:p>
    <w:p w:rsidR="005B6920" w:rsidRDefault="005B6920" w:rsidP="005B6920">
      <w:pPr>
        <w:widowControl w:val="0"/>
        <w:tabs>
          <w:tab w:val="right" w:pos="1008"/>
          <w:tab w:val="left" w:pos="1152"/>
          <w:tab w:val="left" w:pos="1872"/>
          <w:tab w:val="left" w:pos="9187"/>
        </w:tabs>
        <w:ind w:left="2088" w:hanging="2088"/>
      </w:pPr>
      <w:r>
        <w:tab/>
        <w:t>1/8/2019</w:t>
      </w:r>
      <w:r>
        <w:tab/>
        <w:t>House</w:t>
      </w:r>
      <w:r>
        <w:tab/>
      </w:r>
      <w:r w:rsidRPr="00D707F4">
        <w:t>Referred</w:t>
      </w:r>
      <w:r>
        <w:t xml:space="preserve"> to Committee on </w:t>
      </w:r>
      <w:r w:rsidRPr="00D707F4">
        <w:rPr>
          <w:b/>
        </w:rPr>
        <w:t>Ways and Means</w:t>
      </w:r>
      <w:r>
        <w:t xml:space="preserve"> </w:t>
      </w:r>
      <w:r w:rsidRPr="00D707F4">
        <w:t>(</w:t>
      </w:r>
      <w:hyperlink r:id="rId8" w:history="1">
        <w:r w:rsidRPr="00D707F4">
          <w:rPr>
            <w:rStyle w:val="Hyperlink"/>
          </w:rPr>
          <w:t>House Journal</w:t>
        </w:r>
        <w:r w:rsidRPr="00D707F4">
          <w:rPr>
            <w:rStyle w:val="Hyperlink"/>
          </w:rPr>
          <w:noBreakHyphen/>
          <w:t>page 232</w:t>
        </w:r>
      </w:hyperlink>
      <w:r w:rsidRPr="00D707F4">
        <w:t>)</w:t>
      </w:r>
    </w:p>
    <w:p w:rsidR="005B6920" w:rsidRDefault="005B6920" w:rsidP="005B6920">
      <w:pPr>
        <w:widowControl w:val="0"/>
        <w:tabs>
          <w:tab w:val="right" w:pos="1008"/>
          <w:tab w:val="left" w:pos="1152"/>
          <w:tab w:val="left" w:pos="1872"/>
          <w:tab w:val="left" w:pos="9187"/>
        </w:tabs>
        <w:ind w:left="2088" w:hanging="2088"/>
      </w:pPr>
      <w:r>
        <w:tab/>
        <w:t>1/16/2019</w:t>
      </w:r>
      <w:r>
        <w:tab/>
        <w:t>House</w:t>
      </w:r>
      <w:r>
        <w:tab/>
      </w:r>
      <w:r w:rsidRPr="00D707F4">
        <w:t>Member(s) request name added as sponsor: Forrest</w:t>
      </w:r>
    </w:p>
    <w:p w:rsidR="005B6920" w:rsidRDefault="005B6920" w:rsidP="005B6920">
      <w:pPr>
        <w:widowControl w:val="0"/>
        <w:tabs>
          <w:tab w:val="right" w:pos="1008"/>
          <w:tab w:val="left" w:pos="1152"/>
          <w:tab w:val="left" w:pos="1872"/>
          <w:tab w:val="left" w:pos="9187"/>
        </w:tabs>
        <w:ind w:left="2088" w:hanging="2088"/>
      </w:pPr>
    </w:p>
    <w:p w:rsidR="00677DAC" w:rsidRDefault="00677DAC" w:rsidP="00677DA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77DAC">
          <w:rPr>
            <w:rStyle w:val="Hyperlink"/>
          </w:rPr>
          <w:t>legislative information</w:t>
        </w:r>
      </w:hyperlink>
      <w:r>
        <w:t xml:space="preserve"> at the website</w:t>
      </w:r>
    </w:p>
    <w:p w:rsidR="00677DAC" w:rsidRDefault="00677DAC" w:rsidP="00677DAC">
      <w:pPr>
        <w:widowControl w:val="0"/>
        <w:tabs>
          <w:tab w:val="right" w:pos="1008"/>
          <w:tab w:val="left" w:pos="1152"/>
          <w:tab w:val="left" w:pos="1872"/>
          <w:tab w:val="left" w:pos="9187"/>
        </w:tabs>
        <w:ind w:left="2088" w:hanging="2088"/>
        <w:jc w:val="left"/>
      </w:pPr>
    </w:p>
    <w:p w:rsidR="00677DAC" w:rsidRPr="00677DAC" w:rsidRDefault="00677DAC" w:rsidP="00677DAC">
      <w:pPr>
        <w:widowControl w:val="0"/>
        <w:tabs>
          <w:tab w:val="right" w:pos="1008"/>
          <w:tab w:val="left" w:pos="1152"/>
          <w:tab w:val="left" w:pos="1872"/>
          <w:tab w:val="left" w:pos="9187"/>
        </w:tabs>
        <w:ind w:left="2088" w:hanging="2088"/>
        <w:jc w:val="left"/>
      </w:pPr>
    </w:p>
    <w:p w:rsidR="00677DAC" w:rsidRDefault="00677DAC" w:rsidP="00677DAC">
      <w:pPr>
        <w:widowControl w:val="0"/>
        <w:jc w:val="left"/>
      </w:pPr>
      <w:r w:rsidRPr="00677DAC">
        <w:rPr>
          <w:b/>
        </w:rPr>
        <w:t>VERSIONS OF THIS BILL</w:t>
      </w:r>
    </w:p>
    <w:p w:rsidR="00677DAC" w:rsidRDefault="00677DAC" w:rsidP="00677DAC">
      <w:pPr>
        <w:widowControl w:val="0"/>
        <w:jc w:val="left"/>
      </w:pPr>
    </w:p>
    <w:p w:rsidR="00677DAC" w:rsidRDefault="00661944" w:rsidP="00677DAC">
      <w:pPr>
        <w:widowControl w:val="0"/>
        <w:jc w:val="left"/>
      </w:pPr>
      <w:hyperlink r:id="rId10" w:history="1">
        <w:r w:rsidR="00677DAC">
          <w:rPr>
            <w:rStyle w:val="Hyperlink"/>
          </w:rPr>
          <w:t>12/18/2018</w:t>
        </w:r>
      </w:hyperlink>
    </w:p>
    <w:p w:rsidR="00677DAC" w:rsidRDefault="00677DAC" w:rsidP="00677DAC"/>
    <w:p w:rsidR="00677DAC" w:rsidRDefault="00677DAC" w:rsidP="00677DAC">
      <w:pPr>
        <w:sectPr w:rsidR="00677DAC" w:rsidSect="00677DAC">
          <w:pgSz w:w="12240" w:h="15840" w:code="1"/>
          <w:pgMar w:top="1080" w:right="1440" w:bottom="1080" w:left="1440" w:header="720" w:footer="720" w:gutter="0"/>
          <w:cols w:space="720"/>
          <w:noEndnote/>
          <w:docGrid w:linePitch="360"/>
        </w:sectPr>
      </w:pPr>
    </w:p>
    <w:p w:rsidR="00D24DD8" w:rsidRDefault="00D24DD8" w:rsidP="00117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E09" w:rsidRDefault="00117E09" w:rsidP="00117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E09" w:rsidRDefault="00117E09" w:rsidP="00117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E09" w:rsidRDefault="00117E09" w:rsidP="00117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E09" w:rsidRDefault="00117E09" w:rsidP="00117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E09" w:rsidRDefault="00117E09" w:rsidP="00117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E09" w:rsidRDefault="00117E09" w:rsidP="00117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30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0E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4579C">
        <w:rPr>
          <w:color w:val="000000" w:themeColor="text1"/>
          <w:u w:color="000000" w:themeColor="text1"/>
        </w:rPr>
        <w:t>TO AMEND SECTION 11</w:t>
      </w:r>
      <w:r w:rsidR="004238C3">
        <w:rPr>
          <w:color w:val="000000" w:themeColor="text1"/>
          <w:u w:color="000000" w:themeColor="text1"/>
        </w:rPr>
        <w:noBreakHyphen/>
      </w:r>
      <w:r w:rsidRPr="00F4579C">
        <w:rPr>
          <w:color w:val="000000" w:themeColor="text1"/>
          <w:u w:color="000000" w:themeColor="text1"/>
        </w:rPr>
        <w:t>43</w:t>
      </w:r>
      <w:r w:rsidR="004238C3">
        <w:rPr>
          <w:color w:val="000000" w:themeColor="text1"/>
          <w:u w:color="000000" w:themeColor="text1"/>
        </w:rPr>
        <w:noBreakHyphen/>
      </w:r>
      <w:r w:rsidRPr="00F4579C">
        <w:rPr>
          <w:color w:val="000000" w:themeColor="text1"/>
          <w:u w:color="000000" w:themeColor="text1"/>
        </w:rPr>
        <w:t>140, CODE OF LAWS OF SOUTH CAROLINA, 1976, RELATING TO THE BOARD OF DIRECTORS OF THE SOUTH CAROLINA TRANSPORTATION INFRASTRUCTURE BANK, SO AS TO PROVIDE THAT THE BOARD MUST BE COMPOSED OF THE MEMBERS OF THE COMMISSION OF THE DEPARTMENT OF TRANSPORTATION; TO AMEND SECTION 11</w:t>
      </w:r>
      <w:r w:rsidR="004238C3">
        <w:rPr>
          <w:color w:val="000000" w:themeColor="text1"/>
          <w:u w:color="000000" w:themeColor="text1"/>
        </w:rPr>
        <w:noBreakHyphen/>
      </w:r>
      <w:r w:rsidRPr="00F4579C">
        <w:rPr>
          <w:color w:val="000000" w:themeColor="text1"/>
          <w:u w:color="000000" w:themeColor="text1"/>
        </w:rPr>
        <w:t>43</w:t>
      </w:r>
      <w:r w:rsidR="004238C3">
        <w:rPr>
          <w:color w:val="000000" w:themeColor="text1"/>
          <w:u w:color="000000" w:themeColor="text1"/>
        </w:rPr>
        <w:noBreakHyphen/>
      </w:r>
      <w:r w:rsidRPr="00F4579C">
        <w:rPr>
          <w:color w:val="000000" w:themeColor="text1"/>
          <w:u w:color="000000" w:themeColor="text1"/>
        </w:rPr>
        <w:t>150, RELATING TO THE POWERS OF THE BANK, SO AS TO MAKE A CONFORMING CHANGE; AND TO PROVIDE FOR A TRANSITION COMMITTEE UPON WHICH THE POWERS AND DUTIES OF THE PREVIOUS BOARD OF DIRECTORS ARE DEVOLVED, AND TO PROVIDE THAT THE TRANSITION COMMITTEE SHALL SERVE UNTIL JANUARY 1, 2020, AT WHICH TIME THE RECONSTITUTED BOARD SHALL BEGIN TO SERVE.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3034" w:rsidRDefault="00FF30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3034" w:rsidRDefault="00FF30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EF5" w:rsidRPr="00F4579C" w:rsidRDefault="00FF3034" w:rsidP="0065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650EF5">
        <w:tab/>
      </w:r>
      <w:r w:rsidR="00650EF5" w:rsidRPr="00F4579C">
        <w:rPr>
          <w:color w:val="000000" w:themeColor="text1"/>
          <w:u w:color="000000" w:themeColor="text1"/>
        </w:rPr>
        <w:t>The General Assembly finds that in order to eliminate political involvement and public corruption, to stop unnecessary spending, an</w:t>
      </w:r>
      <w:r w:rsidR="00481D27">
        <w:rPr>
          <w:color w:val="000000" w:themeColor="text1"/>
          <w:u w:color="000000" w:themeColor="text1"/>
        </w:rPr>
        <w:t>d to prioritize the use of the s</w:t>
      </w:r>
      <w:r w:rsidR="00650EF5" w:rsidRPr="00F4579C">
        <w:rPr>
          <w:color w:val="000000" w:themeColor="text1"/>
          <w:u w:color="000000" w:themeColor="text1"/>
        </w:rPr>
        <w:t>tate</w:t>
      </w:r>
      <w:r w:rsidR="004238C3" w:rsidRPr="004238C3">
        <w:rPr>
          <w:color w:val="000000" w:themeColor="text1"/>
          <w:u w:color="000000" w:themeColor="text1"/>
        </w:rPr>
        <w:t>’</w:t>
      </w:r>
      <w:r w:rsidR="00650EF5" w:rsidRPr="00F4579C">
        <w:rPr>
          <w:color w:val="000000" w:themeColor="text1"/>
          <w:u w:color="000000" w:themeColor="text1"/>
        </w:rPr>
        <w:t>s limited resou</w:t>
      </w:r>
      <w:r w:rsidR="00003E4C">
        <w:rPr>
          <w:color w:val="000000" w:themeColor="text1"/>
          <w:u w:color="000000" w:themeColor="text1"/>
        </w:rPr>
        <w:t>rces on the maintenance of the s</w:t>
      </w:r>
      <w:r w:rsidR="00650EF5" w:rsidRPr="00F4579C">
        <w:rPr>
          <w:color w:val="000000" w:themeColor="text1"/>
          <w:u w:color="000000" w:themeColor="text1"/>
        </w:rPr>
        <w:t>tate</w:t>
      </w:r>
      <w:r w:rsidR="004238C3" w:rsidRPr="004238C3">
        <w:rPr>
          <w:color w:val="000000" w:themeColor="text1"/>
          <w:u w:color="000000" w:themeColor="text1"/>
        </w:rPr>
        <w:t>’</w:t>
      </w:r>
      <w:r w:rsidR="00650EF5" w:rsidRPr="00F4579C">
        <w:rPr>
          <w:color w:val="000000" w:themeColor="text1"/>
          <w:u w:color="000000" w:themeColor="text1"/>
        </w:rPr>
        <w:t xml:space="preserve">s roads, bridges, and highway system, it is necessary to eliminate </w:t>
      </w:r>
      <w:r w:rsidR="00650EF5">
        <w:rPr>
          <w:color w:val="000000" w:themeColor="text1"/>
          <w:u w:color="000000" w:themeColor="text1"/>
        </w:rPr>
        <w:t xml:space="preserve">the </w:t>
      </w:r>
      <w:r w:rsidR="00650EF5" w:rsidRPr="00F4579C">
        <w:rPr>
          <w:color w:val="000000" w:themeColor="text1"/>
          <w:u w:color="000000" w:themeColor="text1"/>
        </w:rPr>
        <w:t>South Carolina Transportation Infrastructure Bank and devolve its powers and duties on the Commission of the Department of Transportation.</w:t>
      </w:r>
    </w:p>
    <w:p w:rsidR="00650EF5" w:rsidRPr="00F4579C" w:rsidRDefault="00650EF5" w:rsidP="0065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EF5" w:rsidRPr="00F4579C" w:rsidRDefault="00650EF5" w:rsidP="0065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F4579C">
        <w:rPr>
          <w:color w:val="000000" w:themeColor="text1"/>
          <w:u w:color="000000" w:themeColor="text1"/>
        </w:rPr>
        <w:t>A.</w:t>
      </w:r>
      <w:r w:rsidRPr="00F4579C">
        <w:rPr>
          <w:color w:val="000000" w:themeColor="text1"/>
          <w:u w:color="000000" w:themeColor="text1"/>
        </w:rPr>
        <w:tab/>
        <w:t>Section 11</w:t>
      </w:r>
      <w:r w:rsidR="004238C3">
        <w:rPr>
          <w:color w:val="000000" w:themeColor="text1"/>
          <w:u w:color="000000" w:themeColor="text1"/>
        </w:rPr>
        <w:noBreakHyphen/>
      </w:r>
      <w:r w:rsidRPr="00F4579C">
        <w:rPr>
          <w:color w:val="000000" w:themeColor="text1"/>
          <w:u w:color="000000" w:themeColor="text1"/>
        </w:rPr>
        <w:t>43</w:t>
      </w:r>
      <w:r w:rsidR="004238C3">
        <w:rPr>
          <w:color w:val="000000" w:themeColor="text1"/>
          <w:u w:color="000000" w:themeColor="text1"/>
        </w:rPr>
        <w:noBreakHyphen/>
      </w:r>
      <w:r w:rsidRPr="00F4579C">
        <w:rPr>
          <w:color w:val="000000" w:themeColor="text1"/>
          <w:u w:color="000000" w:themeColor="text1"/>
        </w:rPr>
        <w:t>140 of the 1976 Code is amended to read:</w:t>
      </w:r>
    </w:p>
    <w:p w:rsidR="00650EF5" w:rsidRPr="00F4579C" w:rsidRDefault="00650EF5" w:rsidP="0065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EF5" w:rsidRPr="00F4579C" w:rsidRDefault="00650EF5" w:rsidP="0065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79C">
        <w:rPr>
          <w:color w:val="000000" w:themeColor="text1"/>
          <w:u w:color="000000" w:themeColor="text1"/>
        </w:rPr>
        <w:tab/>
        <w:t>“Section 11</w:t>
      </w:r>
      <w:r w:rsidR="004238C3">
        <w:rPr>
          <w:color w:val="000000" w:themeColor="text1"/>
          <w:u w:color="000000" w:themeColor="text1"/>
        </w:rPr>
        <w:noBreakHyphen/>
      </w:r>
      <w:r w:rsidRPr="00F4579C">
        <w:rPr>
          <w:color w:val="000000" w:themeColor="text1"/>
          <w:u w:color="000000" w:themeColor="text1"/>
        </w:rPr>
        <w:t>43</w:t>
      </w:r>
      <w:r w:rsidR="004238C3">
        <w:rPr>
          <w:color w:val="000000" w:themeColor="text1"/>
          <w:u w:color="000000" w:themeColor="text1"/>
        </w:rPr>
        <w:noBreakHyphen/>
      </w:r>
      <w:r w:rsidRPr="00F4579C">
        <w:rPr>
          <w:color w:val="000000" w:themeColor="text1"/>
          <w:u w:color="000000" w:themeColor="text1"/>
        </w:rPr>
        <w:t>140.</w:t>
      </w:r>
      <w:r>
        <w:rPr>
          <w:color w:val="000000" w:themeColor="text1"/>
          <w:u w:color="000000" w:themeColor="text1"/>
        </w:rPr>
        <w:tab/>
      </w:r>
      <w:r w:rsidRPr="00F4579C">
        <w:rPr>
          <w:color w:val="000000" w:themeColor="text1"/>
          <w:u w:color="000000" w:themeColor="text1"/>
        </w:rPr>
        <w:t xml:space="preserve">The board of directors is the governing board of the bank.  The board consists of </w:t>
      </w:r>
      <w:r w:rsidRPr="00F4579C">
        <w:rPr>
          <w:strike/>
          <w:color w:val="000000" w:themeColor="text1"/>
          <w:u w:color="000000" w:themeColor="text1"/>
        </w:rPr>
        <w:t xml:space="preserve">seven voting directors as </w:t>
      </w:r>
      <w:r w:rsidRPr="00F4579C">
        <w:rPr>
          <w:strike/>
          <w:color w:val="000000" w:themeColor="text1"/>
          <w:u w:color="000000" w:themeColor="text1"/>
        </w:rPr>
        <w:lastRenderedPageBreak/>
        <w:t>follows: the Chairman of the Department of Transportation Commission,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 Directors appointed by the Governor, the Speaker, and the President Pro Tempore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w:t>
      </w:r>
      <w:r w:rsidRPr="00F4579C">
        <w:rPr>
          <w:color w:val="000000" w:themeColor="text1"/>
          <w:u w:color="000000" w:themeColor="text1"/>
        </w:rPr>
        <w:t xml:space="preserve"> </w:t>
      </w:r>
      <w:r w:rsidRPr="00F4579C">
        <w:rPr>
          <w:color w:val="000000" w:themeColor="text1"/>
          <w:u w:val="single" w:color="000000" w:themeColor="text1"/>
        </w:rPr>
        <w:t>the members of the Commission of the Department of Transportation, ex officio</w:t>
      </w:r>
      <w:r w:rsidRPr="00F4579C">
        <w:rPr>
          <w:color w:val="000000" w:themeColor="text1"/>
          <w:u w:color="000000" w:themeColor="text1"/>
        </w:rPr>
        <w:t>.”</w:t>
      </w:r>
    </w:p>
    <w:p w:rsidR="00650EF5" w:rsidRPr="00F4579C" w:rsidRDefault="00650EF5" w:rsidP="0065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EF5" w:rsidRPr="00F4579C" w:rsidRDefault="00650EF5" w:rsidP="0065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79C">
        <w:rPr>
          <w:color w:val="000000" w:themeColor="text1"/>
          <w:u w:color="000000" w:themeColor="text1"/>
        </w:rPr>
        <w:t>B.</w:t>
      </w:r>
      <w:r>
        <w:rPr>
          <w:color w:val="000000" w:themeColor="text1"/>
          <w:u w:color="000000" w:themeColor="text1"/>
        </w:rPr>
        <w:tab/>
      </w:r>
      <w:r w:rsidRPr="00F4579C">
        <w:rPr>
          <w:color w:val="000000" w:themeColor="text1"/>
          <w:u w:color="000000" w:themeColor="text1"/>
        </w:rPr>
        <w:t>Section 11</w:t>
      </w:r>
      <w:r w:rsidR="004238C3">
        <w:rPr>
          <w:color w:val="000000" w:themeColor="text1"/>
          <w:u w:color="000000" w:themeColor="text1"/>
        </w:rPr>
        <w:noBreakHyphen/>
      </w:r>
      <w:r w:rsidRPr="00F4579C">
        <w:rPr>
          <w:color w:val="000000" w:themeColor="text1"/>
          <w:u w:color="000000" w:themeColor="text1"/>
        </w:rPr>
        <w:t>43</w:t>
      </w:r>
      <w:r w:rsidR="004238C3">
        <w:rPr>
          <w:color w:val="000000" w:themeColor="text1"/>
          <w:u w:color="000000" w:themeColor="text1"/>
        </w:rPr>
        <w:noBreakHyphen/>
      </w:r>
      <w:r w:rsidRPr="00F4579C">
        <w:rPr>
          <w:color w:val="000000" w:themeColor="text1"/>
          <w:u w:color="000000" w:themeColor="text1"/>
        </w:rPr>
        <w:t>150(D) of the 1976 Code is amended to read:</w:t>
      </w:r>
    </w:p>
    <w:p w:rsidR="00650EF5" w:rsidRPr="00F4579C" w:rsidRDefault="00650EF5" w:rsidP="0065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EF5" w:rsidRPr="00F4579C" w:rsidRDefault="00650EF5" w:rsidP="0065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79C">
        <w:rPr>
          <w:color w:val="000000" w:themeColor="text1"/>
          <w:u w:color="000000" w:themeColor="text1"/>
        </w:rPr>
        <w:tab/>
        <w:t>“</w:t>
      </w:r>
      <w:r w:rsidRPr="00F4579C">
        <w:rPr>
          <w:strike/>
          <w:color w:val="000000" w:themeColor="text1"/>
          <w:u w:color="000000" w:themeColor="text1"/>
        </w:rPr>
        <w:t>(D)</w:t>
      </w:r>
      <w:r w:rsidRPr="00650EF5">
        <w:rPr>
          <w:color w:val="000000" w:themeColor="text1"/>
          <w:u w:color="000000" w:themeColor="text1"/>
        </w:rPr>
        <w:tab/>
      </w:r>
      <w:r w:rsidRPr="00F4579C">
        <w:rPr>
          <w:strike/>
          <w:color w:val="000000" w:themeColor="text1"/>
          <w:u w:color="000000" w:themeColor="text1"/>
        </w:rPr>
        <w:t>Before providing a loan or other financial assistance to a qualified borrower on a qualified project, the board of directors must submit the decision to the Department of Transportation Commission for its consideration. The Department of Transportation Commission can approve or reject the board of directors</w:t>
      </w:r>
      <w:r w:rsidR="004238C3" w:rsidRPr="004238C3">
        <w:rPr>
          <w:strike/>
          <w:color w:val="000000" w:themeColor="text1"/>
          <w:u w:color="000000" w:themeColor="text1"/>
        </w:rPr>
        <w:t>’</w:t>
      </w:r>
      <w:r w:rsidRPr="00F4579C">
        <w:rPr>
          <w:strike/>
          <w:color w:val="000000" w:themeColor="text1"/>
          <w:u w:color="000000" w:themeColor="text1"/>
        </w:rPr>
        <w:t xml:space="preserve"> decisions or request additional information from the board of directors. This requirement does not apply to decisions by the board that relate to any payment or contractual obligations that the Department of Transportation has to the bank that are pledged to any bonds issued by the bank.</w:t>
      </w:r>
      <w:r w:rsidRPr="00F4579C">
        <w:rPr>
          <w:color w:val="000000" w:themeColor="text1"/>
          <w:u w:color="000000" w:themeColor="text1"/>
        </w:rPr>
        <w:t>”</w:t>
      </w:r>
    </w:p>
    <w:p w:rsidR="00650EF5" w:rsidRPr="00F4579C" w:rsidRDefault="00650EF5" w:rsidP="0065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EF5" w:rsidRPr="00F4579C" w:rsidRDefault="00650EF5" w:rsidP="0065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79C">
        <w:rPr>
          <w:color w:val="000000" w:themeColor="text1"/>
          <w:u w:color="000000" w:themeColor="text1"/>
        </w:rPr>
        <w:t>C.</w:t>
      </w:r>
      <w:r w:rsidRPr="00F4579C">
        <w:rPr>
          <w:color w:val="000000" w:themeColor="text1"/>
          <w:u w:color="000000" w:themeColor="text1"/>
        </w:rPr>
        <w:tab/>
        <w:t>This SECTION takes effect January 1, 2020.</w:t>
      </w:r>
    </w:p>
    <w:p w:rsidR="00650EF5" w:rsidRPr="00F4579C" w:rsidRDefault="00650EF5" w:rsidP="0065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EF5" w:rsidRPr="00F4579C" w:rsidRDefault="00650EF5" w:rsidP="0065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79C">
        <w:rPr>
          <w:color w:val="000000" w:themeColor="text1"/>
          <w:u w:color="000000" w:themeColor="text1"/>
        </w:rPr>
        <w:t>SECTION</w:t>
      </w:r>
      <w:r>
        <w:rPr>
          <w:color w:val="000000" w:themeColor="text1"/>
          <w:u w:color="000000" w:themeColor="text1"/>
        </w:rPr>
        <w:tab/>
      </w:r>
      <w:r w:rsidRPr="00F4579C">
        <w:rPr>
          <w:color w:val="000000" w:themeColor="text1"/>
          <w:u w:color="000000" w:themeColor="text1"/>
        </w:rPr>
        <w:t>3.</w:t>
      </w:r>
      <w:r>
        <w:rPr>
          <w:color w:val="000000" w:themeColor="text1"/>
          <w:u w:color="000000" w:themeColor="text1"/>
        </w:rPr>
        <w:tab/>
      </w:r>
      <w:r w:rsidRPr="00F4579C">
        <w:rPr>
          <w:color w:val="000000" w:themeColor="text1"/>
          <w:u w:color="000000" w:themeColor="text1"/>
        </w:rPr>
        <w:t>(A)</w:t>
      </w:r>
      <w:r>
        <w:rPr>
          <w:color w:val="000000" w:themeColor="text1"/>
          <w:u w:color="000000" w:themeColor="text1"/>
        </w:rPr>
        <w:tab/>
      </w:r>
      <w:r w:rsidRPr="00F4579C">
        <w:rPr>
          <w:color w:val="000000" w:themeColor="text1"/>
          <w:u w:color="000000" w:themeColor="text1"/>
        </w:rPr>
        <w:t>To ensure an efficient transition to the reconstituted board of trustees of the South Carolina Transportation Infrastructure Bank as provided for in Section 11</w:t>
      </w:r>
      <w:r w:rsidR="004238C3">
        <w:rPr>
          <w:color w:val="000000" w:themeColor="text1"/>
          <w:u w:color="000000" w:themeColor="text1"/>
        </w:rPr>
        <w:noBreakHyphen/>
      </w:r>
      <w:r w:rsidRPr="00F4579C">
        <w:rPr>
          <w:color w:val="000000" w:themeColor="text1"/>
          <w:u w:color="000000" w:themeColor="text1"/>
        </w:rPr>
        <w:t>43</w:t>
      </w:r>
      <w:r w:rsidR="004238C3">
        <w:rPr>
          <w:color w:val="000000" w:themeColor="text1"/>
          <w:u w:color="000000" w:themeColor="text1"/>
        </w:rPr>
        <w:noBreakHyphen/>
      </w:r>
      <w:r w:rsidRPr="00F4579C">
        <w:rPr>
          <w:color w:val="000000" w:themeColor="text1"/>
          <w:u w:color="000000" w:themeColor="text1"/>
        </w:rPr>
        <w:t>140, as amended by this act, on July 1, 2019, a transitio</w:t>
      </w:r>
      <w:r w:rsidR="00481D27">
        <w:rPr>
          <w:color w:val="000000" w:themeColor="text1"/>
          <w:u w:color="000000" w:themeColor="text1"/>
        </w:rPr>
        <w:t>n committee shall serve as the B</w:t>
      </w:r>
      <w:r w:rsidRPr="00F4579C">
        <w:rPr>
          <w:color w:val="000000" w:themeColor="text1"/>
          <w:u w:color="000000" w:themeColor="text1"/>
        </w:rPr>
        <w:t xml:space="preserve">oard of </w:t>
      </w:r>
      <w:r w:rsidR="00481D27">
        <w:rPr>
          <w:color w:val="000000" w:themeColor="text1"/>
          <w:u w:color="000000" w:themeColor="text1"/>
        </w:rPr>
        <w:t>D</w:t>
      </w:r>
      <w:r w:rsidRPr="00F4579C">
        <w:rPr>
          <w:color w:val="000000" w:themeColor="text1"/>
          <w:u w:color="000000" w:themeColor="text1"/>
        </w:rPr>
        <w:t>irectors of the South Carolina Transportation Infrastructure Bank.  The transition co</w:t>
      </w:r>
      <w:r w:rsidR="00003E4C">
        <w:rPr>
          <w:color w:val="000000" w:themeColor="text1"/>
          <w:u w:color="000000" w:themeColor="text1"/>
        </w:rPr>
        <w:t>mmittee shall consists of: the C</w:t>
      </w:r>
      <w:r w:rsidRPr="00F4579C">
        <w:rPr>
          <w:color w:val="000000" w:themeColor="text1"/>
          <w:u w:color="000000" w:themeColor="text1"/>
        </w:rPr>
        <w:t xml:space="preserve">hairman of the </w:t>
      </w:r>
      <w:r w:rsidR="00003E4C">
        <w:rPr>
          <w:color w:val="000000" w:themeColor="text1"/>
          <w:u w:color="000000" w:themeColor="text1"/>
        </w:rPr>
        <w:t>Board of D</w:t>
      </w:r>
      <w:r w:rsidRPr="00F4579C">
        <w:rPr>
          <w:color w:val="000000" w:themeColor="text1"/>
          <w:u w:color="000000" w:themeColor="text1"/>
        </w:rPr>
        <w:t>irectors of the South Carolina Transportation Infrastructure Bank immediately preceding the transition committee, the Secretary of the Department of Transportation, one director appointed by the President of the Senate, one director appointed by the Speaker of the House of Representatives, and one director appointed by the Governor.  The appointed members must be appointed no later than thirty days after the Governor</w:t>
      </w:r>
      <w:r w:rsidR="004238C3" w:rsidRPr="004238C3">
        <w:rPr>
          <w:color w:val="000000" w:themeColor="text1"/>
          <w:u w:color="000000" w:themeColor="text1"/>
        </w:rPr>
        <w:t>’</w:t>
      </w:r>
      <w:r w:rsidRPr="00F4579C">
        <w:rPr>
          <w:color w:val="000000" w:themeColor="text1"/>
          <w:u w:color="000000" w:themeColor="text1"/>
        </w:rPr>
        <w:t>s approval</w:t>
      </w:r>
      <w:r>
        <w:rPr>
          <w:color w:val="000000" w:themeColor="text1"/>
          <w:u w:color="000000" w:themeColor="text1"/>
        </w:rPr>
        <w:t xml:space="preserve"> </w:t>
      </w:r>
      <w:r w:rsidRPr="002D2E77">
        <w:rPr>
          <w:color w:val="000000" w:themeColor="text1"/>
          <w:u w:color="000000" w:themeColor="text1"/>
        </w:rPr>
        <w:t>of this act</w:t>
      </w:r>
      <w:r w:rsidRPr="00F4579C">
        <w:rPr>
          <w:color w:val="000000" w:themeColor="text1"/>
          <w:u w:color="000000" w:themeColor="text1"/>
        </w:rPr>
        <w:t>.  The transition committee shall serve until January 1, 20</w:t>
      </w:r>
      <w:r w:rsidR="002D2E77">
        <w:rPr>
          <w:color w:val="000000" w:themeColor="text1"/>
          <w:u w:color="000000" w:themeColor="text1"/>
        </w:rPr>
        <w:t>20</w:t>
      </w:r>
      <w:r w:rsidRPr="00F4579C">
        <w:rPr>
          <w:color w:val="000000" w:themeColor="text1"/>
          <w:u w:color="000000" w:themeColor="text1"/>
        </w:rPr>
        <w:t>, at which time the transition committee is dissolved.</w:t>
      </w:r>
    </w:p>
    <w:p w:rsidR="00650EF5" w:rsidRPr="00F4579C" w:rsidRDefault="00650EF5" w:rsidP="0065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4579C">
        <w:rPr>
          <w:color w:val="000000" w:themeColor="text1"/>
          <w:u w:color="000000" w:themeColor="text1"/>
        </w:rPr>
        <w:t xml:space="preserve">On July 1, 2019, the powers and duties of the </w:t>
      </w:r>
      <w:r w:rsidR="00003E4C">
        <w:rPr>
          <w:color w:val="000000" w:themeColor="text1"/>
          <w:u w:color="000000" w:themeColor="text1"/>
        </w:rPr>
        <w:t>Board of D</w:t>
      </w:r>
      <w:r w:rsidRPr="00F4579C">
        <w:rPr>
          <w:color w:val="000000" w:themeColor="text1"/>
          <w:u w:color="000000" w:themeColor="text1"/>
        </w:rPr>
        <w:t>irectors of the South Carolina Transportation Infrastructure Bank immediately preceding the transition committee, are devolved upon the transition committee.</w:t>
      </w:r>
    </w:p>
    <w:p w:rsidR="00650EF5" w:rsidRPr="00F4579C" w:rsidRDefault="00650EF5" w:rsidP="0065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034" w:rsidRDefault="00650E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79C">
        <w:rPr>
          <w:color w:val="000000" w:themeColor="text1"/>
          <w:u w:color="000000" w:themeColor="text1"/>
        </w:rPr>
        <w:t>SECTION</w:t>
      </w:r>
      <w:r w:rsidRPr="00F4579C">
        <w:rPr>
          <w:color w:val="000000" w:themeColor="text1"/>
          <w:u w:color="000000" w:themeColor="text1"/>
        </w:rPr>
        <w:tab/>
        <w:t>4.</w:t>
      </w:r>
      <w:r>
        <w:rPr>
          <w:color w:val="000000" w:themeColor="text1"/>
          <w:u w:color="000000" w:themeColor="text1"/>
        </w:rPr>
        <w:tab/>
      </w:r>
      <w:r w:rsidRPr="00F4579C">
        <w:rPr>
          <w:color w:val="000000" w:themeColor="text1"/>
          <w:u w:color="000000" w:themeColor="text1"/>
        </w:rPr>
        <w:t>Except where specified otherwise, this act takes effect upon approval the by the Governor.</w:t>
      </w:r>
    </w:p>
    <w:p w:rsidR="00230B5E" w:rsidRDefault="004238C3" w:rsidP="00C6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7DAC" w:rsidRDefault="00677DAC" w:rsidP="00677DAC">
      <w:pPr>
        <w:suppressAutoHyphens/>
      </w:pPr>
    </w:p>
    <w:sectPr w:rsidR="00677DAC" w:rsidSect="00677DA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034" w:rsidRDefault="00FF3034" w:rsidP="009F0C77">
      <w:r>
        <w:separator/>
      </w:r>
    </w:p>
  </w:endnote>
  <w:endnote w:type="continuationSeparator" w:id="0">
    <w:p w:rsidR="00FF3034" w:rsidRDefault="00FF30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E80C7E-2194-4C55-85B0-565F9006674B}"/>
    <w:embedBold r:id="rId2" w:fontKey="{D9CBD071-0323-4619-BFE9-68D666299A30}"/>
  </w:font>
  <w:font w:name="Calibri">
    <w:panose1 w:val="020F0502020204030204"/>
    <w:charset w:val="00"/>
    <w:family w:val="swiss"/>
    <w:pitch w:val="variable"/>
    <w:sig w:usb0="E00002FF" w:usb1="4000ACFF" w:usb2="00000001" w:usb3="00000000" w:csb0="0000019F" w:csb1="00000000"/>
    <w:embedRegular r:id="rId3" w:fontKey="{02E69786-1F1C-4AE4-9555-67680CBC5A5E}"/>
  </w:font>
  <w:font w:name="Segoe UI">
    <w:panose1 w:val="020B0502040204020203"/>
    <w:charset w:val="00"/>
    <w:family w:val="swiss"/>
    <w:pitch w:val="variable"/>
    <w:sig w:usb0="E10022FF" w:usb1="C000E47F" w:usb2="00000029" w:usb3="00000000" w:csb0="000001DF" w:csb1="00000000"/>
    <w:embedRegular r:id="rId4" w:fontKey="{6BB8206E-1103-455E-9079-E05FA4049516}"/>
  </w:font>
  <w:font w:name="Cambria">
    <w:panose1 w:val="02040503050406030204"/>
    <w:charset w:val="00"/>
    <w:family w:val="roman"/>
    <w:pitch w:val="variable"/>
    <w:sig w:usb0="E00002FF" w:usb1="400004FF" w:usb2="00000000" w:usb3="00000000" w:csb0="0000019F" w:csb1="00000000"/>
    <w:embedRegular r:id="rId5" w:fontKey="{2F5823BA-9D07-44CE-A16C-ECFC88897A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DAC" w:rsidRPr="00D24DD8" w:rsidRDefault="00677DAC" w:rsidP="00D24DD8">
    <w:pPr>
      <w:pStyle w:val="Footer"/>
      <w:tabs>
        <w:tab w:val="clear" w:pos="4680"/>
        <w:tab w:val="clear" w:pos="9360"/>
        <w:tab w:val="center" w:pos="2995"/>
      </w:tabs>
      <w:spacing w:before="120"/>
    </w:pPr>
    <w:r>
      <w:t>[3418]</w:t>
    </w:r>
    <w:r>
      <w:tab/>
    </w:r>
    <w:r>
      <w:fldChar w:fldCharType="begin"/>
    </w:r>
    <w:r>
      <w:instrText xml:space="preserve"> PAGE  \* MERGEFORMAT </w:instrText>
    </w:r>
    <w:r>
      <w:fldChar w:fldCharType="separate"/>
    </w:r>
    <w:r w:rsidR="005B69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034" w:rsidRDefault="00FF3034" w:rsidP="009F0C77">
      <w:r>
        <w:separator/>
      </w:r>
    </w:p>
  </w:footnote>
  <w:footnote w:type="continuationSeparator" w:id="0">
    <w:p w:rsidR="00FF3034" w:rsidRDefault="00FF30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96DG19"/>
    <w:docVar w:name="CoverBillType" w:val="b"/>
    <w:docVar w:name="DocPath" w:val="L:\Council\bills\BBM\9796DG19.DOCX"/>
    <w:docVar w:name="dvBillNumber" w:val="3418"/>
    <w:docVar w:name="dvBillNumberPrefix" w:val="H. "/>
    <w:docVar w:name="dvOriginalBody" w:val="House"/>
    <w:docVar w:name="dvSteno" w:val="BBM"/>
    <w:docVar w:name="NameofBody" w:val="h"/>
    <w:docVar w:name="vGroup2" w:val="Council"/>
  </w:docVars>
  <w:rsids>
    <w:rsidRoot w:val="00FF3034"/>
    <w:rsid w:val="00003E4C"/>
    <w:rsid w:val="00011869"/>
    <w:rsid w:val="00015CD6"/>
    <w:rsid w:val="000E0100"/>
    <w:rsid w:val="000E1785"/>
    <w:rsid w:val="000F40FA"/>
    <w:rsid w:val="001035F1"/>
    <w:rsid w:val="0010776B"/>
    <w:rsid w:val="00117E09"/>
    <w:rsid w:val="00133E66"/>
    <w:rsid w:val="001435A3"/>
    <w:rsid w:val="00146ED3"/>
    <w:rsid w:val="00151044"/>
    <w:rsid w:val="0015293D"/>
    <w:rsid w:val="001D08F2"/>
    <w:rsid w:val="001D3A58"/>
    <w:rsid w:val="001D525B"/>
    <w:rsid w:val="001D7F4F"/>
    <w:rsid w:val="00205238"/>
    <w:rsid w:val="00230B5E"/>
    <w:rsid w:val="002321B6"/>
    <w:rsid w:val="00250967"/>
    <w:rsid w:val="002543C8"/>
    <w:rsid w:val="0025541D"/>
    <w:rsid w:val="00255F28"/>
    <w:rsid w:val="00284AAE"/>
    <w:rsid w:val="002D2E77"/>
    <w:rsid w:val="002E5912"/>
    <w:rsid w:val="00301B21"/>
    <w:rsid w:val="00325348"/>
    <w:rsid w:val="0032732C"/>
    <w:rsid w:val="00336AD0"/>
    <w:rsid w:val="00355DBA"/>
    <w:rsid w:val="0037079A"/>
    <w:rsid w:val="003C4DAB"/>
    <w:rsid w:val="003D01E8"/>
    <w:rsid w:val="003E5288"/>
    <w:rsid w:val="003F6D79"/>
    <w:rsid w:val="0041760A"/>
    <w:rsid w:val="00417C01"/>
    <w:rsid w:val="004238C3"/>
    <w:rsid w:val="004403BD"/>
    <w:rsid w:val="00461441"/>
    <w:rsid w:val="004809EE"/>
    <w:rsid w:val="00481D27"/>
    <w:rsid w:val="004A115C"/>
    <w:rsid w:val="004E7D54"/>
    <w:rsid w:val="0051614B"/>
    <w:rsid w:val="005273C6"/>
    <w:rsid w:val="00530A69"/>
    <w:rsid w:val="00545593"/>
    <w:rsid w:val="00556EBF"/>
    <w:rsid w:val="00577C6C"/>
    <w:rsid w:val="005A62FE"/>
    <w:rsid w:val="005B6920"/>
    <w:rsid w:val="005C2FE2"/>
    <w:rsid w:val="005E2BC9"/>
    <w:rsid w:val="00605102"/>
    <w:rsid w:val="006215AA"/>
    <w:rsid w:val="00650EF5"/>
    <w:rsid w:val="00677DAC"/>
    <w:rsid w:val="006913C9"/>
    <w:rsid w:val="0069470D"/>
    <w:rsid w:val="006C4693"/>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0BA"/>
    <w:rsid w:val="00B412D4"/>
    <w:rsid w:val="00BE3C22"/>
    <w:rsid w:val="00C0345E"/>
    <w:rsid w:val="00C2554E"/>
    <w:rsid w:val="00C31C95"/>
    <w:rsid w:val="00C3483A"/>
    <w:rsid w:val="00C538ED"/>
    <w:rsid w:val="00C65773"/>
    <w:rsid w:val="00C74E9D"/>
    <w:rsid w:val="00C826DD"/>
    <w:rsid w:val="00C82FD3"/>
    <w:rsid w:val="00C92819"/>
    <w:rsid w:val="00CC6B7B"/>
    <w:rsid w:val="00CD2089"/>
    <w:rsid w:val="00D24DD8"/>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303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DB04D1-3E40-4F18-973D-F391AD125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0E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EF5"/>
    <w:rPr>
      <w:rFonts w:ascii="Segoe UI" w:eastAsia="Times New Roman" w:hAnsi="Segoe UI" w:cs="Segoe UI"/>
      <w:sz w:val="18"/>
      <w:szCs w:val="18"/>
    </w:rPr>
  </w:style>
  <w:style w:type="character" w:styleId="Hyperlink">
    <w:name w:val="Hyperlink"/>
    <w:basedOn w:val="DefaultParagraphFont"/>
    <w:uiPriority w:val="99"/>
    <w:unhideWhenUsed/>
    <w:rsid w:val="00677D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18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1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617AB-88F1-47F0-9224-9FD492A78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813</Words>
  <Characters>4655</Characters>
  <Application>Microsoft Office Word</Application>
  <DocSecurity>0</DocSecurity>
  <Lines>202</Lines>
  <Paragraphs>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3418: Transportation Infrastructure Bank - South Carolina Legislature Online</dc:title>
  <dc:creator>BRENDA MELTON</dc:creator>
  <cp:lastModifiedBy>S Volk</cp:lastModifiedBy>
  <cp:revision>2</cp:revision>
  <cp:lastPrinted>2018-11-26T16:01:00Z</cp:lastPrinted>
  <dcterms:created xsi:type="dcterms:W3CDTF">2019-01-16T20:46:00Z</dcterms:created>
  <dcterms:modified xsi:type="dcterms:W3CDTF">2019-01-16T20:46:00Z</dcterms:modified>
</cp:coreProperties>
</file>