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1E0" w:rsidRDefault="003521E0" w:rsidP="003521E0">
      <w:pPr>
        <w:widowControl w:val="0"/>
        <w:jc w:val="center"/>
      </w:pPr>
      <w:r w:rsidRPr="003521E0">
        <w:rPr>
          <w:b/>
        </w:rPr>
        <w:t>South Carolina General Assembly</w:t>
      </w:r>
    </w:p>
    <w:p w:rsidR="003521E0" w:rsidRDefault="003521E0" w:rsidP="003521E0">
      <w:pPr>
        <w:widowControl w:val="0"/>
        <w:jc w:val="center"/>
      </w:pPr>
      <w:r>
        <w:t>123rd Session, 2019-2020</w:t>
      </w: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  <w:rPr>
          <w:b/>
        </w:rPr>
      </w:pPr>
      <w:r w:rsidRPr="003521E0">
        <w:rPr>
          <w:b/>
        </w:rPr>
        <w:t>S.</w:t>
      </w:r>
      <w:r>
        <w:rPr>
          <w:b/>
        </w:rPr>
        <w:t xml:space="preserve"> </w:t>
      </w:r>
      <w:r w:rsidRPr="003521E0">
        <w:rPr>
          <w:b/>
        </w:rPr>
        <w:t>371</w:t>
      </w:r>
    </w:p>
    <w:p w:rsidR="003521E0" w:rsidRDefault="003521E0" w:rsidP="003521E0">
      <w:pPr>
        <w:widowControl w:val="0"/>
        <w:rPr>
          <w:b/>
        </w:rPr>
      </w:pPr>
    </w:p>
    <w:p w:rsidR="003521E0" w:rsidRDefault="003521E0" w:rsidP="003521E0">
      <w:pPr>
        <w:widowControl w:val="0"/>
      </w:pPr>
      <w:r w:rsidRPr="003521E0">
        <w:rPr>
          <w:b/>
        </w:rPr>
        <w:t>STATUS INFORMATION</w:t>
      </w: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</w:pPr>
      <w:r>
        <w:t>General Bill</w:t>
      </w:r>
    </w:p>
    <w:p w:rsidR="003521E0" w:rsidRDefault="00680D48" w:rsidP="003521E0">
      <w:pPr>
        <w:widowControl w:val="0"/>
      </w:pPr>
      <w:r>
        <w:t>Sponsors: Senators Goldfinch and Hembree</w:t>
      </w:r>
    </w:p>
    <w:p w:rsidR="003521E0" w:rsidRDefault="003521E0" w:rsidP="003521E0">
      <w:pPr>
        <w:widowControl w:val="0"/>
      </w:pPr>
      <w:r>
        <w:t>Document Path: l:\s-res\slg\004priv.kmm.slg.docx</w:t>
      </w:r>
    </w:p>
    <w:p w:rsidR="00FD3589" w:rsidRDefault="00FD3589" w:rsidP="003521E0">
      <w:pPr>
        <w:widowControl w:val="0"/>
      </w:pPr>
      <w:r>
        <w:t>Companion/Similar bill(s): 3699</w:t>
      </w: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</w:pPr>
      <w:r>
        <w:t>Introduced in the Senate on January 15, 2019</w:t>
      </w:r>
    </w:p>
    <w:p w:rsidR="003521E0" w:rsidRDefault="003521E0" w:rsidP="003521E0">
      <w:pPr>
        <w:widowControl w:val="0"/>
      </w:pPr>
      <w:r>
        <w:t xml:space="preserve">Currently residing in the Senate Committee on </w:t>
      </w:r>
      <w:r w:rsidRPr="003521E0">
        <w:rPr>
          <w:b/>
        </w:rPr>
        <w:t>Agriculture and Natural Resources</w:t>
      </w: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</w:pPr>
      <w:r>
        <w:t xml:space="preserve">Summary: </w:t>
      </w:r>
      <w:r w:rsidR="00437731">
        <w:t>Critical area altering permits and fees</w:t>
      </w: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</w:pPr>
    </w:p>
    <w:p w:rsidR="003521E0" w:rsidRDefault="003521E0" w:rsidP="003521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21E0">
        <w:rPr>
          <w:b/>
        </w:rPr>
        <w:t>HISTORY OF LEGISLATIVE ACTIONS</w:t>
      </w:r>
    </w:p>
    <w:p w:rsidR="003521E0" w:rsidRDefault="003521E0" w:rsidP="003521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521E0" w:rsidRPr="003521E0" w:rsidRDefault="003521E0" w:rsidP="003521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21E0">
        <w:rPr>
          <w:u w:val="single"/>
        </w:rPr>
        <w:tab/>
        <w:t>Date</w:t>
      </w:r>
      <w:r w:rsidRPr="003521E0">
        <w:rPr>
          <w:u w:val="single"/>
        </w:rPr>
        <w:tab/>
        <w:t>Body</w:t>
      </w:r>
      <w:r w:rsidRPr="003521E0">
        <w:rPr>
          <w:u w:val="single"/>
        </w:rPr>
        <w:tab/>
        <w:t>Action Description with journal page number</w:t>
      </w:r>
      <w:r w:rsidRPr="003521E0">
        <w:rPr>
          <w:u w:val="single"/>
        </w:rPr>
        <w:tab/>
      </w:r>
    </w:p>
    <w:p w:rsid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Senate</w:t>
      </w:r>
      <w:r>
        <w:tab/>
      </w:r>
      <w:r w:rsidRPr="005B18A8">
        <w:t>Introduced and read first time (</w:t>
      </w:r>
      <w:hyperlink r:id="rId6" w:history="1">
        <w:r w:rsidRPr="005B18A8">
          <w:rPr>
            <w:rStyle w:val="Hyperlink"/>
          </w:rPr>
          <w:t>Senate Journal</w:t>
        </w:r>
        <w:r w:rsidRPr="005B18A8">
          <w:rPr>
            <w:rStyle w:val="Hyperlink"/>
          </w:rPr>
          <w:noBreakHyphen/>
          <w:t>page 3</w:t>
        </w:r>
      </w:hyperlink>
      <w:r w:rsidRPr="005B18A8">
        <w:t>)</w:t>
      </w:r>
    </w:p>
    <w:p w:rsid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Senate</w:t>
      </w:r>
      <w:r>
        <w:tab/>
      </w:r>
      <w:r w:rsidRPr="005B18A8">
        <w:t>Referred to Commi</w:t>
      </w:r>
      <w:r>
        <w:t xml:space="preserve">ttee on </w:t>
      </w:r>
      <w:r w:rsidRPr="005B18A8">
        <w:rPr>
          <w:b/>
        </w:rPr>
        <w:t>Agriculture and Natural Resources</w:t>
      </w:r>
      <w:r w:rsidRPr="005B18A8">
        <w:t xml:space="preserve"> (</w:t>
      </w:r>
      <w:hyperlink r:id="rId7" w:history="1">
        <w:r w:rsidRPr="005B18A8">
          <w:rPr>
            <w:rStyle w:val="Hyperlink"/>
          </w:rPr>
          <w:t>Senate Journal</w:t>
        </w:r>
        <w:r w:rsidRPr="005B18A8">
          <w:rPr>
            <w:rStyle w:val="Hyperlink"/>
          </w:rPr>
          <w:noBreakHyphen/>
          <w:t>page 3</w:t>
        </w:r>
      </w:hyperlink>
      <w:r w:rsidRPr="005B18A8">
        <w:t>)</w:t>
      </w:r>
    </w:p>
    <w:p w:rsid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521E0">
          <w:rPr>
            <w:rStyle w:val="Hyperlink"/>
          </w:rPr>
          <w:t>legislative information</w:t>
        </w:r>
      </w:hyperlink>
      <w:r>
        <w:t xml:space="preserve"> at the website</w:t>
      </w:r>
    </w:p>
    <w:p w:rsid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21E0" w:rsidRPr="003521E0" w:rsidRDefault="003521E0" w:rsidP="00352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21E0" w:rsidRDefault="003521E0" w:rsidP="003521E0">
      <w:pPr>
        <w:widowControl w:val="0"/>
      </w:pPr>
      <w:r w:rsidRPr="003521E0">
        <w:rPr>
          <w:b/>
        </w:rPr>
        <w:t>VERSIONS OF THIS BILL</w:t>
      </w:r>
    </w:p>
    <w:p w:rsidR="003521E0" w:rsidRDefault="003521E0" w:rsidP="003521E0">
      <w:pPr>
        <w:widowControl w:val="0"/>
      </w:pPr>
    </w:p>
    <w:p w:rsidR="003521E0" w:rsidRDefault="00D71956" w:rsidP="003521E0">
      <w:pPr>
        <w:widowControl w:val="0"/>
      </w:pPr>
      <w:hyperlink r:id="rId9" w:history="1">
        <w:r w:rsidR="003521E0">
          <w:rPr>
            <w:rStyle w:val="Hyperlink"/>
          </w:rPr>
          <w:t>1/15/2019</w:t>
        </w:r>
      </w:hyperlink>
    </w:p>
    <w:p w:rsidR="003521E0" w:rsidRDefault="003521E0" w:rsidP="003521E0"/>
    <w:p w:rsidR="003521E0" w:rsidRDefault="003521E0" w:rsidP="003521E0">
      <w:pPr>
        <w:sectPr w:rsidR="003521E0" w:rsidSect="003521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0295" w:rsidRPr="00522CE0" w:rsidRDefault="008F02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7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48-39-145 OF THE 1976 CODE, RELATING TO THE </w:t>
      </w:r>
      <w:r w:rsidRPr="0079032C">
        <w:t xml:space="preserve">APPLICATION FEE FOR </w:t>
      </w:r>
      <w:r>
        <w:t xml:space="preserve">A </w:t>
      </w:r>
      <w:r w:rsidRPr="0079032C">
        <w:t xml:space="preserve">PERMIT TO ALTER </w:t>
      </w:r>
      <w:r>
        <w:t xml:space="preserve">A </w:t>
      </w:r>
      <w:r w:rsidRPr="0079032C">
        <w:t>CRITICAL AREA</w:t>
      </w:r>
      <w:r>
        <w:t xml:space="preserve"> AND TO</w:t>
      </w:r>
      <w:r w:rsidRPr="0079032C">
        <w:t xml:space="preserve"> SPECIAL PROVISION</w:t>
      </w:r>
      <w:r>
        <w:t>S</w:t>
      </w:r>
      <w:r w:rsidRPr="0079032C">
        <w:t xml:space="preserve"> AS TO </w:t>
      </w:r>
      <w:r>
        <w:t xml:space="preserve">THE </w:t>
      </w:r>
      <w:r w:rsidRPr="0079032C">
        <w:t>CONSTRUCTION OF MARINAS AND COMMERCIAL DOCK FACILITIES</w:t>
      </w:r>
      <w:r>
        <w:rPr>
          <w:rFonts w:eastAsia="Times New Roman"/>
        </w:rPr>
        <w:t>, TO PROVIDE THAT, FOR PERMIT APPLICATIONS TO CONSTRUCT PRIVATE RECREATIONAL DOCKS ON THE ATLANTIC INTRACOASTAL WATERWAY FEDERAL NAVIGATION PROJECT, THE DEPARTMENT OF HEALTH AND ENVIRONMENTAL CONTROL SHALL DEFER TO THE U</w:t>
      </w:r>
      <w:r w:rsidR="00CD117D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CD117D">
        <w:rPr>
          <w:rFonts w:eastAsia="Times New Roman"/>
        </w:rPr>
        <w:t>TATES</w:t>
      </w:r>
      <w:r>
        <w:rPr>
          <w:rFonts w:eastAsia="Times New Roman"/>
        </w:rPr>
        <w:t xml:space="preserve"> ARMY CORPS OF ENGINEERS IN DETERMINING THE PERMISSIBLE SIZE OF THE STRUCTURE.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64A94">
        <w:rPr>
          <w:rFonts w:eastAsia="Times New Roman"/>
        </w:rPr>
        <w:t>Section 48-39-145 of the 1976 Code is amended by adding an appropriately lettered new subsection to read:</w:t>
      </w:r>
    </w:p>
    <w:p w:rsidR="00464A94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4A94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For permit applications to construct private recreational docks on the Atlantic Intracoastal Waterway Federal Navigation Project, the department shall defer to the U</w:t>
      </w:r>
      <w:r w:rsidR="00CD117D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CD117D">
        <w:rPr>
          <w:rFonts w:eastAsia="Times New Roman"/>
        </w:rPr>
        <w:t>tates</w:t>
      </w:r>
      <w:r>
        <w:rPr>
          <w:rFonts w:eastAsia="Times New Roman"/>
        </w:rPr>
        <w:t xml:space="preserve"> Army Corps of Engineers in determining the permissible size of the structure.”</w:t>
      </w: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716" w:rsidRPr="00522CE0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64A9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84D" w:rsidRDefault="005A09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21E0" w:rsidRDefault="003521E0" w:rsidP="003521E0">
      <w:pPr>
        <w:suppressAutoHyphens/>
        <w:jc w:val="both"/>
        <w:rPr>
          <w:rFonts w:eastAsia="Times New Roman"/>
        </w:rPr>
      </w:pPr>
    </w:p>
    <w:sectPr w:rsidR="003521E0" w:rsidSect="003521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716" w:rsidRDefault="003C2716" w:rsidP="00522CE0">
      <w:r>
        <w:separator/>
      </w:r>
    </w:p>
  </w:endnote>
  <w:endnote w:type="continuationSeparator" w:id="0">
    <w:p w:rsidR="003C2716" w:rsidRDefault="003C27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40F5E0-3A22-4B4D-B591-B4E684C53869}"/>
    <w:embedBold r:id="rId2" w:fontKey="{2811B538-18CB-4657-BFD7-4070FEB9CA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975D42-B79C-4586-BAC2-E33AF6F1DB2E}"/>
    <w:embedBold r:id="rId4" w:fontKey="{BAE09434-5FDD-4293-A09B-E2AB70DCEE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2914413-A86F-4FC3-B8E7-00192951A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6167205-457B-4955-9932-C457DAF1E6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E0" w:rsidRPr="008F0295" w:rsidRDefault="003521E0" w:rsidP="008F0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0D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716" w:rsidRDefault="003C2716" w:rsidP="00522CE0">
      <w:r>
        <w:separator/>
      </w:r>
    </w:p>
  </w:footnote>
  <w:footnote w:type="continuationSeparator" w:id="0">
    <w:p w:rsidR="003C2716" w:rsidRDefault="003C27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IV.KMM.SLG"/>
    <w:docVar w:name="CoverAttorneyInitials" w:val="KMM"/>
    <w:docVar w:name="CoverAttorneyLastName" w:val="Moffitt"/>
    <w:docVar w:name="CoverBillType" w:val="b"/>
    <w:docVar w:name="CoverSenator" w:val="SLG"/>
    <w:docVar w:name="dvBillNumber" w:val="371"/>
    <w:docVar w:name="dvBillNumberPrefix" w:val="S. "/>
    <w:docVar w:name="dvOriginalBody" w:val="Senate"/>
    <w:docVar w:name="fulldraftpath" w:val="L:\S-RES\SLG\004PRIV.KMM.SLG.DOCX"/>
    <w:docVar w:name="NameofBody" w:val="S"/>
    <w:docVar w:name="vgroup2" w:val="S-RES"/>
  </w:docVars>
  <w:rsids>
    <w:rsidRoot w:val="003C271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21E0"/>
    <w:rsid w:val="00383247"/>
    <w:rsid w:val="003B369F"/>
    <w:rsid w:val="003C2716"/>
    <w:rsid w:val="003D6E2B"/>
    <w:rsid w:val="003E7597"/>
    <w:rsid w:val="00413EBF"/>
    <w:rsid w:val="00437731"/>
    <w:rsid w:val="0044020F"/>
    <w:rsid w:val="00450668"/>
    <w:rsid w:val="00454138"/>
    <w:rsid w:val="00464A9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09DA"/>
    <w:rsid w:val="005A413B"/>
    <w:rsid w:val="005A5017"/>
    <w:rsid w:val="005A648C"/>
    <w:rsid w:val="005F07AC"/>
    <w:rsid w:val="005F1745"/>
    <w:rsid w:val="00680D48"/>
    <w:rsid w:val="006A1802"/>
    <w:rsid w:val="006C0CBB"/>
    <w:rsid w:val="006C74EA"/>
    <w:rsid w:val="00720D40"/>
    <w:rsid w:val="007318D4"/>
    <w:rsid w:val="007638B6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029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17D"/>
    <w:rsid w:val="00CF2C98"/>
    <w:rsid w:val="00D1088B"/>
    <w:rsid w:val="00D1286F"/>
    <w:rsid w:val="00D14DE6"/>
    <w:rsid w:val="00D156D2"/>
    <w:rsid w:val="00D35486"/>
    <w:rsid w:val="00D53E29"/>
    <w:rsid w:val="00D805CD"/>
    <w:rsid w:val="00D86943"/>
    <w:rsid w:val="00DA3C6B"/>
    <w:rsid w:val="00DA47B9"/>
    <w:rsid w:val="00DE5635"/>
    <w:rsid w:val="00DF184D"/>
    <w:rsid w:val="00E058D3"/>
    <w:rsid w:val="00E12CA0"/>
    <w:rsid w:val="00E2236D"/>
    <w:rsid w:val="00E456F5"/>
    <w:rsid w:val="00E76AD9"/>
    <w:rsid w:val="00E86EE2"/>
    <w:rsid w:val="00E91E2F"/>
    <w:rsid w:val="00EA3546"/>
    <w:rsid w:val="00EB47AE"/>
    <w:rsid w:val="00EC34E1"/>
    <w:rsid w:val="00F0234A"/>
    <w:rsid w:val="00F05CF2"/>
    <w:rsid w:val="00F12BC7"/>
    <w:rsid w:val="00F51241"/>
    <w:rsid w:val="00F52959"/>
    <w:rsid w:val="00F55884"/>
    <w:rsid w:val="00FB7F01"/>
    <w:rsid w:val="00FC0D36"/>
    <w:rsid w:val="00FC3A2B"/>
    <w:rsid w:val="00FD11C5"/>
    <w:rsid w:val="00FD358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067E721-6B67-4E10-B590-767E258B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7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21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71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AEA53F39.dotm</Template>
  <TotalTime>0</TotalTime>
  <Pages>2</Pages>
  <Words>313</Words>
  <Characters>1756</Characters>
  <Application>Microsoft Office Word</Application>
  <DocSecurity>0</DocSecurity>
  <Lines>73</Lines>
  <Paragraphs>27</Paragraphs>
  <ScaleCrop>false</ScaleCrop>
  <Company> 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371: Critical area altering permits and fees - South Carolina Legislature Online</dc:title>
  <dc:subject/>
  <dc:creator>Rebecca Landau</dc:creator>
  <cp:keywords/>
  <dc:description/>
  <cp:lastModifiedBy>S Volk</cp:lastModifiedBy>
  <cp:revision>2</cp:revision>
  <cp:lastPrinted>2019-01-10T19:22:00Z</cp:lastPrinted>
  <dcterms:created xsi:type="dcterms:W3CDTF">2019-01-31T16:58:00Z</dcterms:created>
  <dcterms:modified xsi:type="dcterms:W3CDTF">2019-01-31T16:58:00Z</dcterms:modified>
</cp:coreProperties>
</file>