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87D" w:rsidRDefault="00CC287D" w:rsidP="00CC287D">
      <w:pPr>
        <w:widowControl w:val="0"/>
        <w:jc w:val="center"/>
      </w:pPr>
      <w:r w:rsidRPr="00CC287D">
        <w:rPr>
          <w:b/>
        </w:rPr>
        <w:t>South Carolina General Assembly</w:t>
      </w:r>
    </w:p>
    <w:p w:rsidR="00CC287D" w:rsidRDefault="00CC287D" w:rsidP="00CC287D">
      <w:pPr>
        <w:widowControl w:val="0"/>
        <w:jc w:val="center"/>
      </w:pPr>
      <w:r>
        <w:t>123rd Session, 2019-2020</w:t>
      </w:r>
    </w:p>
    <w:p w:rsidR="00CC287D" w:rsidRDefault="00CC287D" w:rsidP="00CC287D">
      <w:pPr>
        <w:widowControl w:val="0"/>
        <w:jc w:val="left"/>
      </w:pPr>
    </w:p>
    <w:p w:rsidR="00CC287D" w:rsidRDefault="00CC287D" w:rsidP="00CC287D">
      <w:pPr>
        <w:widowControl w:val="0"/>
        <w:jc w:val="left"/>
        <w:rPr>
          <w:b/>
        </w:rPr>
      </w:pPr>
      <w:r w:rsidRPr="00CC287D">
        <w:rPr>
          <w:b/>
        </w:rPr>
        <w:t>H. 4105</w:t>
      </w:r>
    </w:p>
    <w:p w:rsidR="00CC287D" w:rsidRDefault="00CC287D" w:rsidP="00CC287D">
      <w:pPr>
        <w:widowControl w:val="0"/>
        <w:jc w:val="left"/>
        <w:rPr>
          <w:b/>
        </w:rPr>
      </w:pPr>
    </w:p>
    <w:p w:rsidR="00CC287D" w:rsidRDefault="00CC287D" w:rsidP="00CC287D">
      <w:pPr>
        <w:widowControl w:val="0"/>
        <w:jc w:val="left"/>
      </w:pPr>
      <w:r w:rsidRPr="00CC287D">
        <w:rPr>
          <w:b/>
        </w:rPr>
        <w:t>STATUS INFORMATION</w:t>
      </w:r>
    </w:p>
    <w:p w:rsidR="00CC287D" w:rsidRDefault="00CC287D" w:rsidP="00CC287D">
      <w:pPr>
        <w:widowControl w:val="0"/>
        <w:jc w:val="left"/>
      </w:pPr>
    </w:p>
    <w:p w:rsidR="00CC287D" w:rsidRDefault="00CC287D" w:rsidP="00CC287D">
      <w:pPr>
        <w:widowControl w:val="0"/>
        <w:jc w:val="left"/>
      </w:pPr>
      <w:r>
        <w:t>Concurrent Resolution</w:t>
      </w:r>
    </w:p>
    <w:p w:rsidR="00CC287D" w:rsidRDefault="00CC287D" w:rsidP="00CC287D">
      <w:pPr>
        <w:widowControl w:val="0"/>
        <w:jc w:val="left"/>
      </w:pPr>
      <w:r>
        <w:t>Sponsors: Rep. S. Williams</w:t>
      </w:r>
    </w:p>
    <w:p w:rsidR="00CC287D" w:rsidRDefault="00CC287D" w:rsidP="00CC287D">
      <w:pPr>
        <w:widowControl w:val="0"/>
        <w:jc w:val="left"/>
      </w:pPr>
      <w:r>
        <w:t>Document Path: l:\council\bills\gt\5663cm19.docx</w:t>
      </w:r>
    </w:p>
    <w:p w:rsidR="00CC287D" w:rsidRDefault="00CC287D" w:rsidP="00CC287D">
      <w:pPr>
        <w:widowControl w:val="0"/>
        <w:jc w:val="left"/>
      </w:pPr>
    </w:p>
    <w:p w:rsidR="00027664" w:rsidRDefault="00027664" w:rsidP="00CC287D">
      <w:pPr>
        <w:widowControl w:val="0"/>
        <w:jc w:val="left"/>
      </w:pPr>
      <w:r>
        <w:t>Introduced in the House on February 27, 2019</w:t>
      </w:r>
    </w:p>
    <w:p w:rsidR="00027664" w:rsidRDefault="00027664" w:rsidP="00CC287D">
      <w:pPr>
        <w:widowControl w:val="0"/>
        <w:jc w:val="left"/>
      </w:pPr>
      <w:r>
        <w:t>Introduced in the Senate on May 2, 2019</w:t>
      </w:r>
    </w:p>
    <w:p w:rsidR="00027664" w:rsidRDefault="00027664" w:rsidP="00CC287D">
      <w:pPr>
        <w:widowControl w:val="0"/>
        <w:jc w:val="left"/>
      </w:pPr>
      <w:r>
        <w:t>Adopted by the General Assembly on May 8, 2019</w:t>
      </w:r>
    </w:p>
    <w:p w:rsidR="00027664" w:rsidRDefault="00027664" w:rsidP="00CC287D">
      <w:pPr>
        <w:widowControl w:val="0"/>
        <w:jc w:val="left"/>
      </w:pPr>
    </w:p>
    <w:p w:rsidR="00CC287D" w:rsidRDefault="00CC287D" w:rsidP="00CC287D">
      <w:pPr>
        <w:widowControl w:val="0"/>
        <w:jc w:val="left"/>
      </w:pPr>
      <w:r>
        <w:t xml:space="preserve">Summary: </w:t>
      </w:r>
      <w:r w:rsidR="003C6920">
        <w:t>Charlie I. Crews Highway</w:t>
      </w:r>
    </w:p>
    <w:p w:rsidR="00CC287D" w:rsidRDefault="00CC287D" w:rsidP="00CC287D">
      <w:pPr>
        <w:widowControl w:val="0"/>
        <w:jc w:val="left"/>
      </w:pPr>
    </w:p>
    <w:p w:rsidR="00CC287D" w:rsidRDefault="00CC287D" w:rsidP="00CC287D">
      <w:pPr>
        <w:widowControl w:val="0"/>
        <w:jc w:val="left"/>
      </w:pPr>
    </w:p>
    <w:p w:rsidR="00CC287D" w:rsidRDefault="00CC287D" w:rsidP="00CC287D">
      <w:pPr>
        <w:widowControl w:val="0"/>
        <w:tabs>
          <w:tab w:val="center" w:pos="590"/>
          <w:tab w:val="center" w:pos="1440"/>
          <w:tab w:val="left" w:pos="1872"/>
          <w:tab w:val="left" w:pos="9187"/>
        </w:tabs>
        <w:jc w:val="left"/>
      </w:pPr>
      <w:r w:rsidRPr="00CC287D">
        <w:rPr>
          <w:b/>
        </w:rPr>
        <w:t>HISTORY OF LEGISLATIVE ACTIONS</w:t>
      </w:r>
    </w:p>
    <w:p w:rsidR="00CC287D" w:rsidRDefault="00CC287D" w:rsidP="00CC287D">
      <w:pPr>
        <w:widowControl w:val="0"/>
        <w:tabs>
          <w:tab w:val="center" w:pos="590"/>
          <w:tab w:val="center" w:pos="1440"/>
          <w:tab w:val="left" w:pos="1872"/>
          <w:tab w:val="left" w:pos="9187"/>
        </w:tabs>
        <w:jc w:val="left"/>
      </w:pPr>
    </w:p>
    <w:p w:rsidR="00CC287D" w:rsidRPr="00CC287D" w:rsidRDefault="00CC287D" w:rsidP="00CC287D">
      <w:pPr>
        <w:widowControl w:val="0"/>
        <w:tabs>
          <w:tab w:val="center" w:pos="590"/>
          <w:tab w:val="center" w:pos="1440"/>
          <w:tab w:val="left" w:pos="1872"/>
          <w:tab w:val="left" w:pos="9187"/>
        </w:tabs>
        <w:jc w:val="left"/>
      </w:pPr>
      <w:r w:rsidRPr="00CC287D">
        <w:rPr>
          <w:u w:val="single"/>
        </w:rPr>
        <w:tab/>
        <w:t>Date</w:t>
      </w:r>
      <w:r w:rsidRPr="00CC287D">
        <w:rPr>
          <w:u w:val="single"/>
        </w:rPr>
        <w:tab/>
        <w:t>Body</w:t>
      </w:r>
      <w:r w:rsidRPr="00CC287D">
        <w:rPr>
          <w:u w:val="single"/>
        </w:rPr>
        <w:tab/>
        <w:t>Action Description with journal page number</w:t>
      </w:r>
      <w:r w:rsidRPr="00CC287D">
        <w:rPr>
          <w:u w:val="single"/>
        </w:rPr>
        <w:tab/>
      </w:r>
    </w:p>
    <w:p w:rsidR="00E17532" w:rsidRDefault="00E17532" w:rsidP="00E17532">
      <w:pPr>
        <w:widowControl w:val="0"/>
        <w:tabs>
          <w:tab w:val="right" w:pos="1008"/>
          <w:tab w:val="left" w:pos="1152"/>
          <w:tab w:val="left" w:pos="1872"/>
          <w:tab w:val="left" w:pos="9187"/>
        </w:tabs>
        <w:ind w:left="2088" w:hanging="2088"/>
      </w:pPr>
      <w:r>
        <w:tab/>
        <w:t>2/27/2019</w:t>
      </w:r>
      <w:r>
        <w:tab/>
        <w:t>House</w:t>
      </w:r>
      <w:r>
        <w:tab/>
      </w:r>
      <w:r w:rsidRPr="00792D01">
        <w:t>Introduced (</w:t>
      </w:r>
      <w:hyperlink r:id="rId7" w:history="1">
        <w:r w:rsidRPr="00792D01">
          <w:rPr>
            <w:rStyle w:val="Hyperlink"/>
          </w:rPr>
          <w:t>House Journal</w:t>
        </w:r>
        <w:r w:rsidRPr="00792D01">
          <w:rPr>
            <w:rStyle w:val="Hyperlink"/>
          </w:rPr>
          <w:noBreakHyphen/>
          <w:t>page 55</w:t>
        </w:r>
      </w:hyperlink>
      <w:r w:rsidRPr="00792D01">
        <w:t>)</w:t>
      </w:r>
    </w:p>
    <w:p w:rsidR="00E17532" w:rsidRDefault="00E17532" w:rsidP="00E17532">
      <w:pPr>
        <w:widowControl w:val="0"/>
        <w:tabs>
          <w:tab w:val="right" w:pos="1008"/>
          <w:tab w:val="left" w:pos="1152"/>
          <w:tab w:val="left" w:pos="1872"/>
          <w:tab w:val="left" w:pos="9187"/>
        </w:tabs>
        <w:ind w:left="2088" w:hanging="2088"/>
      </w:pPr>
      <w:r>
        <w:tab/>
        <w:t>2/27/2019</w:t>
      </w:r>
      <w:r>
        <w:tab/>
        <w:t>House</w:t>
      </w:r>
      <w:r>
        <w:tab/>
      </w:r>
      <w:r w:rsidRPr="00792D01">
        <w:t>Referred to Commit</w:t>
      </w:r>
      <w:r>
        <w:t xml:space="preserve">tee on </w:t>
      </w:r>
      <w:r w:rsidRPr="00792D01">
        <w:rPr>
          <w:b/>
        </w:rPr>
        <w:t>Invitations and Memorial Resolutions</w:t>
      </w:r>
      <w:r w:rsidRPr="00792D01">
        <w:t xml:space="preserve"> (</w:t>
      </w:r>
      <w:hyperlink r:id="rId8" w:history="1">
        <w:r w:rsidRPr="00792D01">
          <w:rPr>
            <w:rStyle w:val="Hyperlink"/>
          </w:rPr>
          <w:t>House Journal</w:t>
        </w:r>
        <w:r w:rsidRPr="00792D01">
          <w:rPr>
            <w:rStyle w:val="Hyperlink"/>
          </w:rPr>
          <w:noBreakHyphen/>
          <w:t>page 55</w:t>
        </w:r>
      </w:hyperlink>
      <w:r w:rsidRPr="00792D01">
        <w:t>)</w:t>
      </w:r>
    </w:p>
    <w:p w:rsidR="00E17532" w:rsidRDefault="00E17532" w:rsidP="00E17532">
      <w:pPr>
        <w:widowControl w:val="0"/>
        <w:tabs>
          <w:tab w:val="right" w:pos="1008"/>
          <w:tab w:val="left" w:pos="1152"/>
          <w:tab w:val="left" w:pos="1872"/>
          <w:tab w:val="left" w:pos="9187"/>
        </w:tabs>
        <w:ind w:left="2088" w:hanging="2088"/>
      </w:pPr>
      <w:r>
        <w:tab/>
        <w:t>4/30/2019</w:t>
      </w:r>
      <w:r>
        <w:tab/>
        <w:t>House</w:t>
      </w:r>
      <w:r>
        <w:tab/>
      </w:r>
      <w:r w:rsidRPr="00792D01">
        <w:t>Committee re</w:t>
      </w:r>
      <w:r>
        <w:t xml:space="preserve">port: Favorable </w:t>
      </w:r>
      <w:r w:rsidRPr="00792D01">
        <w:rPr>
          <w:b/>
        </w:rPr>
        <w:t>Invitations and Memorial Resolutions</w:t>
      </w:r>
      <w:r w:rsidRPr="00792D01">
        <w:t xml:space="preserve"> (</w:t>
      </w:r>
      <w:hyperlink r:id="rId9" w:history="1">
        <w:r w:rsidRPr="00792D01">
          <w:rPr>
            <w:rStyle w:val="Hyperlink"/>
          </w:rPr>
          <w:t>House Journal</w:t>
        </w:r>
        <w:r w:rsidRPr="00792D01">
          <w:rPr>
            <w:rStyle w:val="Hyperlink"/>
          </w:rPr>
          <w:noBreakHyphen/>
          <w:t>page 4</w:t>
        </w:r>
      </w:hyperlink>
      <w:r w:rsidRPr="00792D01">
        <w:t>)</w:t>
      </w:r>
    </w:p>
    <w:p w:rsidR="00E17532" w:rsidRDefault="00E17532" w:rsidP="00E17532">
      <w:pPr>
        <w:widowControl w:val="0"/>
        <w:tabs>
          <w:tab w:val="right" w:pos="1008"/>
          <w:tab w:val="left" w:pos="1152"/>
          <w:tab w:val="left" w:pos="1872"/>
          <w:tab w:val="left" w:pos="9187"/>
        </w:tabs>
        <w:ind w:left="2088" w:hanging="2088"/>
      </w:pPr>
      <w:r>
        <w:tab/>
        <w:t>5/2/2019</w:t>
      </w:r>
      <w:r>
        <w:tab/>
        <w:t>House</w:t>
      </w:r>
      <w:r>
        <w:tab/>
      </w:r>
      <w:r w:rsidRPr="00792D01">
        <w:t>Adopted, sent to Senate (</w:t>
      </w:r>
      <w:hyperlink r:id="rId10" w:history="1">
        <w:r w:rsidRPr="00792D01">
          <w:rPr>
            <w:rStyle w:val="Hyperlink"/>
          </w:rPr>
          <w:t>House Journal</w:t>
        </w:r>
        <w:r w:rsidRPr="00792D01">
          <w:rPr>
            <w:rStyle w:val="Hyperlink"/>
          </w:rPr>
          <w:noBreakHyphen/>
          <w:t>page 40</w:t>
        </w:r>
      </w:hyperlink>
      <w:r w:rsidRPr="00792D01">
        <w:t>)</w:t>
      </w:r>
    </w:p>
    <w:p w:rsidR="00E17532" w:rsidRDefault="00E17532" w:rsidP="00E17532">
      <w:pPr>
        <w:widowControl w:val="0"/>
        <w:tabs>
          <w:tab w:val="right" w:pos="1008"/>
          <w:tab w:val="left" w:pos="1152"/>
          <w:tab w:val="left" w:pos="1872"/>
          <w:tab w:val="left" w:pos="9187"/>
        </w:tabs>
        <w:ind w:left="2088" w:hanging="2088"/>
      </w:pPr>
      <w:r>
        <w:tab/>
        <w:t>5/2/2019</w:t>
      </w:r>
      <w:r>
        <w:tab/>
        <w:t>Senate</w:t>
      </w:r>
      <w:r>
        <w:tab/>
      </w:r>
      <w:r w:rsidRPr="00792D01">
        <w:t>Introduced (</w:t>
      </w:r>
      <w:hyperlink r:id="rId11" w:history="1">
        <w:r w:rsidRPr="00792D01">
          <w:rPr>
            <w:rStyle w:val="Hyperlink"/>
          </w:rPr>
          <w:t>Senate Journal</w:t>
        </w:r>
        <w:r w:rsidRPr="00792D01">
          <w:rPr>
            <w:rStyle w:val="Hyperlink"/>
          </w:rPr>
          <w:noBreakHyphen/>
          <w:t>page 11</w:t>
        </w:r>
      </w:hyperlink>
      <w:r w:rsidRPr="00792D01">
        <w:t>)</w:t>
      </w:r>
    </w:p>
    <w:p w:rsidR="00E17532" w:rsidRDefault="00E17532" w:rsidP="00E17532">
      <w:pPr>
        <w:widowControl w:val="0"/>
        <w:tabs>
          <w:tab w:val="right" w:pos="1008"/>
          <w:tab w:val="left" w:pos="1152"/>
          <w:tab w:val="left" w:pos="1872"/>
          <w:tab w:val="left" w:pos="9187"/>
        </w:tabs>
        <w:ind w:left="2088" w:hanging="2088"/>
      </w:pPr>
      <w:r>
        <w:tab/>
        <w:t>5/2/2019</w:t>
      </w:r>
      <w:r>
        <w:tab/>
        <w:t>Senate</w:t>
      </w:r>
      <w:r>
        <w:tab/>
      </w:r>
      <w:r w:rsidRPr="00792D01">
        <w:t>Referred</w:t>
      </w:r>
      <w:r>
        <w:t xml:space="preserve"> to Committee on </w:t>
      </w:r>
      <w:r w:rsidRPr="00792D01">
        <w:rPr>
          <w:b/>
        </w:rPr>
        <w:t>Transportation</w:t>
      </w:r>
      <w:r>
        <w:t xml:space="preserve"> </w:t>
      </w:r>
      <w:r w:rsidRPr="00792D01">
        <w:t>(</w:t>
      </w:r>
      <w:hyperlink r:id="rId12" w:history="1">
        <w:r w:rsidRPr="00792D01">
          <w:rPr>
            <w:rStyle w:val="Hyperlink"/>
          </w:rPr>
          <w:t>Senate Journal</w:t>
        </w:r>
        <w:r w:rsidRPr="00792D01">
          <w:rPr>
            <w:rStyle w:val="Hyperlink"/>
          </w:rPr>
          <w:noBreakHyphen/>
          <w:t>page 11</w:t>
        </w:r>
      </w:hyperlink>
      <w:r w:rsidRPr="00792D01">
        <w:t>)</w:t>
      </w:r>
    </w:p>
    <w:p w:rsidR="00E17532" w:rsidRDefault="00E17532" w:rsidP="00E17532">
      <w:pPr>
        <w:widowControl w:val="0"/>
        <w:tabs>
          <w:tab w:val="right" w:pos="1008"/>
          <w:tab w:val="left" w:pos="1152"/>
          <w:tab w:val="left" w:pos="1872"/>
          <w:tab w:val="left" w:pos="9187"/>
        </w:tabs>
        <w:ind w:left="2088" w:hanging="2088"/>
      </w:pPr>
      <w:r>
        <w:tab/>
        <w:t>5/7/2019</w:t>
      </w:r>
      <w:r>
        <w:tab/>
        <w:t>Senate</w:t>
      </w:r>
      <w:r>
        <w:tab/>
      </w:r>
      <w:r w:rsidRPr="00792D01">
        <w:t>Recalled f</w:t>
      </w:r>
      <w:r>
        <w:t xml:space="preserve">rom Committee on </w:t>
      </w:r>
      <w:r w:rsidRPr="00792D01">
        <w:rPr>
          <w:b/>
        </w:rPr>
        <w:t>Transportation</w:t>
      </w:r>
      <w:r>
        <w:t xml:space="preserve"> </w:t>
      </w:r>
      <w:r w:rsidRPr="00792D01">
        <w:t>(</w:t>
      </w:r>
      <w:hyperlink r:id="rId13" w:history="1">
        <w:r w:rsidRPr="00792D01">
          <w:rPr>
            <w:rStyle w:val="Hyperlink"/>
          </w:rPr>
          <w:t>Senate Journal</w:t>
        </w:r>
        <w:r w:rsidRPr="00792D01">
          <w:rPr>
            <w:rStyle w:val="Hyperlink"/>
          </w:rPr>
          <w:noBreakHyphen/>
          <w:t>page 8</w:t>
        </w:r>
      </w:hyperlink>
      <w:r w:rsidRPr="00792D01">
        <w:t>)</w:t>
      </w:r>
    </w:p>
    <w:p w:rsidR="00E17532" w:rsidRDefault="00E17532" w:rsidP="00E17532">
      <w:pPr>
        <w:widowControl w:val="0"/>
        <w:tabs>
          <w:tab w:val="right" w:pos="1008"/>
          <w:tab w:val="left" w:pos="1152"/>
          <w:tab w:val="left" w:pos="1872"/>
          <w:tab w:val="left" w:pos="9187"/>
        </w:tabs>
        <w:ind w:left="2088" w:hanging="2088"/>
      </w:pPr>
      <w:r>
        <w:tab/>
        <w:t>5/8/2019</w:t>
      </w:r>
      <w:r>
        <w:tab/>
        <w:t>Senate</w:t>
      </w:r>
      <w:r>
        <w:tab/>
      </w:r>
      <w:r w:rsidRPr="00792D01">
        <w:t>Adopted, ret</w:t>
      </w:r>
      <w:r>
        <w:t xml:space="preserve">urned to House with concurrence </w:t>
      </w:r>
      <w:r w:rsidRPr="00792D01">
        <w:t>(</w:t>
      </w:r>
      <w:hyperlink r:id="rId14" w:history="1">
        <w:r w:rsidRPr="00792D01">
          <w:rPr>
            <w:rStyle w:val="Hyperlink"/>
          </w:rPr>
          <w:t>Senate Journal</w:t>
        </w:r>
        <w:r w:rsidRPr="00792D01">
          <w:rPr>
            <w:rStyle w:val="Hyperlink"/>
          </w:rPr>
          <w:noBreakHyphen/>
          <w:t>page 131</w:t>
        </w:r>
      </w:hyperlink>
      <w:r w:rsidRPr="00792D01">
        <w:t>)</w:t>
      </w:r>
    </w:p>
    <w:p w:rsidR="00E17532" w:rsidRDefault="00E17532" w:rsidP="00E17532">
      <w:pPr>
        <w:widowControl w:val="0"/>
        <w:tabs>
          <w:tab w:val="right" w:pos="1008"/>
          <w:tab w:val="left" w:pos="1152"/>
          <w:tab w:val="left" w:pos="1872"/>
          <w:tab w:val="left" w:pos="9187"/>
        </w:tabs>
        <w:ind w:left="2088" w:hanging="2088"/>
      </w:pPr>
    </w:p>
    <w:p w:rsidR="00CC287D" w:rsidRDefault="00CC287D" w:rsidP="00CC28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CC287D">
          <w:rPr>
            <w:rStyle w:val="Hyperlink"/>
          </w:rPr>
          <w:t>legislative information</w:t>
        </w:r>
      </w:hyperlink>
      <w:r>
        <w:t xml:space="preserve"> at the website</w:t>
      </w:r>
    </w:p>
    <w:p w:rsidR="00CC287D" w:rsidRDefault="00CC287D" w:rsidP="00CC287D">
      <w:pPr>
        <w:widowControl w:val="0"/>
        <w:tabs>
          <w:tab w:val="right" w:pos="1008"/>
          <w:tab w:val="left" w:pos="1152"/>
          <w:tab w:val="left" w:pos="1872"/>
          <w:tab w:val="left" w:pos="9187"/>
        </w:tabs>
        <w:ind w:left="2088" w:hanging="2088"/>
        <w:jc w:val="left"/>
      </w:pPr>
    </w:p>
    <w:p w:rsidR="00CC287D" w:rsidRPr="00CC287D" w:rsidRDefault="00CC287D" w:rsidP="00CC287D">
      <w:pPr>
        <w:widowControl w:val="0"/>
        <w:tabs>
          <w:tab w:val="right" w:pos="1008"/>
          <w:tab w:val="left" w:pos="1152"/>
          <w:tab w:val="left" w:pos="1872"/>
          <w:tab w:val="left" w:pos="9187"/>
        </w:tabs>
        <w:ind w:left="2088" w:hanging="2088"/>
        <w:jc w:val="left"/>
      </w:pPr>
    </w:p>
    <w:p w:rsidR="00CC287D" w:rsidRDefault="00CC287D" w:rsidP="00CC287D">
      <w:pPr>
        <w:widowControl w:val="0"/>
        <w:jc w:val="left"/>
      </w:pPr>
      <w:r w:rsidRPr="00CC287D">
        <w:rPr>
          <w:b/>
        </w:rPr>
        <w:t>VERSIONS OF THIS BILL</w:t>
      </w:r>
    </w:p>
    <w:p w:rsidR="00CC287D" w:rsidRDefault="00CC287D" w:rsidP="00CC287D">
      <w:pPr>
        <w:widowControl w:val="0"/>
        <w:jc w:val="left"/>
      </w:pPr>
    </w:p>
    <w:p w:rsidR="00CC287D" w:rsidRDefault="00280C25" w:rsidP="00CC287D">
      <w:pPr>
        <w:widowControl w:val="0"/>
        <w:jc w:val="left"/>
      </w:pPr>
      <w:hyperlink r:id="rId16" w:history="1">
        <w:r w:rsidR="00CC287D">
          <w:rPr>
            <w:rStyle w:val="Hyperlink"/>
          </w:rPr>
          <w:t>2/27/2019</w:t>
        </w:r>
      </w:hyperlink>
    </w:p>
    <w:p w:rsidR="00CC287D" w:rsidRDefault="00280C25" w:rsidP="00CC287D">
      <w:hyperlink r:id="rId17" w:history="1">
        <w:r w:rsidR="0039499A" w:rsidRPr="0039499A">
          <w:rPr>
            <w:rStyle w:val="Hyperlink"/>
          </w:rPr>
          <w:t>4/30/2019</w:t>
        </w:r>
      </w:hyperlink>
    </w:p>
    <w:p w:rsidR="0039499A" w:rsidRDefault="00280C25" w:rsidP="00CC287D">
      <w:hyperlink r:id="rId18" w:history="1">
        <w:r w:rsidR="00250A5E" w:rsidRPr="00250A5E">
          <w:rPr>
            <w:rStyle w:val="Hyperlink"/>
          </w:rPr>
          <w:t>5/7/2019</w:t>
        </w:r>
      </w:hyperlink>
    </w:p>
    <w:p w:rsidR="00250A5E" w:rsidRDefault="00250A5E" w:rsidP="00CC287D"/>
    <w:p w:rsidR="00CC287D" w:rsidRDefault="00CC287D" w:rsidP="00CC287D">
      <w:pPr>
        <w:sectPr w:rsidR="00CC287D" w:rsidSect="00CC287D">
          <w:pgSz w:w="12240" w:h="15840" w:code="1"/>
          <w:pgMar w:top="1080" w:right="1440" w:bottom="1080" w:left="1440" w:header="720" w:footer="720" w:gutter="0"/>
          <w:cols w:space="720"/>
          <w:noEndnote/>
          <w:docGrid w:linePitch="360"/>
        </w:sectPr>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Pr="0098471E" w:rsidRDefault="00250A5E" w:rsidP="0098471E">
      <w:pPr>
        <w:tabs>
          <w:tab w:val="right" w:pos="5933"/>
        </w:tabs>
        <w:suppressAutoHyphens/>
      </w:pPr>
      <w:r>
        <w:tab/>
      </w:r>
      <w:r>
        <w:rPr>
          <w:b/>
          <w:sz w:val="36"/>
        </w:rPr>
        <w:t>H. 4105</w:t>
      </w: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98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3232">
        <w:t>Rep. S. Williams</w:t>
      </w: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5/7/19--S.</w:t>
      </w: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2019.</w:t>
      </w:r>
    </w:p>
    <w:p w:rsidR="00250A5E" w:rsidRPr="0098471E" w:rsidRDefault="00250A5E" w:rsidP="0098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0A5E" w:rsidSect="00074C3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Pr="00325348" w:rsidRDefault="00250A5E" w:rsidP="00274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50A5E" w:rsidRDefault="00250A5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3 IN HAMPTON COUNTY FROM ITS INTERSECTION WITH UNITED STATES HIGHWAY 601 TO THE HAMPTON/JASPER COUNTY LINE “CHARLIE I. CREWS HIGHWAY” AND ERECT APPROPRIATE MARKERS OR SIGNS ALONG THIS PORTION OF HIGHWAY CONTAINING THESE WORDS.</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Estill, South Carolina, on October 30, 1936, Charlie I. Crews went on to attend Estill public schools, graduating in 1956; and </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Crews began work for Harper Livestock Company in Estill, followed by a position as sales manager for Mikell</w:t>
      </w:r>
      <w:r w:rsidRPr="001A7980">
        <w:t>’</w:t>
      </w:r>
      <w:r>
        <w:t>s Incorporated, an International Harvester dealer, also in Estill. For some twenty years, from 1964 to 1984, he was a self</w:t>
      </w:r>
      <w:r>
        <w:noBreakHyphen/>
        <w:t>employed farmer, operating a thousand</w:t>
      </w:r>
      <w:r>
        <w:noBreakHyphen/>
        <w:t>acre farm in Scotia. He also served as president of Crews Farm Supply from 1979 to 1985; and</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bond director for the South Carolina Family Farm Authority beginning in April 1985, Mr. Crews was responsible for the operation of the Agricultural Development Bond Program, served as agency spokesman, and as the liaison between farmers and the commercial banks. He was a consumer specialist with the South Carolina Department of Agriculture and a moderator for the Allendale</w:t>
      </w:r>
      <w:r>
        <w:noBreakHyphen/>
        <w:t xml:space="preserve">Hampton Baptist Association. In April 1993, Mr. Crews launched The Crews Agency for insurance sales, a company he currently owns and leads; and </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his community, he is a member of Nixville Baptist Church where he serves as a deacon, Sunday school teacher, and a member of the Long Range Planning committee. Among his many civic affiliations are past president of the South Carolina Association of Counties and past president of the South Carolina Association of Regional Council of Governments. He served as a member of the Hampton County Council for sixteen years, with thirteen years as chairman; and</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affiliations include serving as the South Carolina representative on the Agricultural Rural Affairs Committee, in Washington, D.C., current board member and past chairman of the Lowcountry Council of Governments, Resource Conservation and Development commissioner in Walterboro, chairman of the Lowcountry Tourism Commission, and chairman of the Hampton County Council on Aging; and</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governor</w:t>
      </w:r>
      <w:r w:rsidRPr="001A7980">
        <w:t>’</w:t>
      </w:r>
      <w:r>
        <w:t>s appointee to the South Carolina Drought Response Committee and is a past president of the Estill Lion</w:t>
      </w:r>
      <w:r w:rsidRPr="001A7980">
        <w:t>’</w:t>
      </w:r>
      <w:r>
        <w:t xml:space="preserve">s Club. In 1986, Mr. Crews was honored with the Mattie R. West Rural Development Award, presented by former Governor John West; and </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Crews is married to the former Martha Edwards of Springfield, Ga., and together they raised two daughters </w:t>
      </w:r>
      <w:r>
        <w:noBreakHyphen/>
        <w:t xml:space="preserve"> Trina C. Tant who resides in Nixville, and Dana C. Johnson, a resident of North Augusta; and </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honor this native son for his selfless devotion to his community and the Palmetto State by having a portion of highway in Hampton County named in his honor.  Now, therefore, </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3 in Hampton County from its intersection with United States Highway 601 to the Hampton/Jasper County line “Charlie I. Crews Highway” and erect appropriate markers or signs along this portion of highway containing these words.</w:t>
      </w: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A5E" w:rsidRDefault="0025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50A5E" w:rsidRDefault="00250A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287D" w:rsidRDefault="00CC287D" w:rsidP="0025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C287D" w:rsidSect="00074C3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320" w:rsidRDefault="00A90320" w:rsidP="009F0C77">
      <w:r>
        <w:separator/>
      </w:r>
    </w:p>
  </w:endnote>
  <w:endnote w:type="continuationSeparator" w:id="0">
    <w:p w:rsidR="00A90320" w:rsidRDefault="00A90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57714C-CE32-4EFF-AFA0-74D204DF61E4}"/>
    <w:embedBold r:id="rId2" w:fontKey="{A2811793-6014-4A77-81DD-CF118C27E6F7}"/>
  </w:font>
  <w:font w:name="Calibri">
    <w:panose1 w:val="020F0502020204030204"/>
    <w:charset w:val="00"/>
    <w:family w:val="swiss"/>
    <w:pitch w:val="variable"/>
    <w:sig w:usb0="E00002FF" w:usb1="4000ACFF" w:usb2="00000001" w:usb3="00000000" w:csb0="0000019F" w:csb1="00000000"/>
    <w:embedRegular r:id="rId3" w:fontKey="{A4F9814A-1DFA-4129-85E4-E51F561AACA3}"/>
  </w:font>
  <w:font w:name="Segoe UI">
    <w:panose1 w:val="020B0502040204020203"/>
    <w:charset w:val="00"/>
    <w:family w:val="swiss"/>
    <w:pitch w:val="variable"/>
    <w:sig w:usb0="E10022FF" w:usb1="C000E47F" w:usb2="00000029" w:usb3="00000000" w:csb0="000001DF" w:csb1="00000000"/>
    <w:embedRegular r:id="rId4" w:fontKey="{F95D5092-8E39-4C24-90F2-0449DFCC9C33}"/>
  </w:font>
  <w:font w:name="Cambria">
    <w:panose1 w:val="02040503050406030204"/>
    <w:charset w:val="00"/>
    <w:family w:val="roman"/>
    <w:pitch w:val="variable"/>
    <w:sig w:usb0="E00002FF" w:usb1="400004FF" w:usb2="00000000" w:usb3="00000000" w:csb0="0000019F" w:csb1="00000000"/>
    <w:embedRegular r:id="rId5" w:fontKey="{40518734-A6A2-4EBD-83F5-A2B6DF48FD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5E" w:rsidRPr="00274997" w:rsidRDefault="00250A5E" w:rsidP="00274997">
    <w:pPr>
      <w:pStyle w:val="Footer"/>
      <w:tabs>
        <w:tab w:val="clear" w:pos="4680"/>
        <w:tab w:val="clear" w:pos="9360"/>
        <w:tab w:val="center" w:pos="2995"/>
      </w:tabs>
      <w:spacing w:before="120"/>
    </w:pPr>
    <w:r>
      <w:t>[4105-</w:t>
    </w:r>
    <w:r>
      <w:fldChar w:fldCharType="begin"/>
    </w:r>
    <w:r>
      <w:instrText xml:space="preserve"> PAGE  \* MERGEFORMAT </w:instrText>
    </w:r>
    <w:r>
      <w:fldChar w:fldCharType="separate"/>
    </w:r>
    <w:r w:rsidR="00E1753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C36" w:rsidRPr="00274997" w:rsidRDefault="00250A5E" w:rsidP="00274997">
    <w:pPr>
      <w:pStyle w:val="Footer"/>
      <w:tabs>
        <w:tab w:val="clear" w:pos="4680"/>
        <w:tab w:val="clear" w:pos="9360"/>
        <w:tab w:val="center" w:pos="2995"/>
      </w:tabs>
      <w:spacing w:before="120"/>
    </w:pPr>
    <w:r>
      <w:t>[4105]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320" w:rsidRDefault="00A90320" w:rsidP="009F0C77">
      <w:r>
        <w:separator/>
      </w:r>
    </w:p>
  </w:footnote>
  <w:footnote w:type="continuationSeparator" w:id="0">
    <w:p w:rsidR="00A90320" w:rsidRDefault="00A90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3CM19"/>
    <w:docVar w:name="CoverBillType" w:val="c"/>
    <w:docVar w:name="DocPath" w:val="L:\Council\bills\GT\5663CM19.DOCX"/>
    <w:docVar w:name="dvBillNumber" w:val="4105"/>
    <w:docVar w:name="dvBillNumberPrefix" w:val="H. "/>
    <w:docVar w:name="dvOriginalBody" w:val="House"/>
    <w:docVar w:name="dvSteno" w:val="GT"/>
    <w:docVar w:name="NameofBody" w:val="h"/>
    <w:docVar w:name="vGroup2" w:val="Council"/>
  </w:docVars>
  <w:rsids>
    <w:rsidRoot w:val="00CE1EE8"/>
    <w:rsid w:val="00011869"/>
    <w:rsid w:val="00015CD6"/>
    <w:rsid w:val="00027664"/>
    <w:rsid w:val="000B4B60"/>
    <w:rsid w:val="000E0100"/>
    <w:rsid w:val="000E1785"/>
    <w:rsid w:val="000F40FA"/>
    <w:rsid w:val="001035F1"/>
    <w:rsid w:val="001038FD"/>
    <w:rsid w:val="0010776B"/>
    <w:rsid w:val="00133E66"/>
    <w:rsid w:val="001435A3"/>
    <w:rsid w:val="00146ED3"/>
    <w:rsid w:val="00151044"/>
    <w:rsid w:val="001A7980"/>
    <w:rsid w:val="001D08F2"/>
    <w:rsid w:val="001D3A58"/>
    <w:rsid w:val="001D525B"/>
    <w:rsid w:val="001D7F4F"/>
    <w:rsid w:val="001E1820"/>
    <w:rsid w:val="00205238"/>
    <w:rsid w:val="002321B6"/>
    <w:rsid w:val="00250967"/>
    <w:rsid w:val="00250A5E"/>
    <w:rsid w:val="002543C8"/>
    <w:rsid w:val="0025541D"/>
    <w:rsid w:val="00274997"/>
    <w:rsid w:val="00280C25"/>
    <w:rsid w:val="00284AAE"/>
    <w:rsid w:val="002E5912"/>
    <w:rsid w:val="00301B21"/>
    <w:rsid w:val="00310385"/>
    <w:rsid w:val="00312021"/>
    <w:rsid w:val="00325348"/>
    <w:rsid w:val="0032732C"/>
    <w:rsid w:val="00336AD0"/>
    <w:rsid w:val="00336CE5"/>
    <w:rsid w:val="00355CF3"/>
    <w:rsid w:val="0037079A"/>
    <w:rsid w:val="0039499A"/>
    <w:rsid w:val="003C37E1"/>
    <w:rsid w:val="003C4DAB"/>
    <w:rsid w:val="003C6920"/>
    <w:rsid w:val="003D01E8"/>
    <w:rsid w:val="003E5288"/>
    <w:rsid w:val="003F6D79"/>
    <w:rsid w:val="0041760A"/>
    <w:rsid w:val="00417C01"/>
    <w:rsid w:val="004403BD"/>
    <w:rsid w:val="00461441"/>
    <w:rsid w:val="004809EE"/>
    <w:rsid w:val="004A1859"/>
    <w:rsid w:val="004E7D54"/>
    <w:rsid w:val="005273C6"/>
    <w:rsid w:val="00530A69"/>
    <w:rsid w:val="00542BBD"/>
    <w:rsid w:val="00545593"/>
    <w:rsid w:val="00556EBF"/>
    <w:rsid w:val="00577C6C"/>
    <w:rsid w:val="005A62FE"/>
    <w:rsid w:val="005C2FE2"/>
    <w:rsid w:val="005E2BC9"/>
    <w:rsid w:val="00605102"/>
    <w:rsid w:val="006215AA"/>
    <w:rsid w:val="006913C9"/>
    <w:rsid w:val="0069470D"/>
    <w:rsid w:val="006D58AA"/>
    <w:rsid w:val="00734F00"/>
    <w:rsid w:val="007A70AE"/>
    <w:rsid w:val="007D0AEC"/>
    <w:rsid w:val="007E2512"/>
    <w:rsid w:val="008362E8"/>
    <w:rsid w:val="00854A62"/>
    <w:rsid w:val="0085786E"/>
    <w:rsid w:val="008A1768"/>
    <w:rsid w:val="008A489F"/>
    <w:rsid w:val="008F0F33"/>
    <w:rsid w:val="008F4429"/>
    <w:rsid w:val="0094021A"/>
    <w:rsid w:val="009B44AF"/>
    <w:rsid w:val="009C6A0B"/>
    <w:rsid w:val="009F0C77"/>
    <w:rsid w:val="009F4DD1"/>
    <w:rsid w:val="00A02543"/>
    <w:rsid w:val="00A13386"/>
    <w:rsid w:val="00A41684"/>
    <w:rsid w:val="00A64E80"/>
    <w:rsid w:val="00A72BCD"/>
    <w:rsid w:val="00A741D9"/>
    <w:rsid w:val="00A833AB"/>
    <w:rsid w:val="00A90320"/>
    <w:rsid w:val="00A95A16"/>
    <w:rsid w:val="00A9741D"/>
    <w:rsid w:val="00AB5037"/>
    <w:rsid w:val="00AC34A2"/>
    <w:rsid w:val="00AD1C9A"/>
    <w:rsid w:val="00AD4B17"/>
    <w:rsid w:val="00B412D4"/>
    <w:rsid w:val="00BE3C22"/>
    <w:rsid w:val="00C0345E"/>
    <w:rsid w:val="00C31C95"/>
    <w:rsid w:val="00C3483A"/>
    <w:rsid w:val="00C74E9D"/>
    <w:rsid w:val="00C826DD"/>
    <w:rsid w:val="00C82FD3"/>
    <w:rsid w:val="00C87FC3"/>
    <w:rsid w:val="00C92819"/>
    <w:rsid w:val="00CC287D"/>
    <w:rsid w:val="00CC6B7B"/>
    <w:rsid w:val="00CD2089"/>
    <w:rsid w:val="00CE1EE8"/>
    <w:rsid w:val="00D73A67"/>
    <w:rsid w:val="00D970A9"/>
    <w:rsid w:val="00DF3845"/>
    <w:rsid w:val="00E17532"/>
    <w:rsid w:val="00E41911"/>
    <w:rsid w:val="00E44B57"/>
    <w:rsid w:val="00E519A4"/>
    <w:rsid w:val="00E549C5"/>
    <w:rsid w:val="00E92EEF"/>
    <w:rsid w:val="00EE7405"/>
    <w:rsid w:val="00EF2368"/>
    <w:rsid w:val="00F24442"/>
    <w:rsid w:val="00F462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86EF7-8C32-4D8D-81FF-9FA88266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0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320"/>
    <w:rPr>
      <w:rFonts w:ascii="Segoe UI" w:eastAsia="Times New Roman" w:hAnsi="Segoe UI" w:cs="Segoe UI"/>
      <w:sz w:val="18"/>
      <w:szCs w:val="18"/>
    </w:rPr>
  </w:style>
  <w:style w:type="character" w:styleId="Hyperlink">
    <w:name w:val="Hyperlink"/>
    <w:basedOn w:val="DefaultParagraphFont"/>
    <w:uiPriority w:val="99"/>
    <w:unhideWhenUsed/>
    <w:rsid w:val="00CC28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hyperlink" Target="file:///h:\sj\20190507.docx" TargetMode="External"/><Relationship Id="rId18" Type="http://schemas.openxmlformats.org/officeDocument/2006/relationships/hyperlink" Target="file:///p:\pprever\2019-20\4105_2019050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227.docx" TargetMode="External"/><Relationship Id="rId12" Type="http://schemas.openxmlformats.org/officeDocument/2006/relationships/hyperlink" Target="file:///h:\sj\20190502.docx" TargetMode="External"/><Relationship Id="rId17" Type="http://schemas.openxmlformats.org/officeDocument/2006/relationships/hyperlink" Target="file:///p:\pprever\2019-20\4105_20190430.docx" TargetMode="External"/><Relationship Id="rId2" Type="http://schemas.openxmlformats.org/officeDocument/2006/relationships/styles" Target="styles.xml"/><Relationship Id="rId16" Type="http://schemas.openxmlformats.org/officeDocument/2006/relationships/hyperlink" Target="file:///p:\pprever\2019-20\4105_201902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50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05&amp;session=123&amp;summary=B" TargetMode="External"/><Relationship Id="rId10" Type="http://schemas.openxmlformats.org/officeDocument/2006/relationships/hyperlink" Target="file:///h:\hj\2019050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430.docx" TargetMode="External"/><Relationship Id="rId14" Type="http://schemas.openxmlformats.org/officeDocument/2006/relationships/hyperlink" Target="file:///h:\sj\2019050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76E4-D80B-4820-AA32-81DEF58C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3</Pages>
  <Words>874</Words>
  <Characters>4563</Characters>
  <Application>Microsoft Office Word</Application>
  <DocSecurity>0</DocSecurity>
  <Lines>134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4105: Charlie I. Crews Highway - South Carolina Legislature Online</dc:title>
  <dc:creator>Gwen Thurmond</dc:creator>
  <cp:lastModifiedBy>S Volk</cp:lastModifiedBy>
  <cp:revision>2</cp:revision>
  <cp:lastPrinted>2019-02-26T20:00:00Z</cp:lastPrinted>
  <dcterms:created xsi:type="dcterms:W3CDTF">2019-05-09T13:48:00Z</dcterms:created>
  <dcterms:modified xsi:type="dcterms:W3CDTF">2019-05-09T13:48:00Z</dcterms:modified>
</cp:coreProperties>
</file>