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3B2" w:rsidRDefault="003B13B2" w:rsidP="003B13B2">
      <w:pPr>
        <w:widowControl w:val="0"/>
        <w:jc w:val="center"/>
      </w:pPr>
      <w:r w:rsidRPr="003B13B2">
        <w:rPr>
          <w:b/>
        </w:rPr>
        <w:t>South Carolina General Assembly</w:t>
      </w:r>
    </w:p>
    <w:p w:rsidR="003B13B2" w:rsidRDefault="003B13B2" w:rsidP="003B13B2">
      <w:pPr>
        <w:widowControl w:val="0"/>
        <w:jc w:val="center"/>
      </w:pPr>
      <w:r>
        <w:t>123rd Session, 2019-2020</w:t>
      </w:r>
    </w:p>
    <w:p w:rsidR="003B13B2" w:rsidRDefault="003B13B2" w:rsidP="003B13B2">
      <w:pPr>
        <w:widowControl w:val="0"/>
        <w:jc w:val="left"/>
      </w:pPr>
    </w:p>
    <w:p w:rsidR="003B13B2" w:rsidRDefault="003B13B2" w:rsidP="003B13B2">
      <w:pPr>
        <w:widowControl w:val="0"/>
        <w:jc w:val="left"/>
        <w:rPr>
          <w:b/>
        </w:rPr>
      </w:pPr>
      <w:r w:rsidRPr="003B13B2">
        <w:rPr>
          <w:b/>
        </w:rPr>
        <w:t>H. 4212</w:t>
      </w:r>
    </w:p>
    <w:p w:rsidR="003B13B2" w:rsidRDefault="003B13B2" w:rsidP="003B13B2">
      <w:pPr>
        <w:widowControl w:val="0"/>
        <w:jc w:val="left"/>
        <w:rPr>
          <w:b/>
        </w:rPr>
      </w:pPr>
    </w:p>
    <w:p w:rsidR="003B13B2" w:rsidRDefault="003B13B2" w:rsidP="003B13B2">
      <w:pPr>
        <w:widowControl w:val="0"/>
        <w:jc w:val="left"/>
      </w:pPr>
      <w:r w:rsidRPr="003B13B2">
        <w:rPr>
          <w:b/>
        </w:rPr>
        <w:t>STATUS INFORMATION</w:t>
      </w:r>
    </w:p>
    <w:p w:rsidR="003B13B2" w:rsidRDefault="003B13B2" w:rsidP="003B13B2">
      <w:pPr>
        <w:widowControl w:val="0"/>
        <w:jc w:val="left"/>
      </w:pPr>
    </w:p>
    <w:p w:rsidR="003B13B2" w:rsidRDefault="003B13B2" w:rsidP="003B13B2">
      <w:pPr>
        <w:widowControl w:val="0"/>
        <w:jc w:val="left"/>
      </w:pPr>
      <w:r>
        <w:t>General Bill</w:t>
      </w:r>
    </w:p>
    <w:p w:rsidR="003B13B2" w:rsidRDefault="003B13B2" w:rsidP="003B13B2">
      <w:pPr>
        <w:widowControl w:val="0"/>
        <w:jc w:val="left"/>
      </w:pPr>
      <w:r>
        <w:t>Sponsors: Reps. Stavrinakis, McCoy, Sottile, Cogswell, Gilliard, Bernstein, Brown and Mack</w:t>
      </w:r>
    </w:p>
    <w:p w:rsidR="003B13B2" w:rsidRDefault="003B13B2" w:rsidP="003B13B2">
      <w:pPr>
        <w:widowControl w:val="0"/>
        <w:jc w:val="left"/>
      </w:pPr>
      <w:r>
        <w:t>Document Path: l:\council\bills\bh\7189ahb19.docx</w:t>
      </w:r>
    </w:p>
    <w:p w:rsidR="00EC63EC" w:rsidRDefault="006E1BDD" w:rsidP="003B13B2">
      <w:pPr>
        <w:widowControl w:val="0"/>
        <w:jc w:val="left"/>
      </w:pPr>
      <w:r>
        <w:t>Companion/Similar bill(s): 154, 341, 640, 3248</w:t>
      </w:r>
    </w:p>
    <w:p w:rsidR="003B13B2" w:rsidRDefault="003B13B2" w:rsidP="003B13B2">
      <w:pPr>
        <w:widowControl w:val="0"/>
        <w:jc w:val="left"/>
      </w:pPr>
    </w:p>
    <w:p w:rsidR="003B13B2" w:rsidRDefault="003B13B2" w:rsidP="003B13B2">
      <w:pPr>
        <w:widowControl w:val="0"/>
        <w:jc w:val="left"/>
      </w:pPr>
      <w:r>
        <w:t>Introduced in the House on March 7, 2019</w:t>
      </w:r>
    </w:p>
    <w:p w:rsidR="003B13B2" w:rsidRDefault="003B13B2" w:rsidP="003B13B2">
      <w:pPr>
        <w:widowControl w:val="0"/>
        <w:jc w:val="left"/>
      </w:pPr>
      <w:r>
        <w:t xml:space="preserve">Currently residing in the House Committee on </w:t>
      </w:r>
      <w:r w:rsidRPr="003B13B2">
        <w:rPr>
          <w:b/>
        </w:rPr>
        <w:t>Judiciary</w:t>
      </w:r>
    </w:p>
    <w:p w:rsidR="003B13B2" w:rsidRDefault="003B13B2" w:rsidP="003B13B2">
      <w:pPr>
        <w:widowControl w:val="0"/>
        <w:jc w:val="left"/>
      </w:pPr>
    </w:p>
    <w:p w:rsidR="003B13B2" w:rsidRDefault="003B13B2" w:rsidP="003B13B2">
      <w:pPr>
        <w:widowControl w:val="0"/>
        <w:jc w:val="left"/>
      </w:pPr>
      <w:r>
        <w:t xml:space="preserve">Summary: </w:t>
      </w:r>
      <w:r w:rsidR="009C4476">
        <w:t>Magistrates</w:t>
      </w:r>
    </w:p>
    <w:p w:rsidR="003B13B2" w:rsidRDefault="003B13B2" w:rsidP="003B13B2">
      <w:pPr>
        <w:widowControl w:val="0"/>
        <w:jc w:val="left"/>
      </w:pPr>
    </w:p>
    <w:p w:rsidR="003B13B2" w:rsidRDefault="003B13B2" w:rsidP="003B13B2">
      <w:pPr>
        <w:widowControl w:val="0"/>
        <w:jc w:val="left"/>
      </w:pPr>
    </w:p>
    <w:p w:rsidR="003B13B2" w:rsidRDefault="003B13B2" w:rsidP="003B13B2">
      <w:pPr>
        <w:widowControl w:val="0"/>
        <w:tabs>
          <w:tab w:val="center" w:pos="590"/>
          <w:tab w:val="center" w:pos="1440"/>
          <w:tab w:val="left" w:pos="1872"/>
          <w:tab w:val="left" w:pos="9187"/>
        </w:tabs>
        <w:jc w:val="left"/>
      </w:pPr>
      <w:r w:rsidRPr="003B13B2">
        <w:rPr>
          <w:b/>
        </w:rPr>
        <w:t>HISTORY OF LEGISLATIVE ACTIONS</w:t>
      </w:r>
    </w:p>
    <w:p w:rsidR="003B13B2" w:rsidRDefault="003B13B2" w:rsidP="003B13B2">
      <w:pPr>
        <w:widowControl w:val="0"/>
        <w:tabs>
          <w:tab w:val="center" w:pos="590"/>
          <w:tab w:val="center" w:pos="1440"/>
          <w:tab w:val="left" w:pos="1872"/>
          <w:tab w:val="left" w:pos="9187"/>
        </w:tabs>
        <w:jc w:val="left"/>
      </w:pPr>
    </w:p>
    <w:p w:rsidR="003B13B2" w:rsidRPr="003B13B2" w:rsidRDefault="003B13B2" w:rsidP="003B13B2">
      <w:pPr>
        <w:widowControl w:val="0"/>
        <w:tabs>
          <w:tab w:val="center" w:pos="590"/>
          <w:tab w:val="center" w:pos="1440"/>
          <w:tab w:val="left" w:pos="1872"/>
          <w:tab w:val="left" w:pos="9187"/>
        </w:tabs>
        <w:jc w:val="left"/>
      </w:pPr>
      <w:r w:rsidRPr="003B13B2">
        <w:rPr>
          <w:u w:val="single"/>
        </w:rPr>
        <w:tab/>
        <w:t>Date</w:t>
      </w:r>
      <w:r w:rsidRPr="003B13B2">
        <w:rPr>
          <w:u w:val="single"/>
        </w:rPr>
        <w:tab/>
        <w:t>Body</w:t>
      </w:r>
      <w:r w:rsidRPr="003B13B2">
        <w:rPr>
          <w:u w:val="single"/>
        </w:rPr>
        <w:tab/>
        <w:t>Action Description with journal page number</w:t>
      </w:r>
      <w:r w:rsidRPr="003B13B2">
        <w:rPr>
          <w:u w:val="single"/>
        </w:rPr>
        <w:tab/>
      </w:r>
    </w:p>
    <w:p w:rsidR="008367E0" w:rsidRDefault="008367E0" w:rsidP="008367E0">
      <w:pPr>
        <w:widowControl w:val="0"/>
        <w:tabs>
          <w:tab w:val="right" w:pos="1008"/>
          <w:tab w:val="left" w:pos="1152"/>
          <w:tab w:val="left" w:pos="1872"/>
          <w:tab w:val="left" w:pos="9187"/>
        </w:tabs>
        <w:ind w:left="2088" w:hanging="2088"/>
      </w:pPr>
      <w:r>
        <w:tab/>
        <w:t>3/7/2019</w:t>
      </w:r>
      <w:r>
        <w:tab/>
        <w:t>House</w:t>
      </w:r>
      <w:r>
        <w:tab/>
      </w:r>
      <w:r w:rsidRPr="006A66D4">
        <w:t>Introduced and read first time (</w:t>
      </w:r>
      <w:hyperlink r:id="rId7" w:history="1">
        <w:r w:rsidRPr="006A66D4">
          <w:rPr>
            <w:rStyle w:val="Hyperlink"/>
          </w:rPr>
          <w:t>House Journal</w:t>
        </w:r>
        <w:r w:rsidRPr="006A66D4">
          <w:rPr>
            <w:rStyle w:val="Hyperlink"/>
          </w:rPr>
          <w:noBreakHyphen/>
          <w:t>page 76</w:t>
        </w:r>
      </w:hyperlink>
      <w:r w:rsidRPr="006A66D4">
        <w:t>)</w:t>
      </w:r>
    </w:p>
    <w:p w:rsidR="008367E0" w:rsidRDefault="008367E0" w:rsidP="008367E0">
      <w:pPr>
        <w:widowControl w:val="0"/>
        <w:tabs>
          <w:tab w:val="right" w:pos="1008"/>
          <w:tab w:val="left" w:pos="1152"/>
          <w:tab w:val="left" w:pos="1872"/>
          <w:tab w:val="left" w:pos="9187"/>
        </w:tabs>
        <w:ind w:left="2088" w:hanging="2088"/>
      </w:pPr>
      <w:r>
        <w:tab/>
        <w:t>3/7/2019</w:t>
      </w:r>
      <w:r>
        <w:tab/>
        <w:t>House</w:t>
      </w:r>
      <w:r>
        <w:tab/>
      </w:r>
      <w:r w:rsidRPr="006A66D4">
        <w:t>Ref</w:t>
      </w:r>
      <w:r>
        <w:t xml:space="preserve">erred to Committee on </w:t>
      </w:r>
      <w:r w:rsidRPr="006A66D4">
        <w:rPr>
          <w:b/>
        </w:rPr>
        <w:t>Judiciary</w:t>
      </w:r>
      <w:r>
        <w:t xml:space="preserve"> </w:t>
      </w:r>
      <w:r w:rsidRPr="006A66D4">
        <w:t>(</w:t>
      </w:r>
      <w:hyperlink r:id="rId8" w:history="1">
        <w:r w:rsidRPr="006A66D4">
          <w:rPr>
            <w:rStyle w:val="Hyperlink"/>
          </w:rPr>
          <w:t>House Journal</w:t>
        </w:r>
        <w:r w:rsidRPr="006A66D4">
          <w:rPr>
            <w:rStyle w:val="Hyperlink"/>
          </w:rPr>
          <w:noBreakHyphen/>
          <w:t>page 76</w:t>
        </w:r>
      </w:hyperlink>
      <w:r w:rsidRPr="006A66D4">
        <w:t>)</w:t>
      </w:r>
    </w:p>
    <w:p w:rsidR="008367E0" w:rsidRDefault="008367E0" w:rsidP="008367E0">
      <w:pPr>
        <w:widowControl w:val="0"/>
        <w:tabs>
          <w:tab w:val="right" w:pos="1008"/>
          <w:tab w:val="left" w:pos="1152"/>
          <w:tab w:val="left" w:pos="1872"/>
          <w:tab w:val="left" w:pos="9187"/>
        </w:tabs>
        <w:ind w:left="2088" w:hanging="2088"/>
      </w:pPr>
    </w:p>
    <w:p w:rsidR="003B13B2" w:rsidRDefault="003B13B2" w:rsidP="003B13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13B2">
          <w:rPr>
            <w:rStyle w:val="Hyperlink"/>
          </w:rPr>
          <w:t>legislative information</w:t>
        </w:r>
      </w:hyperlink>
      <w:r>
        <w:t xml:space="preserve"> at the website</w:t>
      </w:r>
    </w:p>
    <w:p w:rsidR="003B13B2" w:rsidRDefault="003B13B2" w:rsidP="003B13B2">
      <w:pPr>
        <w:widowControl w:val="0"/>
        <w:tabs>
          <w:tab w:val="right" w:pos="1008"/>
          <w:tab w:val="left" w:pos="1152"/>
          <w:tab w:val="left" w:pos="1872"/>
          <w:tab w:val="left" w:pos="9187"/>
        </w:tabs>
        <w:ind w:left="2088" w:hanging="2088"/>
        <w:jc w:val="left"/>
      </w:pPr>
    </w:p>
    <w:p w:rsidR="003B13B2" w:rsidRPr="003B13B2" w:rsidRDefault="003B13B2" w:rsidP="003B13B2">
      <w:pPr>
        <w:widowControl w:val="0"/>
        <w:tabs>
          <w:tab w:val="right" w:pos="1008"/>
          <w:tab w:val="left" w:pos="1152"/>
          <w:tab w:val="left" w:pos="1872"/>
          <w:tab w:val="left" w:pos="9187"/>
        </w:tabs>
        <w:ind w:left="2088" w:hanging="2088"/>
        <w:jc w:val="left"/>
      </w:pPr>
    </w:p>
    <w:p w:rsidR="003B13B2" w:rsidRDefault="003B13B2" w:rsidP="003B13B2">
      <w:pPr>
        <w:widowControl w:val="0"/>
        <w:jc w:val="left"/>
      </w:pPr>
      <w:r w:rsidRPr="003B13B2">
        <w:rPr>
          <w:b/>
        </w:rPr>
        <w:t>VERSIONS OF THIS BILL</w:t>
      </w:r>
    </w:p>
    <w:p w:rsidR="003B13B2" w:rsidRDefault="003B13B2" w:rsidP="003B13B2">
      <w:pPr>
        <w:widowControl w:val="0"/>
        <w:jc w:val="left"/>
      </w:pPr>
    </w:p>
    <w:p w:rsidR="003B13B2" w:rsidRDefault="00217044" w:rsidP="003B13B2">
      <w:pPr>
        <w:widowControl w:val="0"/>
        <w:jc w:val="left"/>
      </w:pPr>
      <w:hyperlink r:id="rId10" w:history="1">
        <w:r w:rsidR="003B13B2">
          <w:rPr>
            <w:rStyle w:val="Hyperlink"/>
          </w:rPr>
          <w:t>3/7/2019</w:t>
        </w:r>
      </w:hyperlink>
    </w:p>
    <w:p w:rsidR="003B13B2" w:rsidRDefault="003B13B2" w:rsidP="003B13B2"/>
    <w:p w:rsidR="003B13B2" w:rsidRDefault="003B13B2" w:rsidP="003B13B2">
      <w:pPr>
        <w:sectPr w:rsidR="003B13B2" w:rsidSect="003B13B2">
          <w:pgSz w:w="12240" w:h="15840" w:code="1"/>
          <w:pgMar w:top="1080" w:right="1440" w:bottom="1080" w:left="1440" w:header="720" w:footer="720" w:gutter="0"/>
          <w:cols w:space="720"/>
          <w:noEndnote/>
          <w:docGrid w:linePitch="360"/>
        </w:sectPr>
      </w:pPr>
    </w:p>
    <w:p w:rsidR="007837E0" w:rsidRDefault="007837E0"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F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B917C4">
        <w:rPr>
          <w:color w:val="000000" w:themeColor="text1"/>
          <w:u w:color="000000" w:themeColor="text1"/>
        </w:rPr>
        <w:t>AMEND SECTION 14</w:t>
      </w:r>
      <w:r w:rsidRPr="00B917C4">
        <w:rPr>
          <w:color w:val="000000" w:themeColor="text1"/>
          <w:u w:color="000000" w:themeColor="text1"/>
        </w:rPr>
        <w:noBreakHyphen/>
        <w:t>17</w:t>
      </w:r>
      <w:r w:rsidRPr="00B917C4">
        <w:rPr>
          <w:color w:val="000000" w:themeColor="text1"/>
          <w:u w:color="000000" w:themeColor="text1"/>
        </w:rPr>
        <w:noBreakHyphen/>
        <w:t>325</w:t>
      </w:r>
      <w:r>
        <w:rPr>
          <w:color w:val="000000" w:themeColor="text1"/>
          <w:u w:color="000000" w:themeColor="text1"/>
        </w:rPr>
        <w:t xml:space="preserve">, CODE OF LAWS OF SOUTH CAROLINA, 1976, RELATING </w:t>
      </w:r>
      <w:r w:rsidRPr="00B917C4">
        <w:rPr>
          <w:color w:val="000000" w:themeColor="text1"/>
          <w:u w:color="000000" w:themeColor="text1"/>
        </w:rPr>
        <w:t xml:space="preserve">TO </w:t>
      </w:r>
      <w:r>
        <w:rPr>
          <w:color w:val="000000" w:themeColor="text1"/>
          <w:u w:color="000000" w:themeColor="text1"/>
        </w:rPr>
        <w:t xml:space="preserve">THE REQUIREMENT THAT </w:t>
      </w:r>
      <w:r w:rsidRPr="00B917C4">
        <w:rPr>
          <w:color w:val="000000" w:themeColor="text1"/>
          <w:u w:color="000000" w:themeColor="text1"/>
        </w:rPr>
        <w:t>CLERKS OF COURT</w:t>
      </w:r>
      <w:r>
        <w:rPr>
          <w:color w:val="000000" w:themeColor="text1"/>
          <w:u w:color="000000" w:themeColor="text1"/>
        </w:rPr>
        <w:t xml:space="preserve"> REPORT DISPOSITIONS OF CASES IN GENERAL SESSIONS COURT, SO AS </w:t>
      </w:r>
      <w:r w:rsidRPr="00B917C4">
        <w:rPr>
          <w:color w:val="000000" w:themeColor="text1"/>
          <w:u w:color="000000" w:themeColor="text1"/>
        </w:rPr>
        <w:t>TO REQUIRE THAT EVERY CLERK OF COURT SHALL REPORT TO THE SOUTH CAROLINA LAW ENFORCEMENT DIVISION WITHIN TEN DAYS, WEEKENDS AND HOLIDAYS EXCLUDED, THE DISPOSITION OF EACH CASE IN GENERAL SESSIONS,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ORDERS RELATED TO STALKI</w:t>
      </w:r>
      <w:r>
        <w:rPr>
          <w:color w:val="000000" w:themeColor="text1"/>
          <w:u w:color="000000" w:themeColor="text1"/>
        </w:rPr>
        <w:t xml:space="preserve">NG, INTIMIDATION, OR HARASSMENT, AND ORDERS FOR BOND WITH ANY LIMITATIONS LISTED IN THIS SECTION; </w:t>
      </w:r>
      <w:r w:rsidRPr="00B917C4">
        <w:rPr>
          <w:color w:val="000000" w:themeColor="text1"/>
          <w:u w:color="000000" w:themeColor="text1"/>
        </w:rPr>
        <w:t>BY ADDING SECTION 22</w:t>
      </w:r>
      <w:r w:rsidRPr="00B917C4">
        <w:rPr>
          <w:color w:val="000000" w:themeColor="text1"/>
          <w:u w:color="000000" w:themeColor="text1"/>
        </w:rPr>
        <w:noBreakHyphen/>
        <w:t>1</w:t>
      </w:r>
      <w:r w:rsidRPr="00B917C4">
        <w:rPr>
          <w:color w:val="000000" w:themeColor="text1"/>
          <w:u w:color="000000" w:themeColor="text1"/>
        </w:rPr>
        <w:noBreakHyphen/>
        <w:t xml:space="preserve">200 </w:t>
      </w:r>
      <w:r>
        <w:rPr>
          <w:color w:val="000000" w:themeColor="text1"/>
          <w:u w:color="000000" w:themeColor="text1"/>
        </w:rPr>
        <w:t xml:space="preserve">SO AS </w:t>
      </w:r>
      <w:r w:rsidRPr="00B917C4">
        <w:rPr>
          <w:color w:val="000000" w:themeColor="text1"/>
          <w:u w:color="000000" w:themeColor="text1"/>
        </w:rPr>
        <w:t>TO REQUIRE MAGISTRATES TO REPORT TO THE SOUTH CAROLINA LAW ENFORCEMENT DIVISION WITHIN TEN DAYS, WEEKENDS AND HOLIDAYS EXCLUDED, THE DISPOSITION OF EACH CRIMINAL CASE,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AND ORDERS FOR BOND WITH ANY LIMITATIONS LISTED IN THIS SECTION</w:t>
      </w:r>
      <w:r w:rsidRPr="00B917C4">
        <w:rPr>
          <w:color w:val="000000" w:themeColor="text1"/>
          <w:u w:color="000000" w:themeColor="text1"/>
        </w:rPr>
        <w:t>;</w:t>
      </w:r>
      <w:r>
        <w:rPr>
          <w:color w:val="000000" w:themeColor="text1"/>
          <w:u w:color="000000" w:themeColor="text1"/>
        </w:rPr>
        <w:t xml:space="preserve"> </w:t>
      </w:r>
      <w:r w:rsidRPr="00B917C4">
        <w:rPr>
          <w:color w:val="000000" w:themeColor="text1"/>
          <w:u w:color="000000" w:themeColor="text1"/>
        </w:rPr>
        <w:t>BY ADDING SECTION 14</w:t>
      </w:r>
      <w:r w:rsidRPr="00B917C4">
        <w:rPr>
          <w:color w:val="000000" w:themeColor="text1"/>
          <w:u w:color="000000" w:themeColor="text1"/>
        </w:rPr>
        <w:noBreakHyphen/>
        <w:t>25</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 xml:space="preserve">TO REQUIRE MAGISTRATES TO REPORT TO THE SOUTH CAROLINA LAW ENFORCEMENT DIVISION WITHIN TEN DAYS, WEEKENDS AND HOLIDAYS EXCLUDED, THE DISPOSITION OF EACH CRIMINAL CASE, AND TO REPORT </w:t>
      </w:r>
      <w:r w:rsidRPr="00B917C4">
        <w:rPr>
          <w:color w:val="000000" w:themeColor="text1"/>
          <w:u w:color="000000" w:themeColor="text1"/>
        </w:rPr>
        <w:lastRenderedPageBreak/>
        <w:t>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xml:space="preserve">, AND ORDERS FOR BOND WITH ANY LIMITATIONS LISTED IN THIS SECTION; </w:t>
      </w:r>
      <w:r w:rsidRPr="00B917C4">
        <w:rPr>
          <w:color w:val="000000" w:themeColor="text1"/>
          <w:u w:color="000000" w:themeColor="text1"/>
        </w:rPr>
        <w:t>BY ADDING SECTION 23</w:t>
      </w:r>
      <w:r w:rsidRPr="00B917C4">
        <w:rPr>
          <w:color w:val="000000" w:themeColor="text1"/>
          <w:u w:color="000000" w:themeColor="text1"/>
        </w:rPr>
        <w:noBreakHyphen/>
        <w:t>1</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TO REQUIRE EACH LAW ENFORCEMENT AGENCY TO REPORT TO SLED WITHIN TWENTY</w:t>
      </w:r>
      <w:r w:rsidRPr="00B917C4">
        <w:rPr>
          <w:color w:val="000000" w:themeColor="text1"/>
          <w:u w:color="000000" w:themeColor="text1"/>
        </w:rPr>
        <w:noBreakHyphen/>
        <w:t>FOUR HOURS, THE FILING OF EACH INCIDENT REPORT, ORDER OF PROTECTION, RESTRAINING ORDER, ANY ORDER OR REPORT RELATING TO AN INCIDENT OF DOMESTIC VIOLENCE, OR ANY INCIDENT IN WHICH A PERSON MAY BE PROHIBITED FROM OBTAINING OR POSSESSING A FI</w:t>
      </w:r>
      <w:r>
        <w:rPr>
          <w:color w:val="000000" w:themeColor="text1"/>
          <w:u w:color="000000" w:themeColor="text1"/>
        </w:rPr>
        <w:t xml:space="preserve">REARM BY STATE OR FEDERAL LAW; BY </w:t>
      </w:r>
      <w:r w:rsidRPr="00B917C4">
        <w:rPr>
          <w:color w:val="000000" w:themeColor="text1"/>
          <w:u w:color="000000" w:themeColor="text1"/>
        </w:rPr>
        <w:t>ADDING ARTICLE 9</w:t>
      </w:r>
      <w:r>
        <w:rPr>
          <w:color w:val="000000" w:themeColor="text1"/>
          <w:u w:color="000000" w:themeColor="text1"/>
        </w:rPr>
        <w:t xml:space="preserve"> TO CHAPTER 23, TITLE 16 SO AS </w:t>
      </w:r>
      <w:r w:rsidRPr="00B917C4">
        <w:rPr>
          <w:color w:val="000000" w:themeColor="text1"/>
          <w:u w:color="000000" w:themeColor="text1"/>
        </w:rPr>
        <w:t xml:space="preserve">TO </w:t>
      </w:r>
      <w:r>
        <w:rPr>
          <w:color w:val="000000" w:themeColor="text1"/>
          <w:u w:color="000000" w:themeColor="text1"/>
        </w:rPr>
        <w:t xml:space="preserve">DEFINE NECESSARY TERMS, TO </w:t>
      </w:r>
      <w:r w:rsidRPr="00B917C4">
        <w:rPr>
          <w:color w:val="000000" w:themeColor="text1"/>
          <w:u w:color="000000" w:themeColor="text1"/>
        </w:rPr>
        <w:t xml:space="preserve">REQUIRE THAT NO GUN TRANSFER PRECEDED BY A CRIMINAL BACKGROUND CHECK MAY PROCEED, UNLESS THE CRIMINAL BACKGROUND CHECK HAS CONCLUDED THAT THE SALE MAY PROCEED, OR UNTIL AT LEAST FIVE DAYS HAVE PASSED FROM THE INITIATION OF THE BACKGROUND CHECK AND THE NATIONAL INSTANT CRIMINAL BACKGROUND CHECK SYSTEM HAS NOT REPORTED THAT THE SALE WOULD VIOLATE STATE OR FEDERAL LAW, AND TO PROVIDE FOR CRIMINAL PENALTIES FOR VIOLATIONS OF THIS ARTICLE; AND TO PROVIDE </w:t>
      </w:r>
      <w:r>
        <w:rPr>
          <w:color w:val="000000" w:themeColor="text1"/>
          <w:u w:color="000000" w:themeColor="text1"/>
        </w:rPr>
        <w:t xml:space="preserve">FOR THE SUN SETTING OF </w:t>
      </w:r>
      <w:r w:rsidRPr="00B917C4">
        <w:rPr>
          <w:color w:val="000000" w:themeColor="text1"/>
          <w:u w:color="000000" w:themeColor="text1"/>
        </w:rPr>
        <w:t>THE FIVE</w:t>
      </w:r>
      <w:r w:rsidRPr="00B917C4">
        <w:rPr>
          <w:color w:val="000000" w:themeColor="text1"/>
          <w:u w:color="000000" w:themeColor="text1"/>
        </w:rPr>
        <w:noBreakHyphen/>
        <w:t>DAY BACKGROUND CHECK PROVISIONS UPON THE FULL IMPLEMENTATION OF THE REPORTING REQUIREMENTS OF THIS ACT BUT NOT LATER THAN TWO YEARS FROM THE EFFECTIVE DATE OF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F36" w:rsidRDefault="00C63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F36" w:rsidRDefault="00C63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1.</w:t>
      </w: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 of the 1976 Code is amended to read:</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w:t>
      </w:r>
      <w:r w:rsidRPr="00B917C4">
        <w:rPr>
          <w:color w:val="000000" w:themeColor="text1"/>
          <w:u w:color="000000" w:themeColor="text1"/>
        </w:rPr>
        <w:tab/>
      </w:r>
      <w:r w:rsidRPr="00B917C4">
        <w:rPr>
          <w:color w:val="000000" w:themeColor="text1"/>
          <w:u w:val="single" w:color="000000" w:themeColor="text1"/>
        </w:rPr>
        <w:t>(A)</w:t>
      </w:r>
      <w:r w:rsidRPr="00B917C4">
        <w:rPr>
          <w:color w:val="000000" w:themeColor="text1"/>
          <w:u w:color="000000" w:themeColor="text1"/>
        </w:rPr>
        <w:tab/>
        <w:t xml:space="preserve">Every clerk of court shall report the disposition of each case in the Court of General Sessions to the </w:t>
      </w:r>
      <w:r w:rsidRPr="00D73DD4">
        <w:rPr>
          <w:strike/>
          <w:color w:val="000000" w:themeColor="text1"/>
          <w:u w:color="000000" w:themeColor="text1"/>
        </w:rPr>
        <w:t>State</w:t>
      </w:r>
      <w:r w:rsidRPr="00B917C4">
        <w:rPr>
          <w:color w:val="000000" w:themeColor="text1"/>
          <w:u w:color="000000" w:themeColor="text1"/>
        </w:rPr>
        <w:t xml:space="preserve"> </w:t>
      </w:r>
      <w:r>
        <w:rPr>
          <w:color w:val="000000" w:themeColor="text1"/>
          <w:u w:val="single" w:color="000000" w:themeColor="text1"/>
        </w:rPr>
        <w:t>South Carolina</w:t>
      </w:r>
      <w:r>
        <w:rPr>
          <w:color w:val="000000" w:themeColor="text1"/>
          <w:u w:color="000000" w:themeColor="text1"/>
        </w:rPr>
        <w:t xml:space="preserve"> </w:t>
      </w:r>
      <w:r w:rsidRPr="00B917C4">
        <w:rPr>
          <w:color w:val="000000" w:themeColor="text1"/>
          <w:u w:color="000000" w:themeColor="text1"/>
        </w:rPr>
        <w:t xml:space="preserve">Law Enforcement Division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B917C4">
        <w:rPr>
          <w:strike/>
          <w:color w:val="000000" w:themeColor="text1"/>
          <w:u w:color="000000" w:themeColor="text1"/>
        </w:rPr>
        <w:t>thirty</w:t>
      </w:r>
      <w:r w:rsidRPr="00B917C4">
        <w:rPr>
          <w:color w:val="000000" w:themeColor="text1"/>
          <w:u w:color="000000" w:themeColor="text1"/>
        </w:rPr>
        <w:t xml:space="preserve"> </w:t>
      </w:r>
      <w:r w:rsidRPr="00B917C4">
        <w:rPr>
          <w:color w:val="000000" w:themeColor="text1"/>
          <w:u w:val="single" w:color="000000" w:themeColor="text1"/>
        </w:rPr>
        <w:t>ten</w:t>
      </w:r>
      <w:r w:rsidRPr="00B917C4">
        <w:rPr>
          <w:color w:val="000000" w:themeColor="text1"/>
          <w:u w:color="000000" w:themeColor="text1"/>
        </w:rPr>
        <w:t xml:space="preserve"> days of disposition</w:t>
      </w:r>
      <w:r w:rsidRPr="00B917C4">
        <w:rPr>
          <w:color w:val="000000" w:themeColor="text1"/>
          <w:u w:val="single" w:color="000000" w:themeColor="text1"/>
        </w:rPr>
        <w:t>, weekends and holidays excluded</w:t>
      </w:r>
      <w:r w:rsidRPr="00B917C4">
        <w:rPr>
          <w:color w:val="000000" w:themeColor="text1"/>
          <w:u w:color="000000" w:themeColor="text1"/>
        </w:rPr>
        <w:t xml:space="preserve">.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(B)</w:t>
      </w:r>
      <w:r w:rsidRPr="00B917C4">
        <w:rPr>
          <w:color w:val="000000" w:themeColor="text1"/>
          <w:u w:color="000000" w:themeColor="text1"/>
        </w:rPr>
        <w:tab/>
      </w:r>
      <w:r w:rsidRPr="00B917C4">
        <w:rPr>
          <w:color w:val="000000" w:themeColor="text1"/>
          <w:u w:val="single" w:color="000000" w:themeColor="text1"/>
        </w:rPr>
        <w:t>The clerk of court shall report to S</w:t>
      </w:r>
      <w:r>
        <w:rPr>
          <w:color w:val="000000" w:themeColor="text1"/>
          <w:u w:val="single" w:color="000000" w:themeColor="text1"/>
        </w:rPr>
        <w:t>LED</w:t>
      </w:r>
      <w:r w:rsidRPr="00B917C4">
        <w:rPr>
          <w:color w:val="000000" w:themeColor="text1"/>
          <w:u w:val="single" w:color="000000" w:themeColor="text1"/>
        </w:rPr>
        <w:t>, within</w:t>
      </w:r>
      <w:r>
        <w:rPr>
          <w:color w:val="000000" w:themeColor="text1"/>
          <w:u w:val="single" w:color="000000" w:themeColor="text1"/>
        </w:rPr>
        <w:t xml:space="preserve"> forty-eight </w:t>
      </w:r>
      <w:r w:rsidRPr="00B917C4">
        <w:rPr>
          <w:color w:val="000000" w:themeColor="text1"/>
          <w:u w:val="single" w:color="000000" w:themeColor="text1"/>
        </w:rPr>
        <w:t>hours, the issuance of any:</w:t>
      </w:r>
      <w:r w:rsidRPr="00B917C4">
        <w:rPr>
          <w:color w:val="000000" w:themeColor="text1"/>
          <w:u w:color="000000" w:themeColor="text1"/>
        </w:rPr>
        <w:t xml:space="preserve">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(1)</w:t>
      </w:r>
      <w:r w:rsidRPr="00B917C4">
        <w:rPr>
          <w:color w:val="000000" w:themeColor="text1"/>
          <w:u w:color="000000" w:themeColor="text1"/>
        </w:rPr>
        <w:tab/>
      </w:r>
      <w:r>
        <w:rPr>
          <w:color w:val="000000" w:themeColor="text1"/>
          <w:u w:val="single" w:color="000000" w:themeColor="text1"/>
        </w:rPr>
        <w:t>restraining orders;</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(2)</w:t>
      </w:r>
      <w:r w:rsidRPr="00B917C4">
        <w:rPr>
          <w:color w:val="000000" w:themeColor="text1"/>
          <w:u w:color="000000" w:themeColor="text1"/>
        </w:rPr>
        <w:tab/>
      </w:r>
      <w:r w:rsidRPr="00B917C4">
        <w:rPr>
          <w:color w:val="000000" w:themeColor="text1"/>
          <w:u w:val="single" w:color="000000" w:themeColor="text1"/>
        </w:rPr>
        <w:t>orders of protection;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(3)</w:t>
      </w:r>
      <w:r w:rsidRPr="00B917C4">
        <w:rPr>
          <w:color w:val="000000" w:themeColor="text1"/>
          <w:u w:color="000000" w:themeColor="text1"/>
        </w:rPr>
        <w:tab/>
      </w:r>
      <w:r w:rsidRPr="00B917C4">
        <w:rPr>
          <w:color w:val="000000" w:themeColor="text1"/>
          <w:u w:val="single" w:color="000000" w:themeColor="text1"/>
        </w:rPr>
        <w:t>orders preventing a person from possessing a firearm;</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(4)</w:t>
      </w:r>
      <w:r w:rsidRPr="00B917C4">
        <w:rPr>
          <w:color w:val="000000" w:themeColor="text1"/>
          <w:u w:color="000000" w:themeColor="text1"/>
        </w:rPr>
        <w:tab/>
      </w:r>
      <w:r w:rsidRPr="00B917C4">
        <w:rPr>
          <w:color w:val="000000" w:themeColor="text1"/>
          <w:u w:val="single" w:color="000000" w:themeColor="text1"/>
        </w:rPr>
        <w:t xml:space="preserve">convictions related to or orders issued to prevent acts of domestic violence against another person;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(5)</w:t>
      </w:r>
      <w:r w:rsidRPr="00B917C4">
        <w:rPr>
          <w:color w:val="000000" w:themeColor="text1"/>
          <w:u w:color="000000" w:themeColor="text1"/>
        </w:rPr>
        <w:tab/>
      </w:r>
      <w:r w:rsidRPr="00B917C4">
        <w:rPr>
          <w:color w:val="000000" w:themeColor="text1"/>
          <w:u w:val="single" w:color="000000" w:themeColor="text1"/>
        </w:rPr>
        <w:t>orders issued related to the stalking, intimidation, or harassment of another person</w:t>
      </w:r>
      <w:r>
        <w:rPr>
          <w:color w:val="000000" w:themeColor="text1"/>
          <w:u w:val="single" w:color="000000" w:themeColor="text1"/>
        </w:rPr>
        <w:t>;</w:t>
      </w:r>
      <w:r w:rsidRPr="00B917C4">
        <w:rPr>
          <w:color w:val="000000" w:themeColor="text1"/>
          <w:u w:val="single" w:color="000000" w:themeColor="text1"/>
        </w:rPr>
        <w:t xml:space="preserve"> or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(6)</w:t>
      </w:r>
      <w:r w:rsidRPr="00B917C4">
        <w:rPr>
          <w:color w:val="000000" w:themeColor="text1"/>
          <w:u w:color="000000" w:themeColor="text1"/>
        </w:rPr>
        <w:tab/>
      </w:r>
      <w:r w:rsidRPr="00B917C4">
        <w:rPr>
          <w:color w:val="000000" w:themeColor="text1"/>
          <w:u w:val="single" w:color="000000" w:themeColor="text1"/>
        </w:rPr>
        <w:t>orders for bond with any limitations listed in this section.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(C)</w:t>
      </w:r>
      <w:r w:rsidRPr="00B917C4">
        <w:rPr>
          <w:color w:val="000000" w:themeColor="text1"/>
          <w:u w:color="000000" w:themeColor="text1"/>
        </w:rPr>
        <w:tab/>
        <w:t xml:space="preserve">The </w:t>
      </w:r>
      <w:r w:rsidRPr="00B917C4">
        <w:rPr>
          <w:strike/>
          <w:color w:val="000000" w:themeColor="text1"/>
          <w:u w:color="000000" w:themeColor="text1"/>
        </w:rPr>
        <w:t>disposition report</w:t>
      </w:r>
      <w:r w:rsidRPr="00B917C4">
        <w:rPr>
          <w:color w:val="000000" w:themeColor="text1"/>
          <w:u w:color="000000" w:themeColor="text1"/>
        </w:rPr>
        <w:t xml:space="preserve"> </w:t>
      </w:r>
      <w:r w:rsidRPr="00B917C4">
        <w:rPr>
          <w:color w:val="000000" w:themeColor="text1"/>
          <w:u w:val="single" w:color="000000" w:themeColor="text1"/>
        </w:rPr>
        <w:t>reports required by this section</w:t>
      </w:r>
      <w:r w:rsidRPr="00B917C4">
        <w:rPr>
          <w:color w:val="000000" w:themeColor="text1"/>
          <w:u w:color="000000" w:themeColor="text1"/>
        </w:rPr>
        <w:t xml:space="preserve"> must be in a format approved by representatives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7D41">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D73DD4">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General Sessions docket information transmitted to </w:t>
      </w:r>
      <w:r w:rsidRPr="00287D41">
        <w:rPr>
          <w:strike/>
          <w:color w:val="000000" w:themeColor="text1"/>
          <w:u w:color="000000" w:themeColor="text1"/>
        </w:rPr>
        <w:t>the off</w:t>
      </w:r>
      <w:r w:rsidRPr="00D73DD4">
        <w:rPr>
          <w:strike/>
          <w:color w:val="000000" w:themeColor="text1"/>
          <w:u w:color="000000" w:themeColor="text1"/>
        </w:rPr>
        <w:t>ice of the court administration</w:t>
      </w:r>
      <w:r>
        <w:rPr>
          <w:color w:val="000000" w:themeColor="text1"/>
          <w:u w:color="000000" w:themeColor="text1"/>
        </w:rPr>
        <w:t xml:space="preserve"> </w:t>
      </w:r>
      <w:r>
        <w:rPr>
          <w:color w:val="000000" w:themeColor="text1"/>
          <w:u w:val="single" w:color="000000" w:themeColor="text1"/>
        </w:rPr>
        <w:t>Court Administration</w:t>
      </w:r>
      <w:r w:rsidRPr="00B917C4">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2.</w:t>
      </w:r>
      <w:r w:rsidRPr="00B917C4">
        <w:rPr>
          <w:color w:val="000000" w:themeColor="text1"/>
          <w:u w:color="000000" w:themeColor="text1"/>
        </w:rPr>
        <w:tab/>
        <w:t>Chapter 1, Title 22 of the 1976 Code is amended by adding:</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22</w:t>
      </w:r>
      <w:r w:rsidRPr="00B917C4">
        <w:rPr>
          <w:color w:val="000000" w:themeColor="text1"/>
          <w:u w:color="000000" w:themeColor="text1"/>
        </w:rPr>
        <w:noBreakHyphen/>
        <w:t>1</w:t>
      </w:r>
      <w:r w:rsidRPr="00B917C4">
        <w:rPr>
          <w:color w:val="000000" w:themeColor="text1"/>
          <w:u w:color="000000" w:themeColor="text1"/>
        </w:rPr>
        <w:noBreakHyphen/>
        <w:t>200.</w:t>
      </w:r>
      <w:r w:rsidRPr="00B917C4">
        <w:rPr>
          <w:color w:val="000000" w:themeColor="text1"/>
          <w:u w:color="000000" w:themeColor="text1"/>
        </w:rPr>
        <w:tab/>
        <w:t>(A)</w:t>
      </w:r>
      <w:r w:rsidRPr="00B917C4">
        <w:rPr>
          <w:color w:val="000000" w:themeColor="text1"/>
          <w:u w:color="000000" w:themeColor="text1"/>
        </w:rPr>
        <w:tab/>
        <w:t>Magistrates 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Magistrates 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orders issued or convictions related to, or 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3.</w:t>
      </w:r>
      <w:r w:rsidRPr="00B917C4">
        <w:rPr>
          <w:color w:val="000000" w:themeColor="text1"/>
          <w:u w:color="000000" w:themeColor="text1"/>
        </w:rPr>
        <w:tab/>
        <w:t>Article 1, Chapter 25, Title 14 of the 1976 Code is amended by adding:</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25</w:t>
      </w:r>
      <w:r w:rsidRPr="00B917C4">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Each municipal judge </w:t>
      </w:r>
      <w:r w:rsidRPr="00B917C4">
        <w:rPr>
          <w:color w:val="000000" w:themeColor="text1"/>
          <w:u w:color="000000" w:themeColor="text1"/>
        </w:rPr>
        <w:t>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municipal judge </w:t>
      </w:r>
      <w:r w:rsidRPr="00B917C4">
        <w:rPr>
          <w:color w:val="000000" w:themeColor="text1"/>
          <w:u w:color="000000" w:themeColor="text1"/>
        </w:rPr>
        <w:t xml:space="preserve">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convictions related to</w:t>
      </w:r>
      <w:r>
        <w:rPr>
          <w:color w:val="000000" w:themeColor="text1"/>
          <w:u w:color="000000" w:themeColor="text1"/>
        </w:rPr>
        <w:t xml:space="preserve"> or orders issued </w:t>
      </w:r>
      <w:r w:rsidRPr="00B917C4">
        <w:rPr>
          <w:color w:val="000000" w:themeColor="text1"/>
          <w:u w:color="000000" w:themeColor="text1"/>
        </w:rPr>
        <w:t>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4.</w:t>
      </w:r>
      <w:r w:rsidRPr="00B917C4">
        <w:rPr>
          <w:color w:val="000000" w:themeColor="text1"/>
          <w:u w:color="000000" w:themeColor="text1"/>
        </w:rPr>
        <w:tab/>
        <w:t xml:space="preserve">Chapter 1, Title 23 of the 1976 Code is amended by adding: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23</w:t>
      </w:r>
      <w:r w:rsidRPr="00B917C4">
        <w:rPr>
          <w:color w:val="000000" w:themeColor="text1"/>
          <w:u w:color="000000" w:themeColor="text1"/>
        </w:rPr>
        <w:noBreakHyphen/>
        <w:t>1</w:t>
      </w:r>
      <w:r w:rsidRPr="00B917C4">
        <w:rPr>
          <w:color w:val="000000" w:themeColor="text1"/>
          <w:u w:color="000000" w:themeColor="text1"/>
        </w:rPr>
        <w:noBreakHyphen/>
        <w:t>250.</w:t>
      </w:r>
      <w:r w:rsidRPr="00B917C4">
        <w:rPr>
          <w:color w:val="000000" w:themeColor="text1"/>
          <w:u w:color="000000" w:themeColor="text1"/>
        </w:rPr>
        <w:tab/>
        <w:t>(A)</w:t>
      </w:r>
      <w:r w:rsidRPr="00B917C4">
        <w:rPr>
          <w:color w:val="000000" w:themeColor="text1"/>
          <w:u w:color="000000" w:themeColor="text1"/>
        </w:rPr>
        <w:tab/>
        <w:t xml:space="preserve">Each law enforcement agency must report to </w:t>
      </w:r>
      <w:r w:rsidRPr="00496E25">
        <w:rPr>
          <w:color w:val="000000" w:themeColor="text1"/>
          <w:u w:color="000000" w:themeColor="text1"/>
        </w:rPr>
        <w:t xml:space="preserve">the </w:t>
      </w:r>
      <w:r w:rsidRPr="00ED6E33">
        <w:rPr>
          <w:color w:val="000000" w:themeColor="text1"/>
          <w:u w:color="000000" w:themeColor="text1"/>
        </w:rPr>
        <w:t xml:space="preserve">South Carolina </w:t>
      </w:r>
      <w:r w:rsidRPr="00496E25">
        <w:rPr>
          <w:color w:val="000000" w:themeColor="text1"/>
          <w:u w:color="000000" w:themeColor="text1"/>
        </w:rPr>
        <w:t>Law Enforcement Division</w:t>
      </w:r>
      <w:r w:rsidRPr="00B917C4">
        <w:rPr>
          <w:color w:val="000000" w:themeColor="text1"/>
          <w:u w:color="000000" w:themeColor="text1"/>
        </w:rPr>
        <w:t xml:space="preserve"> </w:t>
      </w:r>
      <w:r w:rsidRPr="00ED6E33">
        <w:rPr>
          <w:color w:val="000000" w:themeColor="text1"/>
          <w:u w:color="000000" w:themeColor="text1"/>
        </w:rPr>
        <w:t xml:space="preserve">(SLED) </w:t>
      </w:r>
      <w:r w:rsidRPr="00B917C4">
        <w:rPr>
          <w:color w:val="000000" w:themeColor="text1"/>
          <w:u w:color="000000" w:themeColor="text1"/>
        </w:rPr>
        <w:t>within twenty</w:t>
      </w:r>
      <w:r w:rsidRPr="00B917C4">
        <w:rPr>
          <w:color w:val="000000" w:themeColor="text1"/>
          <w:u w:color="000000" w:themeColor="text1"/>
        </w:rPr>
        <w:noBreakHyphen/>
        <w:t xml:space="preserve">four hours: </w:t>
      </w:r>
    </w:p>
    <w:p w:rsidR="001019FB" w:rsidRPr="00ED6E33"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the filing of an incident report for each criminal case</w:t>
      </w:r>
      <w:r>
        <w:rPr>
          <w:color w:val="000000" w:themeColor="text1"/>
          <w:u w:color="000000" w:themeColor="text1"/>
        </w:rPr>
        <w:t>;</w:t>
      </w:r>
    </w:p>
    <w:p w:rsidR="001019FB" w:rsidRPr="00ED6E33"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the filing of an order of protection, restraining order, or any order or report relating to an incident of domestic violence</w:t>
      </w:r>
      <w:r>
        <w:rPr>
          <w:color w:val="000000" w:themeColor="text1"/>
          <w:u w:color="000000" w:themeColor="text1"/>
        </w:rPr>
        <w:t>;</w:t>
      </w:r>
    </w:p>
    <w:p w:rsidR="001019FB" w:rsidRPr="00ED6E33"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any incident in which a person may be prohibited from obtaining or possessing a firearm by state or federal law</w:t>
      </w:r>
      <w:r>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The report must be made in a format approved by representatives of </w:t>
      </w:r>
      <w:r w:rsidRPr="00ED6E33">
        <w:rPr>
          <w:color w:val="000000" w:themeColor="text1"/>
          <w:u w:color="000000" w:themeColor="text1"/>
        </w:rPr>
        <w:t>SLED</w:t>
      </w:r>
      <w:r>
        <w:rPr>
          <w:color w:val="000000" w:themeColor="text1"/>
          <w:u w:color="000000" w:themeColor="text1"/>
        </w:rPr>
        <w:t>.</w:t>
      </w:r>
      <w:r w:rsidRPr="00B917C4">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r>
      <w:r>
        <w:rPr>
          <w:color w:val="000000" w:themeColor="text1"/>
          <w:u w:color="000000" w:themeColor="text1"/>
        </w:rPr>
        <w:t>5</w:t>
      </w:r>
      <w:r w:rsidRPr="00B917C4">
        <w:rPr>
          <w:color w:val="000000" w:themeColor="text1"/>
          <w:u w:color="000000" w:themeColor="text1"/>
        </w:rPr>
        <w:t>.</w:t>
      </w:r>
      <w:r w:rsidRPr="00B917C4">
        <w:rPr>
          <w:color w:val="000000" w:themeColor="text1"/>
          <w:u w:color="000000" w:themeColor="text1"/>
        </w:rPr>
        <w:tab/>
        <w:t>Chapter 23, Title 16 of the 1976 Code is amended by adding:</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917C4">
        <w:rPr>
          <w:color w:val="000000" w:themeColor="text1"/>
          <w:u w:color="000000" w:themeColor="text1"/>
        </w:rPr>
        <w:t>Article 9</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t>Background Checks for Firearm Sales and Transfers</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910.</w:t>
      </w:r>
      <w:r w:rsidRPr="00B917C4">
        <w:rPr>
          <w:color w:val="000000" w:themeColor="text1"/>
          <w:u w:color="000000" w:themeColor="text1"/>
        </w:rPr>
        <w:tab/>
        <w:t>As used in this article:</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(1)</w:t>
      </w:r>
      <w:r w:rsidRPr="00B917C4">
        <w:rPr>
          <w:color w:val="000000" w:themeColor="text1"/>
          <w:u w:color="000000" w:themeColor="text1"/>
        </w:rPr>
        <w:tab/>
        <w:t>‘Firearm’ means a weapon, including a starter gun, that will, is designed to, or may readily be converted to expel a projectile by the action of an explosive, the frame or receiver of such weapon, a firearm muffler or firearm silencer, or a destructive device.  The term does not include an antique firearm.</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(2)</w:t>
      </w:r>
      <w:r w:rsidRPr="00B917C4">
        <w:rPr>
          <w:color w:val="000000" w:themeColor="text1"/>
          <w:u w:color="000000" w:themeColor="text1"/>
        </w:rPr>
        <w:tab/>
        <w:t>‘Licensed dealer’ means the holder of any federal firearms license under 18 U.S.C. Section 923(a).</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(3)</w:t>
      </w:r>
      <w:r w:rsidRPr="00B917C4">
        <w:rPr>
          <w:color w:val="000000" w:themeColor="text1"/>
          <w:u w:color="000000" w:themeColor="text1"/>
        </w:rPr>
        <w:tab/>
        <w:t>‘Transfer’ means to sell, furnish, give, lend, deliver, or otherwise provide, with or without consideration.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(4)</w:t>
      </w:r>
      <w:r w:rsidRPr="00B917C4">
        <w:rPr>
          <w:color w:val="000000" w:themeColor="text1"/>
          <w:u w:color="000000" w:themeColor="text1"/>
        </w:rPr>
        <w:tab/>
        <w:t>‘Transferee’ means a person who receives or intends to receive a firearm in a sale or transfer.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920.</w:t>
      </w:r>
      <w:r w:rsidRPr="00B917C4">
        <w:rPr>
          <w:color w:val="000000" w:themeColor="text1"/>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five days have elapsed from the date the licensed dealer contacted the NICS and the NICS has not notified the licensed dealer that a sale or transfer to such person would violate state or federal law.</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930.</w:t>
      </w:r>
      <w:r w:rsidRPr="00B917C4">
        <w:rPr>
          <w:color w:val="000000" w:themeColor="text1"/>
          <w:u w:color="000000" w:themeColor="text1"/>
        </w:rPr>
        <w:tab/>
        <w:t>A person who violates the provisions of this article is guilty of a misdemeanor and, upon conviction, must be imprisoned not more than three years or fined not more than one thousand dollars, or both.”</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B917C4">
        <w:rPr>
          <w:color w:val="000000" w:themeColor="text1"/>
          <w:u w:color="000000" w:themeColor="text1"/>
        </w:rPr>
        <w:t>.</w:t>
      </w:r>
      <w:r w:rsidRPr="00B917C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w:t>
      </w:r>
      <w:r>
        <w:rPr>
          <w:color w:val="000000" w:themeColor="text1"/>
          <w:u w:color="000000" w:themeColor="text1"/>
        </w:rPr>
        <w:t>o</w:t>
      </w:r>
      <w:r w:rsidRPr="00B917C4">
        <w:rPr>
          <w:color w:val="000000" w:themeColor="text1"/>
          <w:u w:color="000000" w:themeColor="text1"/>
        </w:rPr>
        <w:t>r amended laws.</w:t>
      </w: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F36" w:rsidRDefault="00C63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19FB">
        <w:t>7</w:t>
      </w:r>
      <w:r>
        <w:t>.</w:t>
      </w:r>
      <w:r>
        <w:tab/>
        <w:t>This act takes effect upon approval by the Governor.</w:t>
      </w:r>
    </w:p>
    <w:p w:rsidR="00307AF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3B2" w:rsidRDefault="003B13B2" w:rsidP="003B13B2">
      <w:pPr>
        <w:suppressAutoHyphens/>
      </w:pPr>
    </w:p>
    <w:sectPr w:rsidR="003B13B2" w:rsidSect="003B13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F36" w:rsidRDefault="00C63F36" w:rsidP="009F0C77">
      <w:r>
        <w:separator/>
      </w:r>
    </w:p>
  </w:endnote>
  <w:endnote w:type="continuationSeparator" w:id="0">
    <w:p w:rsidR="00C63F36" w:rsidRDefault="00C63F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75BD4D-D9E4-435B-862D-5B90FA7BD027}"/>
    <w:embedBold r:id="rId2" w:fontKey="{0060B8A2-030C-47DB-9BDE-E50EBF37C176}"/>
  </w:font>
  <w:font w:name="Calibri">
    <w:panose1 w:val="020F0502020204030204"/>
    <w:charset w:val="00"/>
    <w:family w:val="swiss"/>
    <w:pitch w:val="variable"/>
    <w:sig w:usb0="E00002FF" w:usb1="4000ACFF" w:usb2="00000001" w:usb3="00000000" w:csb0="0000019F" w:csb1="00000000"/>
    <w:embedRegular r:id="rId3" w:fontKey="{AC923A36-CA7E-4BED-BDFA-98CD439659DE}"/>
  </w:font>
  <w:font w:name="Segoe UI">
    <w:panose1 w:val="020B0502040204020203"/>
    <w:charset w:val="00"/>
    <w:family w:val="swiss"/>
    <w:pitch w:val="variable"/>
    <w:sig w:usb0="E10022FF" w:usb1="C000E47F" w:usb2="00000029" w:usb3="00000000" w:csb0="000001DF" w:csb1="00000000"/>
    <w:embedRegular r:id="rId4" w:fontKey="{92803F66-ADF1-4EBC-A886-4DF6EE4221A6}"/>
  </w:font>
  <w:font w:name="Cambria">
    <w:panose1 w:val="02040503050406030204"/>
    <w:charset w:val="00"/>
    <w:family w:val="roman"/>
    <w:pitch w:val="variable"/>
    <w:sig w:usb0="E00002FF" w:usb1="400004FF" w:usb2="00000000" w:usb3="00000000" w:csb0="0000019F" w:csb1="00000000"/>
    <w:embedRegular r:id="rId5" w:fontKey="{076FCB5B-447A-42DF-979B-B2609F629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3B2" w:rsidRPr="007837E0" w:rsidRDefault="003B13B2" w:rsidP="007837E0">
    <w:pPr>
      <w:pStyle w:val="Footer"/>
      <w:tabs>
        <w:tab w:val="clear" w:pos="4680"/>
        <w:tab w:val="clear" w:pos="9360"/>
        <w:tab w:val="center" w:pos="2995"/>
      </w:tabs>
      <w:spacing w:before="120"/>
    </w:pPr>
    <w:r>
      <w:t>[4212]</w:t>
    </w:r>
    <w:r>
      <w:tab/>
    </w:r>
    <w:r>
      <w:fldChar w:fldCharType="begin"/>
    </w:r>
    <w:r>
      <w:instrText xml:space="preserve"> PAGE  \* MERGEFORMAT </w:instrText>
    </w:r>
    <w:r>
      <w:fldChar w:fldCharType="separate"/>
    </w:r>
    <w:r w:rsidR="006E1B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F36" w:rsidRDefault="00C63F36" w:rsidP="009F0C77">
      <w:r>
        <w:separator/>
      </w:r>
    </w:p>
  </w:footnote>
  <w:footnote w:type="continuationSeparator" w:id="0">
    <w:p w:rsidR="00C63F36" w:rsidRDefault="00C63F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9AHB19"/>
    <w:docVar w:name="CoverBillType" w:val="b"/>
    <w:docVar w:name="DocPath" w:val="L:\Council\bills\BH\7189AHB19.DOCX"/>
    <w:docVar w:name="dvBillNumber" w:val="4212"/>
    <w:docVar w:name="dvBillNumberPrefix" w:val="H. "/>
    <w:docVar w:name="dvOriginalBody" w:val="House"/>
    <w:docVar w:name="dvSteno" w:val="BH"/>
    <w:docVar w:name="NameofBody" w:val="h"/>
    <w:docVar w:name="vGroup2" w:val="Council"/>
  </w:docVars>
  <w:rsids>
    <w:rsidRoot w:val="00C63F36"/>
    <w:rsid w:val="00011869"/>
    <w:rsid w:val="00015CD6"/>
    <w:rsid w:val="00042C67"/>
    <w:rsid w:val="000E0100"/>
    <w:rsid w:val="000E1785"/>
    <w:rsid w:val="000F40FA"/>
    <w:rsid w:val="000F7E94"/>
    <w:rsid w:val="001019FB"/>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AFC"/>
    <w:rsid w:val="00325348"/>
    <w:rsid w:val="0032732C"/>
    <w:rsid w:val="00336AD0"/>
    <w:rsid w:val="0037079A"/>
    <w:rsid w:val="003B13B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B96"/>
    <w:rsid w:val="00577C6C"/>
    <w:rsid w:val="005A62FE"/>
    <w:rsid w:val="005C2FE2"/>
    <w:rsid w:val="005E2BC9"/>
    <w:rsid w:val="00605102"/>
    <w:rsid w:val="006215AA"/>
    <w:rsid w:val="006913C9"/>
    <w:rsid w:val="0069470D"/>
    <w:rsid w:val="006D58AA"/>
    <w:rsid w:val="006E1BDD"/>
    <w:rsid w:val="00734F00"/>
    <w:rsid w:val="007837E0"/>
    <w:rsid w:val="007A70AE"/>
    <w:rsid w:val="008362E8"/>
    <w:rsid w:val="008367E0"/>
    <w:rsid w:val="0085786E"/>
    <w:rsid w:val="008A1768"/>
    <w:rsid w:val="008A489F"/>
    <w:rsid w:val="008F0F33"/>
    <w:rsid w:val="008F4429"/>
    <w:rsid w:val="0094021A"/>
    <w:rsid w:val="009B44AF"/>
    <w:rsid w:val="009C4476"/>
    <w:rsid w:val="009C6A0B"/>
    <w:rsid w:val="009E764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F36"/>
    <w:rsid w:val="00C74E9D"/>
    <w:rsid w:val="00C826DD"/>
    <w:rsid w:val="00C82FD3"/>
    <w:rsid w:val="00C92819"/>
    <w:rsid w:val="00CC6B7B"/>
    <w:rsid w:val="00CD2089"/>
    <w:rsid w:val="00D73A67"/>
    <w:rsid w:val="00D970A9"/>
    <w:rsid w:val="00DF3845"/>
    <w:rsid w:val="00E41911"/>
    <w:rsid w:val="00E44B57"/>
    <w:rsid w:val="00E53F39"/>
    <w:rsid w:val="00E92EEF"/>
    <w:rsid w:val="00EC63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549EE-EFA3-4FAC-BD8C-A3C07A1DC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C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C67"/>
    <w:rPr>
      <w:rFonts w:ascii="Segoe UI" w:eastAsia="Times New Roman" w:hAnsi="Segoe UI" w:cs="Segoe UI"/>
      <w:sz w:val="18"/>
      <w:szCs w:val="18"/>
    </w:rPr>
  </w:style>
  <w:style w:type="character" w:styleId="Hyperlink">
    <w:name w:val="Hyperlink"/>
    <w:basedOn w:val="DefaultParagraphFont"/>
    <w:uiPriority w:val="99"/>
    <w:unhideWhenUsed/>
    <w:rsid w:val="003B13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12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A71CF-DAF1-4BC1-B033-ADD7CBC8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1564</Words>
  <Characters>8936</Characters>
  <Application>Microsoft Office Word</Application>
  <DocSecurity>0</DocSecurity>
  <Lines>330</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4212: Magistrates - South Carolina Legislature Online</dc:title>
  <dc:creator>Bonnie Huth</dc:creator>
  <cp:lastModifiedBy>S Volk</cp:lastModifiedBy>
  <cp:revision>2</cp:revision>
  <cp:lastPrinted>2019-03-07T15:02:00Z</cp:lastPrinted>
  <dcterms:created xsi:type="dcterms:W3CDTF">2019-03-12T21:10:00Z</dcterms:created>
  <dcterms:modified xsi:type="dcterms:W3CDTF">2019-03-12T21:10:00Z</dcterms:modified>
</cp:coreProperties>
</file>