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3119B">
        <w:rPr>
          <w:b/>
        </w:rPr>
        <w:t>South Carolina General Assembly</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123rd Session, 2019-2020</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83119B">
        <w:rPr>
          <w:b/>
        </w:rPr>
        <w:t>H. 4213</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3119B">
        <w:rPr>
          <w:b/>
        </w:rPr>
        <w:t>STATUS INFORMATION</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Finlay, Bernstein, Ballentine, Rose, McCoy, W. Newton and Lucas</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l:\council\bills\cc\15541zw19.docx</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7, 2019</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83119B">
        <w:rPr>
          <w:b/>
        </w:rPr>
        <w:t>Judiciary</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C06B1B">
        <w:t>County Boards of Voter Registration and Elections</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3119B" w:rsidRDefault="0083119B" w:rsidP="0083119B">
      <w:pPr>
        <w:widowControl w:val="0"/>
        <w:tabs>
          <w:tab w:val="center" w:pos="590"/>
          <w:tab w:val="center" w:pos="1440"/>
          <w:tab w:val="left" w:pos="1872"/>
          <w:tab w:val="left" w:pos="9187"/>
        </w:tabs>
        <w:jc w:val="left"/>
      </w:pPr>
      <w:r w:rsidRPr="0083119B">
        <w:rPr>
          <w:b/>
        </w:rPr>
        <w:t>HISTORY OF LEGISLATIVE ACTIONS</w:t>
      </w:r>
    </w:p>
    <w:p w:rsidR="0083119B" w:rsidRDefault="0083119B" w:rsidP="0083119B">
      <w:pPr>
        <w:widowControl w:val="0"/>
        <w:tabs>
          <w:tab w:val="center" w:pos="590"/>
          <w:tab w:val="center" w:pos="1440"/>
          <w:tab w:val="left" w:pos="1872"/>
          <w:tab w:val="left" w:pos="9187"/>
        </w:tabs>
        <w:jc w:val="left"/>
      </w:pPr>
    </w:p>
    <w:p w:rsidR="0083119B" w:rsidRPr="0083119B" w:rsidRDefault="0083119B" w:rsidP="0083119B">
      <w:pPr>
        <w:widowControl w:val="0"/>
        <w:tabs>
          <w:tab w:val="center" w:pos="590"/>
          <w:tab w:val="center" w:pos="1440"/>
          <w:tab w:val="left" w:pos="1872"/>
          <w:tab w:val="left" w:pos="9187"/>
        </w:tabs>
        <w:jc w:val="left"/>
      </w:pPr>
      <w:r w:rsidRPr="0083119B">
        <w:rPr>
          <w:u w:val="single"/>
        </w:rPr>
        <w:tab/>
        <w:t>Date</w:t>
      </w:r>
      <w:r w:rsidRPr="0083119B">
        <w:rPr>
          <w:u w:val="single"/>
        </w:rPr>
        <w:tab/>
        <w:t>Body</w:t>
      </w:r>
      <w:r w:rsidRPr="0083119B">
        <w:rPr>
          <w:u w:val="single"/>
        </w:rPr>
        <w:tab/>
        <w:t>Action Description with journal page number</w:t>
      </w:r>
      <w:r w:rsidRPr="0083119B">
        <w:rPr>
          <w:u w:val="single"/>
        </w:rPr>
        <w:tab/>
      </w:r>
    </w:p>
    <w:p w:rsidR="0050130C" w:rsidRDefault="0050130C" w:rsidP="0050130C">
      <w:pPr>
        <w:widowControl w:val="0"/>
        <w:tabs>
          <w:tab w:val="right" w:pos="1008"/>
          <w:tab w:val="left" w:pos="1152"/>
          <w:tab w:val="left" w:pos="1872"/>
          <w:tab w:val="left" w:pos="9187"/>
        </w:tabs>
        <w:ind w:left="2088" w:hanging="2088"/>
      </w:pPr>
      <w:r>
        <w:tab/>
        <w:t>3/7/2019</w:t>
      </w:r>
      <w:r>
        <w:tab/>
        <w:t>House</w:t>
      </w:r>
      <w:r>
        <w:tab/>
      </w:r>
      <w:r w:rsidRPr="00590B96">
        <w:t>Introduced and read first time (</w:t>
      </w:r>
      <w:hyperlink r:id="rId7" w:history="1">
        <w:r w:rsidRPr="00590B96">
          <w:rPr>
            <w:rStyle w:val="Hyperlink"/>
          </w:rPr>
          <w:t>House Journal</w:t>
        </w:r>
        <w:r w:rsidRPr="00590B96">
          <w:rPr>
            <w:rStyle w:val="Hyperlink"/>
          </w:rPr>
          <w:noBreakHyphen/>
          <w:t>page 78</w:t>
        </w:r>
      </w:hyperlink>
      <w:r w:rsidRPr="00590B96">
        <w:t>)</w:t>
      </w:r>
    </w:p>
    <w:p w:rsidR="0050130C" w:rsidRDefault="0050130C" w:rsidP="0050130C">
      <w:pPr>
        <w:widowControl w:val="0"/>
        <w:tabs>
          <w:tab w:val="right" w:pos="1008"/>
          <w:tab w:val="left" w:pos="1152"/>
          <w:tab w:val="left" w:pos="1872"/>
          <w:tab w:val="left" w:pos="9187"/>
        </w:tabs>
        <w:ind w:left="2088" w:hanging="2088"/>
      </w:pPr>
      <w:r>
        <w:tab/>
        <w:t>3/7/2019</w:t>
      </w:r>
      <w:r>
        <w:tab/>
        <w:t>House</w:t>
      </w:r>
      <w:r>
        <w:tab/>
      </w:r>
      <w:r w:rsidRPr="00590B96">
        <w:t>Ref</w:t>
      </w:r>
      <w:r>
        <w:t xml:space="preserve">erred to Committee on </w:t>
      </w:r>
      <w:r w:rsidRPr="00590B96">
        <w:rPr>
          <w:b/>
        </w:rPr>
        <w:t>Judiciary</w:t>
      </w:r>
      <w:r>
        <w:t xml:space="preserve"> </w:t>
      </w:r>
      <w:r w:rsidRPr="00590B96">
        <w:t>(</w:t>
      </w:r>
      <w:hyperlink r:id="rId8" w:history="1">
        <w:r w:rsidRPr="00590B96">
          <w:rPr>
            <w:rStyle w:val="Hyperlink"/>
          </w:rPr>
          <w:t>House Journal</w:t>
        </w:r>
        <w:r w:rsidRPr="00590B96">
          <w:rPr>
            <w:rStyle w:val="Hyperlink"/>
          </w:rPr>
          <w:noBreakHyphen/>
          <w:t>page 78</w:t>
        </w:r>
      </w:hyperlink>
      <w:r w:rsidRPr="00590B96">
        <w:t>)</w:t>
      </w:r>
    </w:p>
    <w:p w:rsidR="0050130C" w:rsidRDefault="0050130C" w:rsidP="0050130C">
      <w:pPr>
        <w:widowControl w:val="0"/>
        <w:tabs>
          <w:tab w:val="right" w:pos="1008"/>
          <w:tab w:val="left" w:pos="1152"/>
          <w:tab w:val="left" w:pos="1872"/>
          <w:tab w:val="left" w:pos="9187"/>
        </w:tabs>
        <w:ind w:left="2088" w:hanging="2088"/>
      </w:pPr>
    </w:p>
    <w:p w:rsidR="0083119B" w:rsidRDefault="0083119B" w:rsidP="008311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119B">
          <w:rPr>
            <w:rStyle w:val="Hyperlink"/>
          </w:rPr>
          <w:t>legislative information</w:t>
        </w:r>
      </w:hyperlink>
      <w:r>
        <w:t xml:space="preserve"> at the website</w:t>
      </w:r>
    </w:p>
    <w:p w:rsidR="0083119B" w:rsidRDefault="0083119B" w:rsidP="0083119B">
      <w:pPr>
        <w:widowControl w:val="0"/>
        <w:tabs>
          <w:tab w:val="right" w:pos="1008"/>
          <w:tab w:val="left" w:pos="1152"/>
          <w:tab w:val="left" w:pos="1872"/>
          <w:tab w:val="left" w:pos="9187"/>
        </w:tabs>
        <w:ind w:left="2088" w:hanging="2088"/>
        <w:jc w:val="left"/>
      </w:pPr>
    </w:p>
    <w:p w:rsidR="0083119B" w:rsidRPr="0083119B" w:rsidRDefault="0083119B" w:rsidP="0083119B">
      <w:pPr>
        <w:widowControl w:val="0"/>
        <w:tabs>
          <w:tab w:val="right" w:pos="1008"/>
          <w:tab w:val="left" w:pos="1152"/>
          <w:tab w:val="left" w:pos="1872"/>
          <w:tab w:val="left" w:pos="9187"/>
        </w:tabs>
        <w:ind w:left="2088" w:hanging="2088"/>
        <w:jc w:val="left"/>
      </w:pP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3119B">
        <w:rPr>
          <w:b/>
        </w:rPr>
        <w:t>VERSIONS OF THIS BILL</w:t>
      </w:r>
    </w:p>
    <w:p w:rsidR="0083119B" w:rsidRDefault="0083119B"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3119B" w:rsidRDefault="00590695" w:rsidP="0083119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83119B">
          <w:rPr>
            <w:rStyle w:val="Hyperlink"/>
          </w:rPr>
          <w:t>3/7/2019</w:t>
        </w:r>
      </w:hyperlink>
    </w:p>
    <w:p w:rsidR="0083119B" w:rsidRDefault="0083119B" w:rsidP="0083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19B" w:rsidRDefault="0083119B" w:rsidP="0083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3119B" w:rsidSect="0083119B">
          <w:pgSz w:w="12240" w:h="15840" w:code="1"/>
          <w:pgMar w:top="1080" w:right="1440" w:bottom="1080" w:left="1440" w:header="720" w:footer="720" w:gutter="0"/>
          <w:cols w:space="720"/>
          <w:noEndnote/>
          <w:docGrid w:linePitch="360"/>
        </w:sectPr>
      </w:pPr>
    </w:p>
    <w:p w:rsidR="00FC259F" w:rsidRDefault="00FC259F"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C95" w:rsidRDefault="00953C95" w:rsidP="0095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FF58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A46F3">
        <w:rPr>
          <w:color w:val="000000" w:themeColor="text1"/>
          <w:u w:color="000000" w:themeColor="text1"/>
        </w:rPr>
        <w:t>TO AMEND SECTION 7</w:t>
      </w:r>
      <w:r w:rsidR="002F422D">
        <w:rPr>
          <w:color w:val="000000" w:themeColor="text1"/>
          <w:u w:color="000000" w:themeColor="text1"/>
        </w:rPr>
        <w:noBreakHyphen/>
      </w:r>
      <w:r w:rsidRPr="002A46F3">
        <w:rPr>
          <w:color w:val="000000" w:themeColor="text1"/>
          <w:u w:color="000000" w:themeColor="text1"/>
        </w:rPr>
        <w:t>5</w:t>
      </w:r>
      <w:r w:rsidR="002F422D">
        <w:rPr>
          <w:color w:val="000000" w:themeColor="text1"/>
          <w:u w:color="000000" w:themeColor="text1"/>
        </w:rPr>
        <w:noBreakHyphen/>
      </w:r>
      <w:r w:rsidRPr="002A46F3">
        <w:rPr>
          <w:color w:val="000000" w:themeColor="text1"/>
          <w:u w:color="000000" w:themeColor="text1"/>
        </w:rPr>
        <w:t>10, CODE OF LAWS OF SOUTH CAROLINA, 1976, RELATING TO THE APPOINTMENT OF MEMBERS TO THE COUNTY BOARDS OF VOTER REGISTRATION AND ELECTIONS, SO AS TO PROVIDE THAT WHEN THE GOVERNOR REMOVES THE ENTIRE MEMBERSHIP OF A COUNTY BOARD OF VOTER REGISTRATION AND ELECTIONS DUE TO INCAPACITY, MISCONDUCT, OR NEGLECT OF DUTY, HE MAY APPOINT AN INTERIM COUNTY BOARD OF VOTER REGISTRATION AND ELECTIONS TO SERVE DURING THE PENDENCY OF THE FORMAL BOARD APPOINTMENT PROCESS, AND TO REQUIRE THAT EACH MEMBER OF THE INTERIM BOARD MUST BE A CHAIR OF ANOTHER COUNTY</w:t>
      </w:r>
      <w:r w:rsidR="002F422D" w:rsidRPr="002F422D">
        <w:rPr>
          <w:color w:val="000000" w:themeColor="text1"/>
          <w:u w:color="000000" w:themeColor="text1"/>
        </w:rPr>
        <w:t>’</w:t>
      </w:r>
      <w:r w:rsidRPr="002A46F3">
        <w:rPr>
          <w:color w:val="000000" w:themeColor="text1"/>
          <w:u w:color="000000" w:themeColor="text1"/>
        </w:rPr>
        <w:t>S BOARD OF VOTER REGISTRATION AND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58DF" w:rsidRDefault="00FF5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8DF" w:rsidRDefault="00FF5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553" w:rsidRPr="002A46F3" w:rsidRDefault="00FF58DF" w:rsidP="000B4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4553" w:rsidRPr="002A46F3">
        <w:rPr>
          <w:color w:val="000000" w:themeColor="text1"/>
          <w:u w:color="000000" w:themeColor="text1"/>
        </w:rPr>
        <w:t>Section 7</w:t>
      </w:r>
      <w:r w:rsidR="002F422D">
        <w:rPr>
          <w:color w:val="000000" w:themeColor="text1"/>
          <w:u w:color="000000" w:themeColor="text1"/>
        </w:rPr>
        <w:noBreakHyphen/>
      </w:r>
      <w:r w:rsidR="000B4553" w:rsidRPr="002A46F3">
        <w:rPr>
          <w:color w:val="000000" w:themeColor="text1"/>
          <w:u w:color="000000" w:themeColor="text1"/>
        </w:rPr>
        <w:t>5</w:t>
      </w:r>
      <w:r w:rsidR="002F422D">
        <w:rPr>
          <w:color w:val="000000" w:themeColor="text1"/>
          <w:u w:color="000000" w:themeColor="text1"/>
        </w:rPr>
        <w:noBreakHyphen/>
      </w:r>
      <w:r w:rsidR="000B4553" w:rsidRPr="002A46F3">
        <w:rPr>
          <w:color w:val="000000" w:themeColor="text1"/>
          <w:u w:color="000000" w:themeColor="text1"/>
        </w:rPr>
        <w:t>10(A) of the 1976 Code is amended by adding an appropriately numbered item to read:</w:t>
      </w:r>
    </w:p>
    <w:p w:rsidR="000B4553" w:rsidRPr="002A46F3" w:rsidRDefault="000B4553" w:rsidP="000B4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8DF" w:rsidRDefault="000B4553" w:rsidP="000B4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A46F3">
        <w:rPr>
          <w:color w:val="000000" w:themeColor="text1"/>
          <w:u w:color="000000" w:themeColor="text1"/>
        </w:rPr>
        <w:tab/>
      </w:r>
      <w:r w:rsidRPr="002A46F3">
        <w:rPr>
          <w:color w:val="000000" w:themeColor="text1"/>
          <w:u w:color="000000" w:themeColor="text1"/>
        </w:rPr>
        <w:tab/>
        <w:t>“( )</w:t>
      </w:r>
      <w:r w:rsidRPr="002A46F3">
        <w:rPr>
          <w:color w:val="000000" w:themeColor="text1"/>
          <w:u w:color="000000" w:themeColor="text1"/>
        </w:rPr>
        <w:tab/>
        <w:t>When the Governor removes the entire membership of a county board of voter registration and elections pursuant to item (4), the Governor may appoint an interim board to serve during the pendency of the new board</w:t>
      </w:r>
      <w:r w:rsidR="002F422D" w:rsidRPr="002F422D">
        <w:rPr>
          <w:color w:val="000000" w:themeColor="text1"/>
          <w:u w:color="000000" w:themeColor="text1"/>
        </w:rPr>
        <w:t>’</w:t>
      </w:r>
      <w:r w:rsidRPr="002A46F3">
        <w:rPr>
          <w:color w:val="000000" w:themeColor="text1"/>
          <w:u w:color="000000" w:themeColor="text1"/>
        </w:rPr>
        <w:t>s appointment pursuant to item (1). The interim board must be composed of not less than five nor more than nine chairs from other counties</w:t>
      </w:r>
      <w:r w:rsidR="002F422D" w:rsidRPr="002F422D">
        <w:rPr>
          <w:color w:val="000000" w:themeColor="text1"/>
          <w:u w:color="000000" w:themeColor="text1"/>
        </w:rPr>
        <w:t>’</w:t>
      </w:r>
      <w:r w:rsidRPr="002A46F3">
        <w:rPr>
          <w:color w:val="000000" w:themeColor="text1"/>
          <w:u w:color="000000" w:themeColor="text1"/>
        </w:rPr>
        <w:t xml:space="preserve"> boards of voter registration and elections who must be selected and appointed by the Governor. The interim board shall cease to exist when the county legislative delegation, pursuant to item (1), has recommended to the Governor five competent and discreet persons of the county who are qualified electors of the county to serve as members of the board.”</w:t>
      </w:r>
    </w:p>
    <w:p w:rsidR="00BE1858" w:rsidRDefault="00BE1858" w:rsidP="000B4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DF" w:rsidRDefault="00FF5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553">
        <w:t>2</w:t>
      </w:r>
      <w:r>
        <w:t>.</w:t>
      </w:r>
      <w:r>
        <w:tab/>
        <w:t>This act takes effect upon approval by the Governor.</w:t>
      </w:r>
    </w:p>
    <w:p w:rsidR="007A21FA" w:rsidRDefault="002F4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119B" w:rsidRDefault="0083119B" w:rsidP="0083119B">
      <w:pPr>
        <w:suppressAutoHyphens/>
      </w:pPr>
    </w:p>
    <w:sectPr w:rsidR="0083119B" w:rsidSect="008311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8DF" w:rsidRDefault="00FF58DF" w:rsidP="009F0C77">
      <w:r>
        <w:separator/>
      </w:r>
    </w:p>
  </w:endnote>
  <w:endnote w:type="continuationSeparator" w:id="0">
    <w:p w:rsidR="00FF58DF" w:rsidRDefault="00FF5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64D882-55C0-4D96-B6A0-A39C52766B21}"/>
    <w:embedBold r:id="rId2" w:fontKey="{CA46E329-8017-4757-A096-749A1AB9D410}"/>
  </w:font>
  <w:font w:name="Calibri">
    <w:panose1 w:val="020F0502020204030204"/>
    <w:charset w:val="00"/>
    <w:family w:val="swiss"/>
    <w:pitch w:val="variable"/>
    <w:sig w:usb0="E00002FF" w:usb1="4000ACFF" w:usb2="00000001" w:usb3="00000000" w:csb0="0000019F" w:csb1="00000000"/>
    <w:embedRegular r:id="rId3" w:fontKey="{5A614045-9094-4C46-B8A2-FBA5750C4491}"/>
  </w:font>
  <w:font w:name="Segoe UI">
    <w:panose1 w:val="020B0502040204020203"/>
    <w:charset w:val="00"/>
    <w:family w:val="swiss"/>
    <w:pitch w:val="variable"/>
    <w:sig w:usb0="E10022FF" w:usb1="C000E47F" w:usb2="00000029" w:usb3="00000000" w:csb0="000001DF" w:csb1="00000000"/>
    <w:embedRegular r:id="rId4" w:fontKey="{EAAD0DFD-5DD1-41BB-A905-AF23F63903B3}"/>
  </w:font>
  <w:font w:name="Cambria">
    <w:panose1 w:val="02040503050406030204"/>
    <w:charset w:val="00"/>
    <w:family w:val="roman"/>
    <w:pitch w:val="variable"/>
    <w:sig w:usb0="E00002FF" w:usb1="400004FF" w:usb2="00000000" w:usb3="00000000" w:csb0="0000019F" w:csb1="00000000"/>
    <w:embedRegular r:id="rId5" w:fontKey="{A1803586-A029-4EEB-B285-270DACC6E5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19B" w:rsidRPr="00FC259F" w:rsidRDefault="0083119B" w:rsidP="00FC259F">
    <w:pPr>
      <w:pStyle w:val="Footer"/>
      <w:tabs>
        <w:tab w:val="clear" w:pos="4680"/>
        <w:tab w:val="clear" w:pos="9360"/>
        <w:tab w:val="center" w:pos="2995"/>
      </w:tabs>
      <w:spacing w:before="120"/>
    </w:pPr>
    <w:r>
      <w:t>[4213]</w:t>
    </w:r>
    <w:r>
      <w:tab/>
    </w:r>
    <w:r>
      <w:fldChar w:fldCharType="begin"/>
    </w:r>
    <w:r>
      <w:instrText xml:space="preserve"> PAGE  \* MERGEFORMAT </w:instrText>
    </w:r>
    <w:r>
      <w:fldChar w:fldCharType="separate"/>
    </w:r>
    <w:r w:rsidR="00C06B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8DF" w:rsidRDefault="00FF58DF" w:rsidP="009F0C77">
      <w:r>
        <w:separator/>
      </w:r>
    </w:p>
  </w:footnote>
  <w:footnote w:type="continuationSeparator" w:id="0">
    <w:p w:rsidR="00FF58DF" w:rsidRDefault="00FF5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1ZW19"/>
    <w:docVar w:name="CoverBillType" w:val="b"/>
    <w:docVar w:name="DocPath" w:val="L:\Council\bills\CC\15541ZW19.DOCX"/>
    <w:docVar w:name="dvBillNumber" w:val="4213"/>
    <w:docVar w:name="dvBillNumberPrefix" w:val="H. "/>
    <w:docVar w:name="dvOriginalBody" w:val="House"/>
    <w:docVar w:name="dvSteno" w:val="CC"/>
    <w:docVar w:name="NameofBody" w:val="h"/>
    <w:docVar w:name="vGroup2" w:val="Council"/>
  </w:docVars>
  <w:rsids>
    <w:rsidRoot w:val="00FF58DF"/>
    <w:rsid w:val="00011869"/>
    <w:rsid w:val="00015CD6"/>
    <w:rsid w:val="000B4553"/>
    <w:rsid w:val="000D1E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A6D"/>
    <w:rsid w:val="00250967"/>
    <w:rsid w:val="002543C8"/>
    <w:rsid w:val="0025541D"/>
    <w:rsid w:val="00284AAE"/>
    <w:rsid w:val="002E5912"/>
    <w:rsid w:val="002F422D"/>
    <w:rsid w:val="00301B21"/>
    <w:rsid w:val="00325348"/>
    <w:rsid w:val="0032732C"/>
    <w:rsid w:val="00336AD0"/>
    <w:rsid w:val="003563C3"/>
    <w:rsid w:val="0037079A"/>
    <w:rsid w:val="003C4DAB"/>
    <w:rsid w:val="003D01E8"/>
    <w:rsid w:val="003E5288"/>
    <w:rsid w:val="003F6D79"/>
    <w:rsid w:val="0041760A"/>
    <w:rsid w:val="00417C01"/>
    <w:rsid w:val="004403BD"/>
    <w:rsid w:val="00461441"/>
    <w:rsid w:val="004809EE"/>
    <w:rsid w:val="004E7D54"/>
    <w:rsid w:val="0050130C"/>
    <w:rsid w:val="005273C6"/>
    <w:rsid w:val="00530A69"/>
    <w:rsid w:val="00545593"/>
    <w:rsid w:val="00556EBF"/>
    <w:rsid w:val="00577C6C"/>
    <w:rsid w:val="005A62FE"/>
    <w:rsid w:val="005C2FE2"/>
    <w:rsid w:val="005E2BC9"/>
    <w:rsid w:val="00605102"/>
    <w:rsid w:val="006215AA"/>
    <w:rsid w:val="006913C9"/>
    <w:rsid w:val="0069470D"/>
    <w:rsid w:val="006D1D7F"/>
    <w:rsid w:val="006D58AA"/>
    <w:rsid w:val="00734F00"/>
    <w:rsid w:val="007A21FA"/>
    <w:rsid w:val="007A70AE"/>
    <w:rsid w:val="007D7601"/>
    <w:rsid w:val="0083119B"/>
    <w:rsid w:val="008362E8"/>
    <w:rsid w:val="0085786E"/>
    <w:rsid w:val="00872830"/>
    <w:rsid w:val="008A1768"/>
    <w:rsid w:val="008A489F"/>
    <w:rsid w:val="008F0F33"/>
    <w:rsid w:val="008F4429"/>
    <w:rsid w:val="009010A7"/>
    <w:rsid w:val="0094021A"/>
    <w:rsid w:val="00953C95"/>
    <w:rsid w:val="009A218E"/>
    <w:rsid w:val="009B44AF"/>
    <w:rsid w:val="009C6A0B"/>
    <w:rsid w:val="009F0C77"/>
    <w:rsid w:val="009F4DD1"/>
    <w:rsid w:val="00A02543"/>
    <w:rsid w:val="00A41684"/>
    <w:rsid w:val="00A64E80"/>
    <w:rsid w:val="00A72BCD"/>
    <w:rsid w:val="00A741D9"/>
    <w:rsid w:val="00A833AB"/>
    <w:rsid w:val="00A9741D"/>
    <w:rsid w:val="00AC34A2"/>
    <w:rsid w:val="00AC6824"/>
    <w:rsid w:val="00AD1C9A"/>
    <w:rsid w:val="00AD4B17"/>
    <w:rsid w:val="00B412D4"/>
    <w:rsid w:val="00BE1858"/>
    <w:rsid w:val="00BE3C22"/>
    <w:rsid w:val="00C0345E"/>
    <w:rsid w:val="00C06B1B"/>
    <w:rsid w:val="00C31C95"/>
    <w:rsid w:val="00C3483A"/>
    <w:rsid w:val="00C74E9D"/>
    <w:rsid w:val="00C826DD"/>
    <w:rsid w:val="00C82FD3"/>
    <w:rsid w:val="00C92819"/>
    <w:rsid w:val="00CC6B7B"/>
    <w:rsid w:val="00CD2089"/>
    <w:rsid w:val="00D50C4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9F"/>
    <w:rsid w:val="00FF2AE4"/>
    <w:rsid w:val="00FF58D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95093B-B703-4184-B700-8581563B4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7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A6D"/>
    <w:rPr>
      <w:rFonts w:ascii="Segoe UI" w:eastAsia="Times New Roman" w:hAnsi="Segoe UI" w:cs="Segoe UI"/>
      <w:sz w:val="18"/>
      <w:szCs w:val="18"/>
    </w:rPr>
  </w:style>
  <w:style w:type="character" w:styleId="Hyperlink">
    <w:name w:val="Hyperlink"/>
    <w:basedOn w:val="DefaultParagraphFont"/>
    <w:uiPriority w:val="99"/>
    <w:unhideWhenUsed/>
    <w:rsid w:val="008311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13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1E617-57C6-4673-A467-01D88565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363</Words>
  <Characters>1917</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4213: County Boards of Voter Registration and Elections - South Carolina Legislature Online</dc:title>
  <dc:creator>Chris Charlton</dc:creator>
  <cp:lastModifiedBy>S Volk</cp:lastModifiedBy>
  <cp:revision>2</cp:revision>
  <cp:lastPrinted>2019-03-07T16:32:00Z</cp:lastPrinted>
  <dcterms:created xsi:type="dcterms:W3CDTF">2019-03-11T16:59:00Z</dcterms:created>
  <dcterms:modified xsi:type="dcterms:W3CDTF">2019-03-11T16:59:00Z</dcterms:modified>
</cp:coreProperties>
</file>