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3D7" w:rsidRDefault="00C423D7" w:rsidP="00C423D7">
      <w:pPr>
        <w:widowControl w:val="0"/>
        <w:jc w:val="center"/>
      </w:pPr>
      <w:r w:rsidRPr="00C423D7">
        <w:rPr>
          <w:b/>
        </w:rPr>
        <w:t>South Carolina General Assembly</w:t>
      </w:r>
    </w:p>
    <w:p w:rsidR="00C423D7" w:rsidRDefault="00C423D7" w:rsidP="00C423D7">
      <w:pPr>
        <w:widowControl w:val="0"/>
        <w:jc w:val="center"/>
      </w:pPr>
      <w:r>
        <w:t>123rd Session, 2019-2020</w:t>
      </w:r>
    </w:p>
    <w:p w:rsidR="00C423D7" w:rsidRDefault="00C423D7" w:rsidP="00C423D7">
      <w:pPr>
        <w:widowControl w:val="0"/>
        <w:jc w:val="left"/>
      </w:pPr>
    </w:p>
    <w:p w:rsidR="00C423D7" w:rsidRDefault="00C423D7" w:rsidP="00C423D7">
      <w:pPr>
        <w:widowControl w:val="0"/>
        <w:jc w:val="left"/>
        <w:rPr>
          <w:b/>
        </w:rPr>
      </w:pPr>
      <w:r w:rsidRPr="00C423D7">
        <w:rPr>
          <w:b/>
        </w:rPr>
        <w:t>H. 4286</w:t>
      </w:r>
    </w:p>
    <w:p w:rsidR="00C423D7" w:rsidRDefault="00C423D7" w:rsidP="00C423D7">
      <w:pPr>
        <w:widowControl w:val="0"/>
        <w:jc w:val="left"/>
        <w:rPr>
          <w:b/>
        </w:rPr>
      </w:pPr>
    </w:p>
    <w:p w:rsidR="00C423D7" w:rsidRDefault="00C423D7" w:rsidP="00C423D7">
      <w:pPr>
        <w:widowControl w:val="0"/>
        <w:jc w:val="left"/>
      </w:pPr>
      <w:r w:rsidRPr="00C423D7">
        <w:rPr>
          <w:b/>
        </w:rPr>
        <w:t>STATUS INFORMATION</w:t>
      </w:r>
    </w:p>
    <w:p w:rsidR="00C423D7" w:rsidRDefault="00C423D7" w:rsidP="00C423D7">
      <w:pPr>
        <w:widowControl w:val="0"/>
        <w:jc w:val="left"/>
      </w:pPr>
    </w:p>
    <w:p w:rsidR="00C423D7" w:rsidRDefault="00C423D7" w:rsidP="00C423D7">
      <w:pPr>
        <w:widowControl w:val="0"/>
        <w:jc w:val="left"/>
      </w:pPr>
      <w:r>
        <w:t>General Bill</w:t>
      </w:r>
    </w:p>
    <w:p w:rsidR="00C423D7" w:rsidRDefault="00C423D7" w:rsidP="00C423D7">
      <w:pPr>
        <w:widowControl w:val="0"/>
        <w:jc w:val="left"/>
      </w:pPr>
      <w:r>
        <w:t>Sponsors: Rep. D.C. Moss</w:t>
      </w:r>
    </w:p>
    <w:p w:rsidR="00C423D7" w:rsidRDefault="00C423D7" w:rsidP="00C423D7">
      <w:pPr>
        <w:widowControl w:val="0"/>
        <w:jc w:val="left"/>
      </w:pPr>
      <w:r>
        <w:t>Document Path: l:\council\bills\nl\13820wab19.docx</w:t>
      </w:r>
    </w:p>
    <w:p w:rsidR="00C423D7" w:rsidRDefault="00C423D7" w:rsidP="00C423D7">
      <w:pPr>
        <w:widowControl w:val="0"/>
        <w:jc w:val="left"/>
      </w:pPr>
    </w:p>
    <w:p w:rsidR="009E4D07" w:rsidRDefault="009E4D07" w:rsidP="00C423D7">
      <w:pPr>
        <w:widowControl w:val="0"/>
        <w:jc w:val="left"/>
      </w:pPr>
      <w:r>
        <w:t>Introduced in the House on March 21, 2019</w:t>
      </w:r>
    </w:p>
    <w:p w:rsidR="009E4D07" w:rsidRDefault="009E4D07" w:rsidP="00C423D7">
      <w:pPr>
        <w:widowControl w:val="0"/>
        <w:jc w:val="left"/>
      </w:pPr>
      <w:r>
        <w:t>Introduced in the Senate on January 23, 2020</w:t>
      </w:r>
    </w:p>
    <w:p w:rsidR="009E4D07" w:rsidRDefault="009E4D07" w:rsidP="00C423D7">
      <w:pPr>
        <w:widowControl w:val="0"/>
        <w:jc w:val="left"/>
      </w:pPr>
      <w:r>
        <w:t>Last Amended on January 22, 2020</w:t>
      </w:r>
    </w:p>
    <w:p w:rsidR="009E4D07" w:rsidRPr="009E4D07" w:rsidRDefault="009E4D07" w:rsidP="00C423D7">
      <w:pPr>
        <w:widowControl w:val="0"/>
        <w:jc w:val="left"/>
      </w:pPr>
      <w:r>
        <w:t xml:space="preserve">Currently residing in the Senate Committee on </w:t>
      </w:r>
      <w:r w:rsidRPr="009E4D07">
        <w:rPr>
          <w:b/>
        </w:rPr>
        <w:t>Medical Affairs</w:t>
      </w:r>
    </w:p>
    <w:p w:rsidR="009E4D07" w:rsidRDefault="009E4D07" w:rsidP="00C423D7">
      <w:pPr>
        <w:widowControl w:val="0"/>
        <w:jc w:val="left"/>
      </w:pPr>
    </w:p>
    <w:p w:rsidR="00C423D7" w:rsidRDefault="00C423D7" w:rsidP="00C423D7">
      <w:pPr>
        <w:widowControl w:val="0"/>
        <w:jc w:val="left"/>
      </w:pPr>
      <w:r>
        <w:t xml:space="preserve">Summary: </w:t>
      </w:r>
      <w:r w:rsidR="000B2AA5">
        <w:t>Prescription drug label requirements</w:t>
      </w:r>
    </w:p>
    <w:p w:rsidR="00C423D7" w:rsidRDefault="00C423D7" w:rsidP="00C423D7">
      <w:pPr>
        <w:widowControl w:val="0"/>
        <w:jc w:val="left"/>
      </w:pPr>
    </w:p>
    <w:p w:rsidR="00C423D7" w:rsidRDefault="00C423D7" w:rsidP="00C423D7">
      <w:pPr>
        <w:widowControl w:val="0"/>
        <w:jc w:val="left"/>
      </w:pPr>
    </w:p>
    <w:p w:rsidR="00C423D7" w:rsidRDefault="00C423D7" w:rsidP="00C423D7">
      <w:pPr>
        <w:widowControl w:val="0"/>
        <w:tabs>
          <w:tab w:val="center" w:pos="590"/>
          <w:tab w:val="center" w:pos="1440"/>
          <w:tab w:val="left" w:pos="1872"/>
          <w:tab w:val="left" w:pos="9187"/>
        </w:tabs>
        <w:jc w:val="left"/>
      </w:pPr>
      <w:r w:rsidRPr="00C423D7">
        <w:rPr>
          <w:b/>
        </w:rPr>
        <w:t>HISTORY OF LEGISLATIVE ACTIONS</w:t>
      </w:r>
    </w:p>
    <w:p w:rsidR="00C423D7" w:rsidRDefault="00C423D7" w:rsidP="00C423D7">
      <w:pPr>
        <w:widowControl w:val="0"/>
        <w:tabs>
          <w:tab w:val="center" w:pos="590"/>
          <w:tab w:val="center" w:pos="1440"/>
          <w:tab w:val="left" w:pos="1872"/>
          <w:tab w:val="left" w:pos="9187"/>
        </w:tabs>
        <w:jc w:val="left"/>
      </w:pPr>
    </w:p>
    <w:p w:rsidR="00C423D7" w:rsidRPr="00C423D7" w:rsidRDefault="00C423D7" w:rsidP="00C423D7">
      <w:pPr>
        <w:widowControl w:val="0"/>
        <w:tabs>
          <w:tab w:val="center" w:pos="590"/>
          <w:tab w:val="center" w:pos="1440"/>
          <w:tab w:val="left" w:pos="1872"/>
          <w:tab w:val="left" w:pos="9187"/>
        </w:tabs>
        <w:jc w:val="left"/>
      </w:pPr>
      <w:r w:rsidRPr="00C423D7">
        <w:rPr>
          <w:u w:val="single"/>
        </w:rPr>
        <w:tab/>
        <w:t>Date</w:t>
      </w:r>
      <w:r w:rsidRPr="00C423D7">
        <w:rPr>
          <w:u w:val="single"/>
        </w:rPr>
        <w:tab/>
        <w:t>Body</w:t>
      </w:r>
      <w:r w:rsidRPr="00C423D7">
        <w:rPr>
          <w:u w:val="single"/>
        </w:rPr>
        <w:tab/>
        <w:t>Action Description with journal page number</w:t>
      </w:r>
      <w:r w:rsidRPr="00C423D7">
        <w:rPr>
          <w:u w:val="single"/>
        </w:rPr>
        <w:tab/>
      </w:r>
    </w:p>
    <w:p w:rsidR="00152C35" w:rsidRDefault="00152C35" w:rsidP="00152C35">
      <w:pPr>
        <w:widowControl w:val="0"/>
        <w:tabs>
          <w:tab w:val="right" w:pos="1008"/>
          <w:tab w:val="left" w:pos="1152"/>
          <w:tab w:val="left" w:pos="1872"/>
          <w:tab w:val="left" w:pos="9187"/>
        </w:tabs>
        <w:ind w:left="2088" w:hanging="2088"/>
      </w:pPr>
      <w:r>
        <w:tab/>
        <w:t>3/21/2019</w:t>
      </w:r>
      <w:r>
        <w:tab/>
        <w:t>House</w:t>
      </w:r>
      <w:r>
        <w:tab/>
        <w:t>Introduced and read first time (</w:t>
      </w:r>
      <w:hyperlink r:id="rId7" w:history="1">
        <w:r w:rsidRPr="00FA2A2D">
          <w:rPr>
            <w:rStyle w:val="Hyperlink"/>
          </w:rPr>
          <w:t>House Journal</w:t>
        </w:r>
        <w:r w:rsidRPr="00FA2A2D">
          <w:rPr>
            <w:rStyle w:val="Hyperlink"/>
          </w:rPr>
          <w:noBreakHyphen/>
          <w:t>page 3</w:t>
        </w:r>
      </w:hyperlink>
      <w:r>
        <w:t>)</w:t>
      </w:r>
    </w:p>
    <w:p w:rsidR="00152C35" w:rsidRDefault="00152C35" w:rsidP="00152C35">
      <w:pPr>
        <w:widowControl w:val="0"/>
        <w:tabs>
          <w:tab w:val="right" w:pos="1008"/>
          <w:tab w:val="left" w:pos="1152"/>
          <w:tab w:val="left" w:pos="1872"/>
          <w:tab w:val="left" w:pos="9187"/>
        </w:tabs>
        <w:ind w:left="2088" w:hanging="2088"/>
      </w:pPr>
      <w:r>
        <w:tab/>
        <w:t>3/21/2019</w:t>
      </w:r>
      <w:r>
        <w:tab/>
        <w:t>House</w:t>
      </w:r>
      <w:r>
        <w:tab/>
        <w:t xml:space="preserve">Referred to Committee on </w:t>
      </w:r>
      <w:r w:rsidRPr="00FA2A2D">
        <w:rPr>
          <w:b/>
        </w:rPr>
        <w:t>Medical, Military, Public and Municipal Affairs</w:t>
      </w:r>
      <w:r>
        <w:t xml:space="preserve"> (</w:t>
      </w:r>
      <w:hyperlink r:id="rId8" w:history="1">
        <w:r w:rsidRPr="00FA2A2D">
          <w:rPr>
            <w:rStyle w:val="Hyperlink"/>
          </w:rPr>
          <w:t>House Journal</w:t>
        </w:r>
        <w:r w:rsidRPr="00FA2A2D">
          <w:rPr>
            <w:rStyle w:val="Hyperlink"/>
          </w:rPr>
          <w:noBreakHyphen/>
          <w:t>page 3</w:t>
        </w:r>
      </w:hyperlink>
      <w:r>
        <w:t>)</w:t>
      </w:r>
    </w:p>
    <w:p w:rsidR="00152C35" w:rsidRDefault="00152C35" w:rsidP="00152C35">
      <w:pPr>
        <w:widowControl w:val="0"/>
        <w:tabs>
          <w:tab w:val="right" w:pos="1008"/>
          <w:tab w:val="left" w:pos="1152"/>
          <w:tab w:val="left" w:pos="1872"/>
          <w:tab w:val="left" w:pos="9187"/>
        </w:tabs>
        <w:ind w:left="2088" w:hanging="2088"/>
      </w:pPr>
      <w:r>
        <w:tab/>
        <w:t>1/15/2020</w:t>
      </w:r>
      <w:r>
        <w:tab/>
        <w:t>House</w:t>
      </w:r>
      <w:r>
        <w:tab/>
        <w:t xml:space="preserve">Committee report: Favorable with amendment </w:t>
      </w:r>
      <w:r w:rsidRPr="00FA2A2D">
        <w:rPr>
          <w:b/>
        </w:rPr>
        <w:t>Medical, Military, Public and Municipal Affairs</w:t>
      </w:r>
      <w:r>
        <w:t xml:space="preserve"> (</w:t>
      </w:r>
      <w:hyperlink r:id="rId9" w:history="1">
        <w:r w:rsidRPr="00FA2A2D">
          <w:rPr>
            <w:rStyle w:val="Hyperlink"/>
          </w:rPr>
          <w:t>House Journal</w:t>
        </w:r>
        <w:r w:rsidRPr="00FA2A2D">
          <w:rPr>
            <w:rStyle w:val="Hyperlink"/>
          </w:rPr>
          <w:noBreakHyphen/>
          <w:t>page 7</w:t>
        </w:r>
      </w:hyperlink>
      <w:r>
        <w:t>)</w:t>
      </w:r>
    </w:p>
    <w:p w:rsidR="00152C35" w:rsidRDefault="00152C35" w:rsidP="00152C35">
      <w:pPr>
        <w:widowControl w:val="0"/>
        <w:tabs>
          <w:tab w:val="right" w:pos="1008"/>
          <w:tab w:val="left" w:pos="1152"/>
          <w:tab w:val="left" w:pos="1872"/>
          <w:tab w:val="left" w:pos="9187"/>
        </w:tabs>
        <w:ind w:left="2088" w:hanging="2088"/>
      </w:pPr>
      <w:r>
        <w:tab/>
        <w:t>1/21/2020</w:t>
      </w:r>
      <w:r>
        <w:tab/>
        <w:t>House</w:t>
      </w:r>
      <w:r>
        <w:tab/>
        <w:t>Debate adjourned until  Wed., 1</w:t>
      </w:r>
      <w:r>
        <w:noBreakHyphen/>
        <w:t>22</w:t>
      </w:r>
      <w:r>
        <w:noBreakHyphen/>
        <w:t>20 (</w:t>
      </w:r>
      <w:hyperlink r:id="rId10" w:history="1">
        <w:r w:rsidRPr="00FA2A2D">
          <w:rPr>
            <w:rStyle w:val="Hyperlink"/>
          </w:rPr>
          <w:t>House Journal</w:t>
        </w:r>
        <w:r w:rsidRPr="00FA2A2D">
          <w:rPr>
            <w:rStyle w:val="Hyperlink"/>
          </w:rPr>
          <w:noBreakHyphen/>
          <w:t>page 52</w:t>
        </w:r>
      </w:hyperlink>
      <w:r>
        <w:t>)</w:t>
      </w:r>
    </w:p>
    <w:p w:rsidR="00152C35" w:rsidRDefault="00152C35" w:rsidP="00152C35">
      <w:pPr>
        <w:widowControl w:val="0"/>
        <w:tabs>
          <w:tab w:val="right" w:pos="1008"/>
          <w:tab w:val="left" w:pos="1152"/>
          <w:tab w:val="left" w:pos="1872"/>
          <w:tab w:val="left" w:pos="9187"/>
        </w:tabs>
        <w:ind w:left="2088" w:hanging="2088"/>
      </w:pPr>
      <w:r>
        <w:tab/>
        <w:t>1/22/2020</w:t>
      </w:r>
      <w:r>
        <w:tab/>
        <w:t>House</w:t>
      </w:r>
      <w:r>
        <w:tab/>
        <w:t>Amended (</w:t>
      </w:r>
      <w:hyperlink r:id="rId11" w:history="1">
        <w:r w:rsidRPr="00FA2A2D">
          <w:rPr>
            <w:rStyle w:val="Hyperlink"/>
          </w:rPr>
          <w:t>House Journal</w:t>
        </w:r>
        <w:r w:rsidRPr="00FA2A2D">
          <w:rPr>
            <w:rStyle w:val="Hyperlink"/>
          </w:rPr>
          <w:noBreakHyphen/>
          <w:t>page 16</w:t>
        </w:r>
      </w:hyperlink>
      <w:r>
        <w:t>)</w:t>
      </w:r>
    </w:p>
    <w:p w:rsidR="00152C35" w:rsidRDefault="00152C35" w:rsidP="00152C35">
      <w:pPr>
        <w:widowControl w:val="0"/>
        <w:tabs>
          <w:tab w:val="right" w:pos="1008"/>
          <w:tab w:val="left" w:pos="1152"/>
          <w:tab w:val="left" w:pos="1872"/>
          <w:tab w:val="left" w:pos="9187"/>
        </w:tabs>
        <w:ind w:left="2088" w:hanging="2088"/>
      </w:pPr>
      <w:r>
        <w:tab/>
        <w:t>1/22/2020</w:t>
      </w:r>
      <w:r>
        <w:tab/>
        <w:t>House</w:t>
      </w:r>
      <w:r>
        <w:tab/>
        <w:t>Read second time (</w:t>
      </w:r>
      <w:hyperlink r:id="rId12" w:history="1">
        <w:r w:rsidRPr="00FA2A2D">
          <w:rPr>
            <w:rStyle w:val="Hyperlink"/>
          </w:rPr>
          <w:t>House Journal</w:t>
        </w:r>
        <w:r w:rsidRPr="00FA2A2D">
          <w:rPr>
            <w:rStyle w:val="Hyperlink"/>
          </w:rPr>
          <w:noBreakHyphen/>
          <w:t>page 16</w:t>
        </w:r>
      </w:hyperlink>
      <w:r>
        <w:t>)</w:t>
      </w:r>
    </w:p>
    <w:p w:rsidR="00152C35" w:rsidRDefault="00152C35" w:rsidP="00152C35">
      <w:pPr>
        <w:widowControl w:val="0"/>
        <w:tabs>
          <w:tab w:val="right" w:pos="1008"/>
          <w:tab w:val="left" w:pos="1152"/>
          <w:tab w:val="left" w:pos="1872"/>
          <w:tab w:val="left" w:pos="9187"/>
        </w:tabs>
        <w:ind w:left="2088" w:hanging="2088"/>
      </w:pPr>
      <w:r>
        <w:tab/>
        <w:t>1/22/2020</w:t>
      </w:r>
      <w:r>
        <w:tab/>
        <w:t>House</w:t>
      </w:r>
      <w:r>
        <w:tab/>
        <w:t>Roll call Yeas</w:t>
      </w:r>
      <w:r>
        <w:noBreakHyphen/>
        <w:t>106  Nays</w:t>
      </w:r>
      <w:r>
        <w:noBreakHyphen/>
        <w:t>3 (</w:t>
      </w:r>
      <w:hyperlink r:id="rId13" w:history="1">
        <w:r w:rsidRPr="00FA2A2D">
          <w:rPr>
            <w:rStyle w:val="Hyperlink"/>
          </w:rPr>
          <w:t>House Journal</w:t>
        </w:r>
        <w:r w:rsidRPr="00FA2A2D">
          <w:rPr>
            <w:rStyle w:val="Hyperlink"/>
          </w:rPr>
          <w:noBreakHyphen/>
          <w:t>page 17</w:t>
        </w:r>
      </w:hyperlink>
      <w:r>
        <w:t>)</w:t>
      </w:r>
    </w:p>
    <w:p w:rsidR="00152C35" w:rsidRDefault="00152C35" w:rsidP="00152C35">
      <w:pPr>
        <w:widowControl w:val="0"/>
        <w:tabs>
          <w:tab w:val="right" w:pos="1008"/>
          <w:tab w:val="left" w:pos="1152"/>
          <w:tab w:val="left" w:pos="1872"/>
          <w:tab w:val="left" w:pos="9187"/>
        </w:tabs>
        <w:ind w:left="2088" w:hanging="2088"/>
      </w:pPr>
      <w:r>
        <w:tab/>
        <w:t>1/23/2020</w:t>
      </w:r>
      <w:r>
        <w:tab/>
        <w:t>House</w:t>
      </w:r>
      <w:r>
        <w:tab/>
        <w:t>Read third time and sent to Senate (</w:t>
      </w:r>
      <w:hyperlink r:id="rId14" w:history="1">
        <w:r w:rsidRPr="00FA2A2D">
          <w:rPr>
            <w:rStyle w:val="Hyperlink"/>
          </w:rPr>
          <w:t>House Journal</w:t>
        </w:r>
        <w:r w:rsidRPr="00FA2A2D">
          <w:rPr>
            <w:rStyle w:val="Hyperlink"/>
          </w:rPr>
          <w:noBreakHyphen/>
          <w:t>page 50</w:t>
        </w:r>
      </w:hyperlink>
      <w:r>
        <w:t>)</w:t>
      </w:r>
    </w:p>
    <w:p w:rsidR="00152C35" w:rsidRDefault="00152C35" w:rsidP="00152C35">
      <w:pPr>
        <w:widowControl w:val="0"/>
        <w:tabs>
          <w:tab w:val="right" w:pos="1008"/>
          <w:tab w:val="left" w:pos="1152"/>
          <w:tab w:val="left" w:pos="1872"/>
          <w:tab w:val="left" w:pos="9187"/>
        </w:tabs>
        <w:ind w:left="2088" w:hanging="2088"/>
      </w:pPr>
      <w:r>
        <w:tab/>
        <w:t>1/23/2020</w:t>
      </w:r>
      <w:r>
        <w:tab/>
        <w:t>Senate</w:t>
      </w:r>
      <w:r>
        <w:tab/>
        <w:t>Introduced and read first time (</w:t>
      </w:r>
      <w:hyperlink r:id="rId15" w:history="1">
        <w:r w:rsidRPr="00FA2A2D">
          <w:rPr>
            <w:rStyle w:val="Hyperlink"/>
          </w:rPr>
          <w:t>Senate Journal</w:t>
        </w:r>
        <w:r w:rsidRPr="00FA2A2D">
          <w:rPr>
            <w:rStyle w:val="Hyperlink"/>
          </w:rPr>
          <w:noBreakHyphen/>
          <w:t>page 10</w:t>
        </w:r>
      </w:hyperlink>
      <w:r>
        <w:t>)</w:t>
      </w:r>
    </w:p>
    <w:p w:rsidR="00152C35" w:rsidRDefault="00152C35" w:rsidP="00152C35">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FA2A2D">
        <w:rPr>
          <w:b/>
        </w:rPr>
        <w:t>Medical Affairs</w:t>
      </w:r>
      <w:r>
        <w:t xml:space="preserve"> (</w:t>
      </w:r>
      <w:hyperlink r:id="rId16" w:history="1">
        <w:r w:rsidRPr="00FA2A2D">
          <w:rPr>
            <w:rStyle w:val="Hyperlink"/>
          </w:rPr>
          <w:t>Senate Journal</w:t>
        </w:r>
        <w:r w:rsidRPr="00FA2A2D">
          <w:rPr>
            <w:rStyle w:val="Hyperlink"/>
          </w:rPr>
          <w:noBreakHyphen/>
          <w:t>page 10</w:t>
        </w:r>
      </w:hyperlink>
      <w:r>
        <w:t>)</w:t>
      </w:r>
    </w:p>
    <w:p w:rsidR="00152C35" w:rsidRDefault="00152C35" w:rsidP="00152C35">
      <w:pPr>
        <w:widowControl w:val="0"/>
        <w:tabs>
          <w:tab w:val="right" w:pos="1008"/>
          <w:tab w:val="left" w:pos="1152"/>
          <w:tab w:val="left" w:pos="1872"/>
          <w:tab w:val="left" w:pos="9187"/>
        </w:tabs>
        <w:ind w:left="2088" w:hanging="2088"/>
      </w:pPr>
    </w:p>
    <w:p w:rsidR="00C423D7" w:rsidRDefault="00C423D7" w:rsidP="00C423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C423D7">
          <w:rPr>
            <w:rStyle w:val="Hyperlink"/>
          </w:rPr>
          <w:t>legislative information</w:t>
        </w:r>
      </w:hyperlink>
      <w:r>
        <w:t xml:space="preserve"> at the website</w:t>
      </w:r>
    </w:p>
    <w:p w:rsidR="00C423D7" w:rsidRDefault="00C423D7" w:rsidP="00C423D7">
      <w:pPr>
        <w:widowControl w:val="0"/>
        <w:tabs>
          <w:tab w:val="right" w:pos="1008"/>
          <w:tab w:val="left" w:pos="1152"/>
          <w:tab w:val="left" w:pos="1872"/>
          <w:tab w:val="left" w:pos="9187"/>
        </w:tabs>
        <w:ind w:left="2088" w:hanging="2088"/>
        <w:jc w:val="left"/>
      </w:pPr>
    </w:p>
    <w:p w:rsidR="00C423D7" w:rsidRPr="00C423D7" w:rsidRDefault="00C423D7" w:rsidP="00C423D7">
      <w:pPr>
        <w:widowControl w:val="0"/>
        <w:tabs>
          <w:tab w:val="right" w:pos="1008"/>
          <w:tab w:val="left" w:pos="1152"/>
          <w:tab w:val="left" w:pos="1872"/>
          <w:tab w:val="left" w:pos="9187"/>
        </w:tabs>
        <w:ind w:left="2088" w:hanging="2088"/>
        <w:jc w:val="left"/>
      </w:pPr>
    </w:p>
    <w:p w:rsidR="00C423D7" w:rsidRDefault="00C423D7" w:rsidP="00C423D7">
      <w:pPr>
        <w:widowControl w:val="0"/>
        <w:jc w:val="left"/>
      </w:pPr>
      <w:r w:rsidRPr="00C423D7">
        <w:rPr>
          <w:b/>
        </w:rPr>
        <w:t>VERSIONS OF THIS BILL</w:t>
      </w:r>
    </w:p>
    <w:p w:rsidR="00C423D7" w:rsidRDefault="00C423D7" w:rsidP="00C423D7">
      <w:pPr>
        <w:widowControl w:val="0"/>
        <w:jc w:val="left"/>
      </w:pPr>
    </w:p>
    <w:p w:rsidR="00C423D7" w:rsidRDefault="006B429F" w:rsidP="00C423D7">
      <w:pPr>
        <w:widowControl w:val="0"/>
        <w:jc w:val="left"/>
      </w:pPr>
      <w:hyperlink r:id="rId18" w:history="1">
        <w:r w:rsidR="00C423D7">
          <w:rPr>
            <w:rStyle w:val="Hyperlink"/>
          </w:rPr>
          <w:t>3/21/2019</w:t>
        </w:r>
      </w:hyperlink>
    </w:p>
    <w:p w:rsidR="00C423D7" w:rsidRDefault="006B429F" w:rsidP="00C423D7">
      <w:hyperlink r:id="rId19" w:history="1">
        <w:r w:rsidR="008E6588" w:rsidRPr="008E6588">
          <w:rPr>
            <w:rStyle w:val="Hyperlink"/>
          </w:rPr>
          <w:t>1/15/2020</w:t>
        </w:r>
      </w:hyperlink>
    </w:p>
    <w:p w:rsidR="008E6588" w:rsidRDefault="006B429F" w:rsidP="00C423D7">
      <w:hyperlink r:id="rId20" w:history="1">
        <w:r w:rsidR="009E7E4C" w:rsidRPr="009E7E4C">
          <w:rPr>
            <w:rStyle w:val="Hyperlink"/>
          </w:rPr>
          <w:t>1/22/2020</w:t>
        </w:r>
      </w:hyperlink>
    </w:p>
    <w:p w:rsidR="009E7E4C" w:rsidRDefault="009E7E4C" w:rsidP="00C423D7"/>
    <w:p w:rsidR="00C423D7" w:rsidRDefault="00C423D7" w:rsidP="00C423D7">
      <w:pPr>
        <w:sectPr w:rsidR="00C423D7" w:rsidSect="00C423D7">
          <w:pgSz w:w="12240" w:h="15840" w:code="1"/>
          <w:pgMar w:top="1080" w:right="1440" w:bottom="1080" w:left="1440" w:header="720" w:footer="720" w:gutter="0"/>
          <w:cols w:space="720"/>
          <w:noEndnote/>
          <w:docGrid w:linePitch="360"/>
        </w:sectPr>
      </w:pP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lastRenderedPageBreak/>
        <w:t>Indicates Matter Stricken</w:t>
      </w:r>
    </w:p>
    <w:p w:rsidR="009E7E4C" w:rsidRPr="009A309B"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22, 2020</w:t>
      </w: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E7E4C" w:rsidRPr="009A309B" w:rsidRDefault="009E7E4C" w:rsidP="009A309B">
      <w:pPr>
        <w:tabs>
          <w:tab w:val="right" w:pos="5933"/>
        </w:tabs>
        <w:suppressAutoHyphens/>
        <w:jc w:val="left"/>
      </w:pPr>
      <w:r>
        <w:tab/>
      </w:r>
      <w:r>
        <w:rPr>
          <w:b/>
          <w:sz w:val="36"/>
        </w:rPr>
        <w:t>H. 4286</w:t>
      </w: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048C">
        <w:t>Rep. D.C. Moss</w:t>
      </w: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1/22/20--H.</w:t>
      </w: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21, 2019.</w:t>
      </w:r>
    </w:p>
    <w:p w:rsidR="009E7E4C" w:rsidRPr="009A309B"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7E4C" w:rsidRDefault="009E7E4C"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Pr="009A309B"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E7E4C" w:rsidRPr="00AF6EEC" w:rsidRDefault="009E7E4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F6EEC">
        <w:rPr>
          <w:b/>
        </w:rPr>
        <w:t>Explanation of Fiscal Impact</w:t>
      </w:r>
    </w:p>
    <w:p w:rsidR="009E7E4C" w:rsidRPr="00AF6EEC" w:rsidRDefault="009E7E4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F6EEC">
        <w:rPr>
          <w:b/>
        </w:rPr>
        <w:t>Introduced on March 21, 2019</w:t>
      </w:r>
    </w:p>
    <w:p w:rsidR="009E7E4C" w:rsidRPr="00AF6EEC" w:rsidRDefault="009E7E4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F6EEC">
        <w:rPr>
          <w:b/>
        </w:rPr>
        <w:t>State Expenditure</w:t>
      </w:r>
    </w:p>
    <w:p w:rsidR="009E7E4C" w:rsidRDefault="009E7E4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AF6EEC">
        <w:rPr>
          <w:szCs w:val="22"/>
        </w:rPr>
        <w:t>This bill adds the lot number of a prescription to the requirements for prescription drug labels dispensed by filling or refilling a written or oral prescription of a practitioner licensed by law to administer the drug.  As the bill does not create any new requirements for DHEC, it has no expenditure impact to the agency.</w:t>
      </w:r>
    </w:p>
    <w:p w:rsidR="009E7E4C" w:rsidRDefault="009E7E4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E7E4C" w:rsidRDefault="009E7E4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E7E4C" w:rsidRPr="00975782" w:rsidRDefault="009E7E4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E7E4C" w:rsidRDefault="009E7E4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7E4C" w:rsidSect="001026C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9E7E4C" w:rsidRDefault="009E7E4C"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Pr="00325348" w:rsidRDefault="009E7E4C" w:rsidP="00FA2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E7E4C" w:rsidRDefault="009E7E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39</w:t>
      </w:r>
      <w:r>
        <w:noBreakHyphen/>
        <w:t>23</w:t>
      </w:r>
      <w:r>
        <w:noBreakHyphen/>
        <w:t>50, CODE OF LAWS OF SOUTH CAROLINA, 1976, RELATING TO REQUIREMENTS FOR PRESCRIPTION DRUG LABELS, SO AS TO INCLUDE LOT NUMBERS.</w:t>
      </w:r>
    </w:p>
    <w:p w:rsidR="009E7E4C" w:rsidRDefault="009E7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E7E4C" w:rsidRDefault="009E7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E4C" w:rsidRDefault="009E7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A8F">
        <w:t>SECTION</w:t>
      </w:r>
      <w:r w:rsidRPr="005E1A8F">
        <w:tab/>
        <w:t>1.</w:t>
      </w:r>
      <w:r w:rsidRPr="005E1A8F">
        <w:tab/>
        <w:t>Section 39</w:t>
      </w:r>
      <w:r w:rsidRPr="005E1A8F">
        <w:noBreakHyphen/>
        <w:t>23</w:t>
      </w:r>
      <w:r w:rsidRPr="005E1A8F">
        <w:noBreakHyphen/>
        <w:t>50(b)(2) of the 1976 Code is amended to read:</w:t>
      </w:r>
    </w:p>
    <w:p w:rsidR="009E7E4C" w:rsidRPr="005E1A8F"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A8F">
        <w:tab/>
        <w:t>“(2)</w:t>
      </w:r>
      <w:r w:rsidRPr="005E1A8F">
        <w:tab/>
      </w:r>
      <w:r w:rsidRPr="005E1A8F">
        <w:rPr>
          <w:strike/>
        </w:rPr>
        <w:t>Any</w:t>
      </w:r>
      <w:r w:rsidRPr="005E1A8F">
        <w:t xml:space="preserve"> </w:t>
      </w:r>
      <w:r w:rsidRPr="005E1A8F">
        <w:rPr>
          <w:u w:val="single"/>
        </w:rPr>
        <w:t>A</w:t>
      </w:r>
      <w:r w:rsidRPr="005E1A8F">
        <w:t xml:space="preserve"> drug dispensed by filling or refilling a written or oral prescription of a practitioner licensed by law to administer </w:t>
      </w:r>
      <w:r w:rsidRPr="005E1A8F">
        <w:rPr>
          <w:strike/>
        </w:rPr>
        <w:t>such</w:t>
      </w:r>
      <w:r w:rsidRPr="005E1A8F">
        <w:t xml:space="preserve"> </w:t>
      </w:r>
      <w:r w:rsidRPr="005E1A8F">
        <w:rPr>
          <w:u w:val="single"/>
        </w:rPr>
        <w:t>the</w:t>
      </w:r>
      <w:r w:rsidRPr="005E1A8F">
        <w:t xml:space="preserve"> drug </w:t>
      </w:r>
      <w:r w:rsidRPr="005E1A8F">
        <w:rPr>
          <w:strike/>
        </w:rPr>
        <w:t>shall</w:t>
      </w:r>
      <w:r w:rsidRPr="005E1A8F">
        <w:t xml:space="preserve"> </w:t>
      </w:r>
      <w:r w:rsidRPr="005E1A8F">
        <w:rPr>
          <w:u w:val="single"/>
        </w:rPr>
        <w:t>must</w:t>
      </w:r>
      <w:r w:rsidRPr="005E1A8F">
        <w:t xml:space="preserve"> be exempt from the requirements of Section 39</w:t>
      </w:r>
      <w:r w:rsidRPr="005E1A8F">
        <w:noBreakHyphen/>
        <w:t>23</w:t>
      </w:r>
      <w:r w:rsidRPr="005E1A8F">
        <w:noBreakHyphen/>
        <w:t xml:space="preserve">40, except paragraphs (a), (i)(2) and (3), (k), and the packaging requirements of paragraphs (g) and (h), if the drug bears a label containing the name and address of the dispenser, the serial number and date of the prescription or of its filling, the name of the prescriber, and if stated in the prescription the name of the patient, and the directions for use and cautionary statements, if any, contained in </w:t>
      </w:r>
      <w:r w:rsidRPr="005E1A8F">
        <w:rPr>
          <w:strike/>
        </w:rPr>
        <w:t>such</w:t>
      </w:r>
      <w:r w:rsidRPr="005E1A8F">
        <w:t xml:space="preserve"> </w:t>
      </w:r>
      <w:r w:rsidRPr="005E1A8F">
        <w:rPr>
          <w:u w:val="single"/>
        </w:rPr>
        <w:t>the</w:t>
      </w:r>
      <w:r w:rsidRPr="005E1A8F">
        <w:t xml:space="preserve"> prescription </w:t>
      </w:r>
      <w:r w:rsidRPr="005E1A8F">
        <w:rPr>
          <w:u w:val="single"/>
        </w:rPr>
        <w:t>and the lot number of the prescription must be indicated on the label, patient receipt, or bar code</w:t>
      </w:r>
      <w:bookmarkStart w:id="5" w:name="temp"/>
      <w:bookmarkEnd w:id="5"/>
      <w:r w:rsidRPr="005E1A8F">
        <w:t xml:space="preserve">.  This exemption shall not apply to </w:t>
      </w:r>
      <w:r w:rsidRPr="005E1A8F">
        <w:rPr>
          <w:strike/>
        </w:rPr>
        <w:t>any</w:t>
      </w:r>
      <w:r w:rsidRPr="005E1A8F">
        <w:t xml:space="preserve"> </w:t>
      </w:r>
      <w:r w:rsidRPr="005E1A8F">
        <w:rPr>
          <w:u w:val="single"/>
        </w:rPr>
        <w:t>a</w:t>
      </w:r>
      <w:r w:rsidRPr="005E1A8F">
        <w:t xml:space="preserve"> drug dispensed in the course of the conduct of a business of dispensing drugs pursuant to diagnosis by mail, or to a drug dispensed in violation of paragraph (1) of this subsection.”</w:t>
      </w:r>
    </w:p>
    <w:p w:rsidR="009E7E4C" w:rsidRPr="005E1A8F"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7E4C" w:rsidRDefault="009E7E4C"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A8F">
        <w:t>SECTION</w:t>
      </w:r>
      <w:r w:rsidRPr="005E1A8F">
        <w:tab/>
        <w:t>2.</w:t>
      </w:r>
      <w:r w:rsidRPr="005E1A8F">
        <w:tab/>
        <w:t>This act takes effect upon approval by the Governor.</w:t>
      </w:r>
    </w:p>
    <w:p w:rsidR="009E7E4C" w:rsidRDefault="009E7E4C" w:rsidP="009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23D7" w:rsidRDefault="00C423D7" w:rsidP="009E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423D7" w:rsidSect="001026C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BDC" w:rsidRDefault="00193BDC" w:rsidP="009F0C77">
      <w:r>
        <w:separator/>
      </w:r>
    </w:p>
  </w:endnote>
  <w:endnote w:type="continuationSeparator" w:id="0">
    <w:p w:rsidR="00193BDC" w:rsidRDefault="00193B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054306-4EC7-4874-9F6B-42587A14FB0A}"/>
    <w:embedBold r:id="rId2" w:fontKey="{C2D11D0A-1C34-4A09-A9D3-3C22BF2D7B84}"/>
  </w:font>
  <w:font w:name="Calibri">
    <w:panose1 w:val="020F0502020204030204"/>
    <w:charset w:val="00"/>
    <w:family w:val="swiss"/>
    <w:pitch w:val="variable"/>
    <w:sig w:usb0="E0002EFF" w:usb1="C000247B" w:usb2="00000009" w:usb3="00000000" w:csb0="000001FF" w:csb1="00000000"/>
    <w:embedRegular r:id="rId3" w:fontKey="{79BA815B-2D0F-4E2A-8E13-2DA154A176AE}"/>
  </w:font>
  <w:font w:name="Segoe UI">
    <w:panose1 w:val="020B0502040204020203"/>
    <w:charset w:val="00"/>
    <w:family w:val="swiss"/>
    <w:pitch w:val="variable"/>
    <w:sig w:usb0="E4002EFF" w:usb1="C000E47F" w:usb2="00000009" w:usb3="00000000" w:csb0="000001FF" w:csb1="00000000"/>
    <w:embedRegular r:id="rId4" w:fontKey="{C501E25A-2460-4164-BE4E-6F7A80921176}"/>
  </w:font>
  <w:font w:name="Cambria">
    <w:panose1 w:val="02040503050406030204"/>
    <w:charset w:val="00"/>
    <w:family w:val="roman"/>
    <w:pitch w:val="variable"/>
    <w:sig w:usb0="E00006FF" w:usb1="420024FF" w:usb2="02000000" w:usb3="00000000" w:csb0="0000019F" w:csb1="00000000"/>
    <w:embedRegular r:id="rId5" w:fontKey="{7809553E-FA65-47AD-926E-C82AA6CF72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E4C" w:rsidRPr="00FA2821" w:rsidRDefault="009E7E4C" w:rsidP="00FA2821">
    <w:pPr>
      <w:pStyle w:val="Footer"/>
      <w:tabs>
        <w:tab w:val="clear" w:pos="4680"/>
        <w:tab w:val="clear" w:pos="9360"/>
        <w:tab w:val="center" w:pos="2995"/>
      </w:tabs>
      <w:spacing w:before="120"/>
    </w:pPr>
    <w:r>
      <w:t>[4286-</w:t>
    </w:r>
    <w:r>
      <w:fldChar w:fldCharType="begin"/>
    </w:r>
    <w:r>
      <w:instrText xml:space="preserve"> PAGE  \* MERGEFORMAT </w:instrText>
    </w:r>
    <w:r>
      <w:fldChar w:fldCharType="separate"/>
    </w:r>
    <w:r w:rsidR="00152C3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782" w:rsidRPr="00FA2821" w:rsidRDefault="009E7E4C" w:rsidP="00FA2821">
    <w:pPr>
      <w:pStyle w:val="Footer"/>
      <w:tabs>
        <w:tab w:val="clear" w:pos="4680"/>
        <w:tab w:val="clear" w:pos="9360"/>
        <w:tab w:val="center" w:pos="2995"/>
      </w:tabs>
      <w:spacing w:before="120"/>
    </w:pPr>
    <w:r>
      <w:t>[4286]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BDC" w:rsidRDefault="00193BDC" w:rsidP="009F0C77">
      <w:r>
        <w:separator/>
      </w:r>
    </w:p>
  </w:footnote>
  <w:footnote w:type="continuationSeparator" w:id="0">
    <w:p w:rsidR="00193BDC" w:rsidRDefault="00193B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0WAB19"/>
    <w:docVar w:name="CoverBillType" w:val="b"/>
    <w:docVar w:name="DocPath" w:val="L:\Council\bills\NL\13820WAB19.DOCX"/>
    <w:docVar w:name="dvBillNumber" w:val="4286"/>
    <w:docVar w:name="dvBillNumberPrefix" w:val="H. "/>
    <w:docVar w:name="dvOriginalBody" w:val="House"/>
    <w:docVar w:name="dvSteno" w:val="NL"/>
    <w:docVar w:name="NameofBody" w:val="h"/>
    <w:docVar w:name="vGroup2" w:val="Council"/>
  </w:docVars>
  <w:rsids>
    <w:rsidRoot w:val="00F26844"/>
    <w:rsid w:val="00011869"/>
    <w:rsid w:val="00015CD6"/>
    <w:rsid w:val="000B2AA5"/>
    <w:rsid w:val="000D32BB"/>
    <w:rsid w:val="000E0100"/>
    <w:rsid w:val="000E1785"/>
    <w:rsid w:val="000F40FA"/>
    <w:rsid w:val="001035F1"/>
    <w:rsid w:val="0010776B"/>
    <w:rsid w:val="00132AC2"/>
    <w:rsid w:val="00133E66"/>
    <w:rsid w:val="00141280"/>
    <w:rsid w:val="001435A3"/>
    <w:rsid w:val="00146ED3"/>
    <w:rsid w:val="00151044"/>
    <w:rsid w:val="00152C35"/>
    <w:rsid w:val="00193BDC"/>
    <w:rsid w:val="001D08F2"/>
    <w:rsid w:val="001D3A58"/>
    <w:rsid w:val="001D525B"/>
    <w:rsid w:val="001D7F4F"/>
    <w:rsid w:val="00205238"/>
    <w:rsid w:val="00214DEC"/>
    <w:rsid w:val="002321B6"/>
    <w:rsid w:val="00250967"/>
    <w:rsid w:val="002543C8"/>
    <w:rsid w:val="0025541D"/>
    <w:rsid w:val="00284AAE"/>
    <w:rsid w:val="002C252E"/>
    <w:rsid w:val="002E5912"/>
    <w:rsid w:val="00301B21"/>
    <w:rsid w:val="003169C0"/>
    <w:rsid w:val="00325348"/>
    <w:rsid w:val="0032732C"/>
    <w:rsid w:val="00336AD0"/>
    <w:rsid w:val="0037079A"/>
    <w:rsid w:val="003C4DAB"/>
    <w:rsid w:val="003D01E8"/>
    <w:rsid w:val="003E020F"/>
    <w:rsid w:val="003E5288"/>
    <w:rsid w:val="003F6D79"/>
    <w:rsid w:val="0041760A"/>
    <w:rsid w:val="00417C01"/>
    <w:rsid w:val="004403BD"/>
    <w:rsid w:val="00461441"/>
    <w:rsid w:val="004809EE"/>
    <w:rsid w:val="004B2C4C"/>
    <w:rsid w:val="004C0DB0"/>
    <w:rsid w:val="004E31F6"/>
    <w:rsid w:val="004E7D54"/>
    <w:rsid w:val="005273C6"/>
    <w:rsid w:val="00530A69"/>
    <w:rsid w:val="00545593"/>
    <w:rsid w:val="00556EBF"/>
    <w:rsid w:val="00577C6C"/>
    <w:rsid w:val="00582FB3"/>
    <w:rsid w:val="005A58A9"/>
    <w:rsid w:val="005A62FE"/>
    <w:rsid w:val="005C2FE2"/>
    <w:rsid w:val="005E2BC9"/>
    <w:rsid w:val="00605102"/>
    <w:rsid w:val="006215AA"/>
    <w:rsid w:val="00651B25"/>
    <w:rsid w:val="006913C9"/>
    <w:rsid w:val="0069470D"/>
    <w:rsid w:val="006D58AA"/>
    <w:rsid w:val="00734F00"/>
    <w:rsid w:val="007A70AE"/>
    <w:rsid w:val="00821842"/>
    <w:rsid w:val="008362E8"/>
    <w:rsid w:val="0085786E"/>
    <w:rsid w:val="008A1768"/>
    <w:rsid w:val="008A489F"/>
    <w:rsid w:val="008E3FA5"/>
    <w:rsid w:val="008E6588"/>
    <w:rsid w:val="008F0F33"/>
    <w:rsid w:val="008F4429"/>
    <w:rsid w:val="0094021A"/>
    <w:rsid w:val="009B44AF"/>
    <w:rsid w:val="009C6A0B"/>
    <w:rsid w:val="009D5548"/>
    <w:rsid w:val="009E4D07"/>
    <w:rsid w:val="009E7E4C"/>
    <w:rsid w:val="009F0C77"/>
    <w:rsid w:val="009F4DD1"/>
    <w:rsid w:val="00A02543"/>
    <w:rsid w:val="00A219C0"/>
    <w:rsid w:val="00A41684"/>
    <w:rsid w:val="00A64E80"/>
    <w:rsid w:val="00A72BCD"/>
    <w:rsid w:val="00A741D9"/>
    <w:rsid w:val="00A7431A"/>
    <w:rsid w:val="00A833AB"/>
    <w:rsid w:val="00A9741D"/>
    <w:rsid w:val="00AC34A2"/>
    <w:rsid w:val="00AD1C9A"/>
    <w:rsid w:val="00AD4B17"/>
    <w:rsid w:val="00B00AE7"/>
    <w:rsid w:val="00B412D4"/>
    <w:rsid w:val="00B75B83"/>
    <w:rsid w:val="00B8541A"/>
    <w:rsid w:val="00BE3C22"/>
    <w:rsid w:val="00C0345E"/>
    <w:rsid w:val="00C31C95"/>
    <w:rsid w:val="00C3483A"/>
    <w:rsid w:val="00C423D7"/>
    <w:rsid w:val="00C74E9D"/>
    <w:rsid w:val="00C826DD"/>
    <w:rsid w:val="00C82FD3"/>
    <w:rsid w:val="00C92819"/>
    <w:rsid w:val="00C96F0F"/>
    <w:rsid w:val="00CC6B7B"/>
    <w:rsid w:val="00CD2089"/>
    <w:rsid w:val="00CD3A4D"/>
    <w:rsid w:val="00D73A67"/>
    <w:rsid w:val="00D970A9"/>
    <w:rsid w:val="00DF3845"/>
    <w:rsid w:val="00E37EA4"/>
    <w:rsid w:val="00E41911"/>
    <w:rsid w:val="00E44B57"/>
    <w:rsid w:val="00E92EEF"/>
    <w:rsid w:val="00EF2368"/>
    <w:rsid w:val="00F24442"/>
    <w:rsid w:val="00F26844"/>
    <w:rsid w:val="00F50AE3"/>
    <w:rsid w:val="00F655B7"/>
    <w:rsid w:val="00F656BA"/>
    <w:rsid w:val="00F67CF1"/>
    <w:rsid w:val="00F728AA"/>
    <w:rsid w:val="00F840F0"/>
    <w:rsid w:val="00FA282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22946-B9DC-4EC5-BC86-08366E98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3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BDC"/>
    <w:rPr>
      <w:rFonts w:ascii="Segoe UI" w:eastAsia="Times New Roman" w:hAnsi="Segoe UI" w:cs="Segoe UI"/>
      <w:sz w:val="18"/>
      <w:szCs w:val="18"/>
    </w:rPr>
  </w:style>
  <w:style w:type="character" w:styleId="Hyperlink">
    <w:name w:val="Hyperlink"/>
    <w:basedOn w:val="DefaultParagraphFont"/>
    <w:uiPriority w:val="99"/>
    <w:unhideWhenUsed/>
    <w:rsid w:val="00C423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1.docx" TargetMode="External"/><Relationship Id="rId13" Type="http://schemas.openxmlformats.org/officeDocument/2006/relationships/hyperlink" Target="file:///h:\hj\20200122.docx" TargetMode="External"/><Relationship Id="rId18" Type="http://schemas.openxmlformats.org/officeDocument/2006/relationships/hyperlink" Target="file:///p:\pprever\2019-20\4286_2019032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321.docx" TargetMode="External"/><Relationship Id="rId12" Type="http://schemas.openxmlformats.org/officeDocument/2006/relationships/hyperlink" Target="file:///h:\hj\20200122.docx" TargetMode="External"/><Relationship Id="rId17" Type="http://schemas.openxmlformats.org/officeDocument/2006/relationships/hyperlink" Target="http://www.scstatehouse.gov/billsearch.php?billnumbers=4286&amp;session=123&amp;summary=B" TargetMode="External"/><Relationship Id="rId2" Type="http://schemas.openxmlformats.org/officeDocument/2006/relationships/styles" Target="styles.xml"/><Relationship Id="rId16" Type="http://schemas.openxmlformats.org/officeDocument/2006/relationships/hyperlink" Target="file:///h:\sj\20200123.docx" TargetMode="External"/><Relationship Id="rId20" Type="http://schemas.openxmlformats.org/officeDocument/2006/relationships/hyperlink" Target="file:///p:\pprever\2019-20\4286_202001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00123.docx" TargetMode="External"/><Relationship Id="rId23" Type="http://schemas.openxmlformats.org/officeDocument/2006/relationships/fontTable" Target="fontTable.xml"/><Relationship Id="rId10" Type="http://schemas.openxmlformats.org/officeDocument/2006/relationships/hyperlink" Target="file:///h:\hj\20200121.docx" TargetMode="External"/><Relationship Id="rId19" Type="http://schemas.openxmlformats.org/officeDocument/2006/relationships/hyperlink" Target="file:///p:\pprever\2019-20\4286_20200115.docx" TargetMode="Externa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h:\hj\2020012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CB24F-73B8-437E-91A7-D8D32822F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4286: Prescription drug label requirements - South Carolina Legislature Online</dc:title>
  <dc:creator>Nancy Lee</dc:creator>
  <cp:lastModifiedBy>S Wilson</cp:lastModifiedBy>
  <cp:revision>2</cp:revision>
  <cp:lastPrinted>2019-02-27T20:20:00Z</cp:lastPrinted>
  <dcterms:created xsi:type="dcterms:W3CDTF">2020-01-28T16:27:00Z</dcterms:created>
  <dcterms:modified xsi:type="dcterms:W3CDTF">2020-01-28T16:27:00Z</dcterms:modified>
</cp:coreProperties>
</file>