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EB8" w:rsidRDefault="00171EB8" w:rsidP="00171EB8">
      <w:pPr>
        <w:widowControl w:val="0"/>
        <w:jc w:val="center"/>
      </w:pPr>
      <w:r w:rsidRPr="00171EB8">
        <w:rPr>
          <w:b/>
        </w:rPr>
        <w:t>South Carolina General Assembly</w:t>
      </w:r>
    </w:p>
    <w:p w:rsidR="00171EB8" w:rsidRDefault="00171EB8" w:rsidP="00171EB8">
      <w:pPr>
        <w:widowControl w:val="0"/>
        <w:jc w:val="center"/>
      </w:pPr>
      <w:r>
        <w:t>123rd Session, 2019-2020</w:t>
      </w:r>
    </w:p>
    <w:p w:rsidR="00171EB8" w:rsidRDefault="00171EB8" w:rsidP="00171EB8">
      <w:pPr>
        <w:widowControl w:val="0"/>
        <w:jc w:val="left"/>
      </w:pPr>
    </w:p>
    <w:p w:rsidR="00171EB8" w:rsidRDefault="00171EB8" w:rsidP="00171EB8">
      <w:pPr>
        <w:widowControl w:val="0"/>
        <w:jc w:val="left"/>
        <w:rPr>
          <w:b/>
        </w:rPr>
      </w:pPr>
      <w:r w:rsidRPr="00171EB8">
        <w:rPr>
          <w:b/>
        </w:rPr>
        <w:t>H. 4471</w:t>
      </w:r>
    </w:p>
    <w:p w:rsidR="00171EB8" w:rsidRDefault="00171EB8" w:rsidP="00171EB8">
      <w:pPr>
        <w:widowControl w:val="0"/>
        <w:jc w:val="left"/>
        <w:rPr>
          <w:b/>
        </w:rPr>
      </w:pPr>
    </w:p>
    <w:p w:rsidR="00171EB8" w:rsidRDefault="00171EB8" w:rsidP="00171EB8">
      <w:pPr>
        <w:widowControl w:val="0"/>
        <w:jc w:val="left"/>
      </w:pPr>
      <w:r w:rsidRPr="00171EB8">
        <w:rPr>
          <w:b/>
        </w:rPr>
        <w:t>STATUS INFORMATION</w:t>
      </w:r>
    </w:p>
    <w:p w:rsidR="00171EB8" w:rsidRDefault="00171EB8" w:rsidP="00171EB8">
      <w:pPr>
        <w:widowControl w:val="0"/>
        <w:jc w:val="left"/>
      </w:pPr>
    </w:p>
    <w:p w:rsidR="00171EB8" w:rsidRDefault="00171EB8" w:rsidP="00171EB8">
      <w:pPr>
        <w:widowControl w:val="0"/>
        <w:jc w:val="left"/>
      </w:pPr>
      <w:r>
        <w:t>Concurrent Resolution</w:t>
      </w:r>
    </w:p>
    <w:p w:rsidR="00171EB8" w:rsidRDefault="00A16E21" w:rsidP="00171EB8">
      <w:pPr>
        <w:widowControl w:val="0"/>
        <w:jc w:val="left"/>
      </w:pPr>
      <w:r>
        <w:t>Sponsors: Reps. Cobb</w:t>
      </w:r>
      <w:r>
        <w:noBreakHyphen/>
        <w:t>Hunter, Alexander, Allison, Anderson, Atkinson, Bailey, Bales, Ballentine, Bamberg, Bannister, Bennett, Bernstein, Blackwell, Bradley, Brawley, Brown, Bryant, Burns, Calhoon, Caskey, Chellis, Chumley, Clary, Clemmons, Clyburn,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171EB8" w:rsidRDefault="00171EB8" w:rsidP="00171EB8">
      <w:pPr>
        <w:widowControl w:val="0"/>
        <w:jc w:val="left"/>
      </w:pPr>
      <w:r>
        <w:t>Document Path: l:\council\bills\rm\1255wab19.docx</w:t>
      </w:r>
    </w:p>
    <w:p w:rsidR="00171EB8" w:rsidRDefault="00171EB8" w:rsidP="00171EB8">
      <w:pPr>
        <w:widowControl w:val="0"/>
        <w:jc w:val="left"/>
      </w:pPr>
    </w:p>
    <w:p w:rsidR="00381E15" w:rsidRDefault="00381E15" w:rsidP="00171EB8">
      <w:pPr>
        <w:widowControl w:val="0"/>
        <w:jc w:val="left"/>
      </w:pPr>
      <w:r>
        <w:t>Introduced in the House on April 24, 2019</w:t>
      </w:r>
    </w:p>
    <w:p w:rsidR="00381E15" w:rsidRDefault="00381E15" w:rsidP="00171EB8">
      <w:pPr>
        <w:widowControl w:val="0"/>
        <w:jc w:val="left"/>
      </w:pPr>
      <w:r>
        <w:t>Introduced in the Senate on April 30, 2019</w:t>
      </w:r>
    </w:p>
    <w:p w:rsidR="00381E15" w:rsidRDefault="00381E15" w:rsidP="00171EB8">
      <w:pPr>
        <w:widowControl w:val="0"/>
        <w:jc w:val="left"/>
      </w:pPr>
      <w:r>
        <w:t>Adopted by the General Assembly on April 30, 2019</w:t>
      </w:r>
    </w:p>
    <w:p w:rsidR="00381E15" w:rsidRDefault="00381E15" w:rsidP="00171EB8">
      <w:pPr>
        <w:widowControl w:val="0"/>
        <w:jc w:val="left"/>
      </w:pPr>
    </w:p>
    <w:p w:rsidR="00171EB8" w:rsidRDefault="00171EB8" w:rsidP="00171EB8">
      <w:pPr>
        <w:widowControl w:val="0"/>
        <w:jc w:val="left"/>
      </w:pPr>
      <w:r>
        <w:t xml:space="preserve">Summary: </w:t>
      </w:r>
      <w:r w:rsidR="0071685F">
        <w:t>Workers' Memorial Day</w:t>
      </w:r>
    </w:p>
    <w:p w:rsidR="00171EB8" w:rsidRDefault="00171EB8" w:rsidP="00171EB8">
      <w:pPr>
        <w:widowControl w:val="0"/>
        <w:jc w:val="left"/>
      </w:pPr>
    </w:p>
    <w:p w:rsidR="00171EB8" w:rsidRDefault="00171EB8" w:rsidP="00171EB8">
      <w:pPr>
        <w:widowControl w:val="0"/>
        <w:jc w:val="left"/>
      </w:pPr>
    </w:p>
    <w:p w:rsidR="00171EB8" w:rsidRDefault="00171EB8" w:rsidP="00171EB8">
      <w:pPr>
        <w:widowControl w:val="0"/>
        <w:tabs>
          <w:tab w:val="center" w:pos="590"/>
          <w:tab w:val="center" w:pos="1440"/>
          <w:tab w:val="left" w:pos="1872"/>
          <w:tab w:val="left" w:pos="9187"/>
        </w:tabs>
        <w:jc w:val="left"/>
      </w:pPr>
      <w:r w:rsidRPr="00171EB8">
        <w:rPr>
          <w:b/>
        </w:rPr>
        <w:t>HISTORY OF LEGISLATIVE ACTIONS</w:t>
      </w:r>
    </w:p>
    <w:p w:rsidR="00171EB8" w:rsidRDefault="00171EB8" w:rsidP="00171EB8">
      <w:pPr>
        <w:widowControl w:val="0"/>
        <w:tabs>
          <w:tab w:val="center" w:pos="590"/>
          <w:tab w:val="center" w:pos="1440"/>
          <w:tab w:val="left" w:pos="1872"/>
          <w:tab w:val="left" w:pos="9187"/>
        </w:tabs>
        <w:jc w:val="left"/>
      </w:pPr>
    </w:p>
    <w:p w:rsidR="00171EB8" w:rsidRPr="00171EB8" w:rsidRDefault="00171EB8" w:rsidP="00171EB8">
      <w:pPr>
        <w:widowControl w:val="0"/>
        <w:tabs>
          <w:tab w:val="center" w:pos="590"/>
          <w:tab w:val="center" w:pos="1440"/>
          <w:tab w:val="left" w:pos="1872"/>
          <w:tab w:val="left" w:pos="9187"/>
        </w:tabs>
        <w:jc w:val="left"/>
      </w:pPr>
      <w:r w:rsidRPr="00171EB8">
        <w:rPr>
          <w:u w:val="single"/>
        </w:rPr>
        <w:tab/>
        <w:t>Date</w:t>
      </w:r>
      <w:r w:rsidRPr="00171EB8">
        <w:rPr>
          <w:u w:val="single"/>
        </w:rPr>
        <w:tab/>
        <w:t>Body</w:t>
      </w:r>
      <w:r w:rsidRPr="00171EB8">
        <w:rPr>
          <w:u w:val="single"/>
        </w:rPr>
        <w:tab/>
        <w:t>Action Description with journal page number</w:t>
      </w:r>
      <w:r w:rsidRPr="00171EB8">
        <w:rPr>
          <w:u w:val="single"/>
        </w:rPr>
        <w:tab/>
      </w:r>
    </w:p>
    <w:p w:rsidR="00510706" w:rsidRDefault="00510706" w:rsidP="00510706">
      <w:pPr>
        <w:widowControl w:val="0"/>
        <w:tabs>
          <w:tab w:val="right" w:pos="1008"/>
          <w:tab w:val="left" w:pos="1152"/>
          <w:tab w:val="left" w:pos="1872"/>
          <w:tab w:val="left" w:pos="9187"/>
        </w:tabs>
        <w:ind w:left="2088" w:hanging="2088"/>
      </w:pPr>
      <w:r>
        <w:tab/>
        <w:t>4/24/2019</w:t>
      </w:r>
      <w:r>
        <w:tab/>
        <w:t>House</w:t>
      </w:r>
      <w:r>
        <w:tab/>
      </w:r>
      <w:r w:rsidRPr="00A4057F">
        <w:t>Intr</w:t>
      </w:r>
      <w:r>
        <w:t xml:space="preserve">oduced, adopted, sent to Senate </w:t>
      </w:r>
      <w:r w:rsidRPr="00A4057F">
        <w:t>(</w:t>
      </w:r>
      <w:hyperlink r:id="rId7" w:history="1">
        <w:r w:rsidRPr="00A4057F">
          <w:rPr>
            <w:rStyle w:val="Hyperlink"/>
          </w:rPr>
          <w:t>House Journal</w:t>
        </w:r>
        <w:r w:rsidRPr="00A4057F">
          <w:rPr>
            <w:rStyle w:val="Hyperlink"/>
          </w:rPr>
          <w:noBreakHyphen/>
          <w:t>page 16</w:t>
        </w:r>
      </w:hyperlink>
      <w:r w:rsidRPr="00A4057F">
        <w:t>)</w:t>
      </w:r>
    </w:p>
    <w:p w:rsidR="00510706" w:rsidRDefault="00510706" w:rsidP="00510706">
      <w:pPr>
        <w:widowControl w:val="0"/>
        <w:tabs>
          <w:tab w:val="right" w:pos="1008"/>
          <w:tab w:val="left" w:pos="1152"/>
          <w:tab w:val="left" w:pos="1872"/>
          <w:tab w:val="left" w:pos="9187"/>
        </w:tabs>
        <w:ind w:left="2088" w:hanging="2088"/>
      </w:pPr>
      <w:r>
        <w:tab/>
        <w:t>4/30/2019</w:t>
      </w:r>
      <w:r>
        <w:tab/>
        <w:t>Senate</w:t>
      </w:r>
      <w:r>
        <w:tab/>
      </w:r>
      <w:r w:rsidRPr="00A4057F">
        <w:t>Introduced, ado</w:t>
      </w:r>
      <w:r>
        <w:t xml:space="preserve">pted, returned with concurrence </w:t>
      </w:r>
      <w:r w:rsidRPr="00A4057F">
        <w:t>(</w:t>
      </w:r>
      <w:hyperlink r:id="rId8" w:history="1">
        <w:r w:rsidRPr="00A4057F">
          <w:rPr>
            <w:rStyle w:val="Hyperlink"/>
          </w:rPr>
          <w:t>Senate Journal</w:t>
        </w:r>
        <w:r w:rsidRPr="00A4057F">
          <w:rPr>
            <w:rStyle w:val="Hyperlink"/>
          </w:rPr>
          <w:noBreakHyphen/>
          <w:t>page 12</w:t>
        </w:r>
      </w:hyperlink>
      <w:r w:rsidRPr="00A4057F">
        <w:t>)</w:t>
      </w:r>
    </w:p>
    <w:p w:rsidR="00510706" w:rsidRDefault="00510706" w:rsidP="00510706">
      <w:pPr>
        <w:widowControl w:val="0"/>
        <w:tabs>
          <w:tab w:val="right" w:pos="1008"/>
          <w:tab w:val="left" w:pos="1152"/>
          <w:tab w:val="left" w:pos="1872"/>
          <w:tab w:val="left" w:pos="9187"/>
        </w:tabs>
        <w:ind w:left="2088" w:hanging="2088"/>
      </w:pPr>
    </w:p>
    <w:p w:rsidR="00171EB8" w:rsidRDefault="00171EB8" w:rsidP="00171E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1EB8">
          <w:rPr>
            <w:rStyle w:val="Hyperlink"/>
          </w:rPr>
          <w:t>legislative information</w:t>
        </w:r>
      </w:hyperlink>
      <w:r>
        <w:t xml:space="preserve"> at the website</w:t>
      </w:r>
    </w:p>
    <w:p w:rsidR="00171EB8" w:rsidRDefault="00171EB8" w:rsidP="00171EB8">
      <w:pPr>
        <w:widowControl w:val="0"/>
        <w:tabs>
          <w:tab w:val="right" w:pos="1008"/>
          <w:tab w:val="left" w:pos="1152"/>
          <w:tab w:val="left" w:pos="1872"/>
          <w:tab w:val="left" w:pos="9187"/>
        </w:tabs>
        <w:ind w:left="2088" w:hanging="2088"/>
        <w:jc w:val="left"/>
      </w:pPr>
    </w:p>
    <w:p w:rsidR="00171EB8" w:rsidRPr="00171EB8" w:rsidRDefault="00171EB8" w:rsidP="00171EB8">
      <w:pPr>
        <w:widowControl w:val="0"/>
        <w:tabs>
          <w:tab w:val="right" w:pos="1008"/>
          <w:tab w:val="left" w:pos="1152"/>
          <w:tab w:val="left" w:pos="1872"/>
          <w:tab w:val="left" w:pos="9187"/>
        </w:tabs>
        <w:ind w:left="2088" w:hanging="2088"/>
        <w:jc w:val="left"/>
      </w:pPr>
    </w:p>
    <w:p w:rsidR="00171EB8" w:rsidRDefault="00171EB8" w:rsidP="00171EB8">
      <w:r w:rsidRPr="00171EB8">
        <w:rPr>
          <w:b/>
        </w:rPr>
        <w:t>VERSIONS OF THIS BILL</w:t>
      </w:r>
    </w:p>
    <w:p w:rsidR="00171EB8" w:rsidRDefault="00171EB8" w:rsidP="00171EB8"/>
    <w:p w:rsidR="00171EB8" w:rsidRDefault="001B7C13" w:rsidP="00171EB8">
      <w:hyperlink r:id="rId10" w:history="1">
        <w:r w:rsidR="00171EB8">
          <w:rPr>
            <w:rStyle w:val="Hyperlink"/>
          </w:rPr>
          <w:t>4/24/2019</w:t>
        </w:r>
      </w:hyperlink>
    </w:p>
    <w:p w:rsidR="00171EB8" w:rsidRDefault="00171EB8" w:rsidP="00171EB8"/>
    <w:p w:rsidR="00171EB8" w:rsidRDefault="00171EB8" w:rsidP="00171EB8">
      <w:pPr>
        <w:sectPr w:rsidR="00171EB8" w:rsidSect="00171EB8">
          <w:pgSz w:w="12240" w:h="15840" w:code="1"/>
          <w:pgMar w:top="1080" w:right="1440" w:bottom="1080" w:left="1440" w:header="720" w:footer="720" w:gutter="0"/>
          <w:cols w:space="720"/>
          <w:noEndnote/>
          <w:docGrid w:linePitch="360"/>
        </w:sectPr>
      </w:pPr>
    </w:p>
    <w:p w:rsidR="00E7350E" w:rsidRDefault="00E73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CB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B3" w:rsidRDefault="009D7023" w:rsidP="00777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1223F">
        <w:rPr>
          <w:color w:val="000000" w:themeColor="text1"/>
          <w:u w:color="000000" w:themeColor="text1"/>
        </w:rPr>
        <w:t>DECLARE APRIL 29</w:t>
      </w:r>
      <w:r w:rsidR="007773B3" w:rsidRPr="00C72A03">
        <w:rPr>
          <w:color w:val="000000" w:themeColor="text1"/>
          <w:u w:color="000000" w:themeColor="text1"/>
        </w:rPr>
        <w:t>, 201</w:t>
      </w:r>
      <w:r w:rsidR="00B1223F">
        <w:rPr>
          <w:color w:val="000000" w:themeColor="text1"/>
          <w:u w:color="000000" w:themeColor="text1"/>
        </w:rPr>
        <w:t>9</w:t>
      </w:r>
      <w:r w:rsidR="007773B3" w:rsidRPr="00C72A03">
        <w:rPr>
          <w:color w:val="000000" w:themeColor="text1"/>
          <w:u w:color="000000" w:themeColor="text1"/>
        </w:rPr>
        <w:t>, AS “WORKERS</w:t>
      </w:r>
      <w:r w:rsidR="00BA4D39" w:rsidRPr="00BA4D39">
        <w:rPr>
          <w:color w:val="000000" w:themeColor="text1"/>
          <w:u w:color="000000" w:themeColor="text1"/>
        </w:rPr>
        <w:t>’</w:t>
      </w:r>
      <w:r w:rsidR="007773B3" w:rsidRPr="00C72A03">
        <w:rPr>
          <w:color w:val="000000" w:themeColor="text1"/>
          <w:u w:color="000000" w:themeColor="text1"/>
        </w:rPr>
        <w:t xml:space="preserve"> MEMORIAL DAY” </w:t>
      </w:r>
      <w:r w:rsidR="007773B3">
        <w:rPr>
          <w:color w:val="000000" w:themeColor="text1"/>
          <w:u w:color="000000" w:themeColor="text1"/>
        </w:rPr>
        <w:t xml:space="preserve">IN SOUTH CAROLINA </w:t>
      </w:r>
      <w:r w:rsidR="00C913B3">
        <w:rPr>
          <w:color w:val="000000" w:themeColor="text1"/>
          <w:u w:color="000000" w:themeColor="text1"/>
        </w:rPr>
        <w:t>IN</w:t>
      </w:r>
      <w:r w:rsidR="007773B3" w:rsidRPr="00C72A03">
        <w:rPr>
          <w:color w:val="000000" w:themeColor="text1"/>
          <w:u w:color="000000" w:themeColor="text1"/>
        </w:rPr>
        <w:t xml:space="preserve"> TRIBUTE TO THE WORKING MEN AND WOMEN WHO HAVE LOST THEIR LIVES BECAUSE OF WORKPLACE INJURIES AND ILLNESSES.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EC5" w:rsidRDefault="00F32CB4"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1EC5" w:rsidRPr="00C72A03">
        <w:rPr>
          <w:color w:val="000000" w:themeColor="text1"/>
          <w:u w:color="000000" w:themeColor="text1"/>
        </w:rPr>
        <w:t xml:space="preserve">the working men and women of South Carolina have helped to build this State and keep the </w:t>
      </w:r>
      <w:r w:rsidR="00FF1EC5">
        <w:rPr>
          <w:color w:val="000000" w:themeColor="text1"/>
          <w:u w:color="000000" w:themeColor="text1"/>
        </w:rPr>
        <w:t>s</w:t>
      </w:r>
      <w:r w:rsidR="00FF1EC5" w:rsidRPr="00C72A03">
        <w:rPr>
          <w:color w:val="000000" w:themeColor="text1"/>
          <w:u w:color="000000" w:themeColor="text1"/>
        </w:rPr>
        <w:t>tate</w:t>
      </w:r>
      <w:r w:rsidR="00BA4D39" w:rsidRPr="00BA4D39">
        <w:rPr>
          <w:color w:val="000000" w:themeColor="text1"/>
          <w:u w:color="000000" w:themeColor="text1"/>
        </w:rPr>
        <w:t>’</w:t>
      </w:r>
      <w:r w:rsidR="00FF1EC5" w:rsidRPr="00C72A03">
        <w:rPr>
          <w:color w:val="000000" w:themeColor="text1"/>
          <w:u w:color="000000" w:themeColor="text1"/>
        </w:rPr>
        <w:t xml:space="preserve">s economy strong; and </w:t>
      </w:r>
    </w:p>
    <w:p w:rsidR="00FF1EC5" w:rsidRPr="00C72A03"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many workers die each year while performing their jobs, others die as the result of occupational diseases contracted or aggravated on the job, and thousands more are disabled or injured on the job, all with little or no public attention; and </w:t>
      </w:r>
    </w:p>
    <w:p w:rsidR="00FF1EC5" w:rsidRPr="00C72A03"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Whe</w:t>
      </w:r>
      <w:r w:rsidR="00B1223F">
        <w:rPr>
          <w:color w:val="000000" w:themeColor="text1"/>
          <w:u w:color="000000" w:themeColor="text1"/>
        </w:rPr>
        <w:t>reas, 5,190</w:t>
      </w:r>
      <w:r w:rsidRPr="00C72A03">
        <w:rPr>
          <w:color w:val="000000" w:themeColor="text1"/>
          <w:u w:color="000000" w:themeColor="text1"/>
        </w:rPr>
        <w:t xml:space="preserve"> American workers died from </w:t>
      </w:r>
      <w:r>
        <w:rPr>
          <w:color w:val="000000" w:themeColor="text1"/>
          <w:u w:color="000000" w:themeColor="text1"/>
        </w:rPr>
        <w:t>job</w:t>
      </w:r>
      <w:r w:rsidR="00BA4D39">
        <w:rPr>
          <w:color w:val="000000" w:themeColor="text1"/>
          <w:u w:color="000000" w:themeColor="text1"/>
        </w:rPr>
        <w:noBreakHyphen/>
      </w:r>
      <w:r>
        <w:rPr>
          <w:color w:val="000000" w:themeColor="text1"/>
          <w:u w:color="000000" w:themeColor="text1"/>
        </w:rPr>
        <w:t xml:space="preserve">related </w:t>
      </w:r>
      <w:r w:rsidRPr="00C72A03">
        <w:rPr>
          <w:color w:val="000000" w:themeColor="text1"/>
          <w:u w:color="000000" w:themeColor="text1"/>
        </w:rPr>
        <w:t>causes as varied as falls, the collapse of trenches, and mesothelioma</w:t>
      </w:r>
      <w:r w:rsidR="00B1223F">
        <w:rPr>
          <w:color w:val="000000" w:themeColor="text1"/>
          <w:u w:color="000000" w:themeColor="text1"/>
        </w:rPr>
        <w:t xml:space="preserve"> in 2016</w:t>
      </w:r>
      <w:r w:rsidRPr="00C72A03">
        <w:rPr>
          <w:color w:val="000000" w:themeColor="text1"/>
          <w:u w:color="000000" w:themeColor="text1"/>
        </w:rPr>
        <w:t xml:space="preserve">; and </w:t>
      </w:r>
    </w:p>
    <w:p w:rsidR="00FF1EC5" w:rsidRPr="00C72A03"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when these workers died, they left behind families who loved them and depended on them; and </w:t>
      </w:r>
    </w:p>
    <w:p w:rsidR="00FF1EC5" w:rsidRPr="00C72A03"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A03">
        <w:rPr>
          <w:color w:val="000000" w:themeColor="text1"/>
          <w:u w:color="000000" w:themeColor="text1"/>
        </w:rPr>
        <w:t xml:space="preserve">Whereas, </w:t>
      </w:r>
      <w:r w:rsidR="000A7602">
        <w:rPr>
          <w:color w:val="000000" w:themeColor="text1"/>
          <w:u w:color="000000" w:themeColor="text1"/>
        </w:rPr>
        <w:t>w</w:t>
      </w:r>
      <w:r w:rsidRPr="00C72A03">
        <w:rPr>
          <w:color w:val="000000" w:themeColor="text1"/>
          <w:u w:color="000000" w:themeColor="text1"/>
        </w:rPr>
        <w:t>e continue to strive for strong safety and health measures, strong standards of enforcement, and fair and just compensation for such deaths and injuries in o</w:t>
      </w:r>
      <w:r>
        <w:rPr>
          <w:color w:val="000000" w:themeColor="text1"/>
          <w:u w:color="000000" w:themeColor="text1"/>
        </w:rPr>
        <w:t>rder to protect present workers</w:t>
      </w:r>
      <w:r w:rsidR="00316F4A">
        <w:rPr>
          <w:color w:val="000000" w:themeColor="text1"/>
          <w:u w:color="000000" w:themeColor="text1"/>
        </w:rPr>
        <w:t>;</w:t>
      </w:r>
      <w:r>
        <w:rPr>
          <w:color w:val="000000" w:themeColor="text1"/>
          <w:u w:color="000000" w:themeColor="text1"/>
        </w:rPr>
        <w:t xml:space="preserve"> meanwhile,</w:t>
      </w:r>
      <w:r w:rsidRPr="00C72A03">
        <w:rPr>
          <w:color w:val="000000" w:themeColor="text1"/>
          <w:u w:color="000000" w:themeColor="text1"/>
        </w:rPr>
        <w:t xml:space="preserve"> </w:t>
      </w:r>
      <w:r w:rsidR="000A7602">
        <w:rPr>
          <w:color w:val="000000" w:themeColor="text1"/>
          <w:u w:color="000000" w:themeColor="text1"/>
        </w:rPr>
        <w:t xml:space="preserve">these fallen workers, as well as </w:t>
      </w:r>
      <w:r w:rsidRPr="00C72A03">
        <w:rPr>
          <w:color w:val="000000" w:themeColor="text1"/>
          <w:u w:color="000000" w:themeColor="text1"/>
        </w:rPr>
        <w:t xml:space="preserve">the </w:t>
      </w:r>
      <w:r>
        <w:rPr>
          <w:color w:val="000000" w:themeColor="text1"/>
          <w:u w:color="000000" w:themeColor="text1"/>
        </w:rPr>
        <w:t xml:space="preserve">many </w:t>
      </w:r>
      <w:r w:rsidR="00316F4A">
        <w:rPr>
          <w:color w:val="000000" w:themeColor="text1"/>
          <w:u w:color="000000" w:themeColor="text1"/>
        </w:rPr>
        <w:t>others</w:t>
      </w:r>
      <w:r>
        <w:rPr>
          <w:color w:val="000000" w:themeColor="text1"/>
          <w:u w:color="000000" w:themeColor="text1"/>
        </w:rPr>
        <w:t xml:space="preserve"> who have gone</w:t>
      </w:r>
      <w:r w:rsidRPr="00C72A03">
        <w:rPr>
          <w:color w:val="000000" w:themeColor="text1"/>
          <w:u w:color="000000" w:themeColor="text1"/>
        </w:rPr>
        <w:t xml:space="preserve"> before them</w:t>
      </w:r>
      <w:r w:rsidR="00316F4A">
        <w:rPr>
          <w:color w:val="000000" w:themeColor="text1"/>
          <w:u w:color="000000" w:themeColor="text1"/>
        </w:rPr>
        <w:t>,</w:t>
      </w:r>
      <w:r w:rsidRPr="00C72A03">
        <w:rPr>
          <w:color w:val="000000" w:themeColor="text1"/>
          <w:u w:color="000000" w:themeColor="text1"/>
        </w:rPr>
        <w:t xml:space="preserve"> must not be forgotten</w:t>
      </w:r>
      <w:r>
        <w:t xml:space="preserve">.  Now, therefore, </w:t>
      </w: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A03">
        <w:rPr>
          <w:color w:val="000000" w:themeColor="text1"/>
          <w:u w:color="000000" w:themeColor="text1"/>
        </w:rPr>
        <w:lastRenderedPageBreak/>
        <w:t>That the members of the South Carolina General Assembly, by this resolution, declare April 2</w:t>
      </w:r>
      <w:r w:rsidR="00B1223F">
        <w:rPr>
          <w:color w:val="000000" w:themeColor="text1"/>
          <w:u w:color="000000" w:themeColor="text1"/>
        </w:rPr>
        <w:t>9</w:t>
      </w:r>
      <w:r w:rsidRPr="00C72A03">
        <w:rPr>
          <w:color w:val="000000" w:themeColor="text1"/>
          <w:u w:color="000000" w:themeColor="text1"/>
        </w:rPr>
        <w:t>, 201</w:t>
      </w:r>
      <w:r w:rsidR="00B1223F">
        <w:rPr>
          <w:color w:val="000000" w:themeColor="text1"/>
          <w:u w:color="000000" w:themeColor="text1"/>
        </w:rPr>
        <w:t>9</w:t>
      </w:r>
      <w:r w:rsidRPr="00C72A03">
        <w:rPr>
          <w:color w:val="000000" w:themeColor="text1"/>
          <w:u w:color="000000" w:themeColor="text1"/>
        </w:rPr>
        <w:t>, as “Workers</w:t>
      </w:r>
      <w:r w:rsidR="00BA4D39" w:rsidRPr="00BA4D39">
        <w:rPr>
          <w:color w:val="000000" w:themeColor="text1"/>
          <w:u w:color="000000" w:themeColor="text1"/>
        </w:rPr>
        <w:t>’</w:t>
      </w:r>
      <w:r w:rsidRPr="00C72A03">
        <w:rPr>
          <w:color w:val="000000" w:themeColor="text1"/>
          <w:u w:color="000000" w:themeColor="text1"/>
        </w:rPr>
        <w:t xml:space="preserve"> Memorial Day” </w:t>
      </w:r>
      <w:r>
        <w:rPr>
          <w:color w:val="000000" w:themeColor="text1"/>
          <w:u w:color="000000" w:themeColor="text1"/>
        </w:rPr>
        <w:t>in South Carolina as a</w:t>
      </w:r>
      <w:r w:rsidRPr="00C72A03">
        <w:rPr>
          <w:color w:val="000000" w:themeColor="text1"/>
          <w:u w:color="000000" w:themeColor="text1"/>
        </w:rPr>
        <w:t xml:space="preserve"> tribute to the working men and women who have lost their lives because of workplace injuries and illnesses.</w:t>
      </w:r>
    </w:p>
    <w:p w:rsidR="000A53C0" w:rsidRDefault="00BA4D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EB8" w:rsidRDefault="00171EB8" w:rsidP="00171EB8">
      <w:pPr>
        <w:suppressAutoHyphens/>
      </w:pPr>
    </w:p>
    <w:sectPr w:rsidR="00171EB8" w:rsidSect="00171E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CB4" w:rsidRDefault="00F32CB4" w:rsidP="009F0C77">
      <w:r>
        <w:separator/>
      </w:r>
    </w:p>
  </w:endnote>
  <w:endnote w:type="continuationSeparator" w:id="0">
    <w:p w:rsidR="00F32CB4" w:rsidRDefault="00F32C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E7BADC-157A-4AF7-B216-B3ED8AF754BC}"/>
    <w:embedBold r:id="rId2" w:fontKey="{B4358DCD-3FEA-4680-97EB-A46F94901CA2}"/>
  </w:font>
  <w:font w:name="Calibri">
    <w:panose1 w:val="020F0502020204030204"/>
    <w:charset w:val="00"/>
    <w:family w:val="swiss"/>
    <w:pitch w:val="variable"/>
    <w:sig w:usb0="E0002EFF" w:usb1="C000247B" w:usb2="00000009" w:usb3="00000000" w:csb0="000001FF" w:csb1="00000000"/>
    <w:embedRegular r:id="rId3" w:fontKey="{15060B36-A08D-48ED-B58A-8DFF051EAD5B}"/>
  </w:font>
  <w:font w:name="Segoe UI">
    <w:panose1 w:val="020B0502040204020203"/>
    <w:charset w:val="00"/>
    <w:family w:val="swiss"/>
    <w:pitch w:val="variable"/>
    <w:sig w:usb0="E4002EFF" w:usb1="C000E47F" w:usb2="00000009" w:usb3="00000000" w:csb0="000001FF" w:csb1="00000000"/>
    <w:embedRegular r:id="rId4" w:fontKey="{435FBD82-6524-435A-83BC-E7C1EA891316}"/>
  </w:font>
  <w:font w:name="Cambria">
    <w:panose1 w:val="02040503050406030204"/>
    <w:charset w:val="00"/>
    <w:family w:val="roman"/>
    <w:pitch w:val="variable"/>
    <w:sig w:usb0="E00006FF" w:usb1="420024FF" w:usb2="02000000" w:usb3="00000000" w:csb0="0000019F" w:csb1="00000000"/>
    <w:embedRegular r:id="rId5" w:fontKey="{8B133A01-7CB9-4E17-81C5-ABF72D3554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EB8" w:rsidRPr="00E7350E" w:rsidRDefault="00171EB8" w:rsidP="00E7350E">
    <w:pPr>
      <w:pStyle w:val="Footer"/>
      <w:tabs>
        <w:tab w:val="clear" w:pos="4680"/>
        <w:tab w:val="clear" w:pos="9360"/>
        <w:tab w:val="center" w:pos="2995"/>
      </w:tabs>
      <w:spacing w:before="120"/>
    </w:pPr>
    <w:r>
      <w:t>[4471]</w:t>
    </w:r>
    <w:r>
      <w:tab/>
    </w:r>
    <w:r>
      <w:fldChar w:fldCharType="begin"/>
    </w:r>
    <w:r>
      <w:instrText xml:space="preserve"> PAGE  \* MERGEFORMAT </w:instrText>
    </w:r>
    <w:r>
      <w:fldChar w:fldCharType="separate"/>
    </w:r>
    <w:r w:rsidR="00A16E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CB4" w:rsidRDefault="00F32CB4" w:rsidP="009F0C77">
      <w:r>
        <w:separator/>
      </w:r>
    </w:p>
  </w:footnote>
  <w:footnote w:type="continuationSeparator" w:id="0">
    <w:p w:rsidR="00F32CB4" w:rsidRDefault="00F32C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55WAB19"/>
    <w:docVar w:name="CoverBillType" w:val="c"/>
    <w:docVar w:name="DocPath" w:val="L:\Council\bills\RM\1255WAB19.DOCX"/>
    <w:docVar w:name="dvBillNumber" w:val="4471"/>
    <w:docVar w:name="dvBillNumberPrefix" w:val="H. "/>
    <w:docVar w:name="dvOriginalBody" w:val="House"/>
    <w:docVar w:name="dvSteno" w:val="RM"/>
    <w:docVar w:name="NameofBody" w:val="h"/>
    <w:docVar w:name="vGroup2" w:val="Council"/>
  </w:docVars>
  <w:rsids>
    <w:rsidRoot w:val="00F32CB4"/>
    <w:rsid w:val="00011869"/>
    <w:rsid w:val="00015CD6"/>
    <w:rsid w:val="000A53C0"/>
    <w:rsid w:val="000A7602"/>
    <w:rsid w:val="000E0100"/>
    <w:rsid w:val="000E1785"/>
    <w:rsid w:val="000F40FA"/>
    <w:rsid w:val="001035F1"/>
    <w:rsid w:val="0010776B"/>
    <w:rsid w:val="00133E66"/>
    <w:rsid w:val="001435A3"/>
    <w:rsid w:val="00146ED3"/>
    <w:rsid w:val="00151044"/>
    <w:rsid w:val="00171EB8"/>
    <w:rsid w:val="001A33BB"/>
    <w:rsid w:val="001D08F2"/>
    <w:rsid w:val="001D3A58"/>
    <w:rsid w:val="001D525B"/>
    <w:rsid w:val="001D7F4F"/>
    <w:rsid w:val="00205238"/>
    <w:rsid w:val="002321B6"/>
    <w:rsid w:val="00250967"/>
    <w:rsid w:val="002543C8"/>
    <w:rsid w:val="0025541D"/>
    <w:rsid w:val="002774A4"/>
    <w:rsid w:val="00284AAE"/>
    <w:rsid w:val="002E5912"/>
    <w:rsid w:val="00301B21"/>
    <w:rsid w:val="00304023"/>
    <w:rsid w:val="00316F4A"/>
    <w:rsid w:val="00325348"/>
    <w:rsid w:val="0032732C"/>
    <w:rsid w:val="00336AD0"/>
    <w:rsid w:val="0037079A"/>
    <w:rsid w:val="00381E15"/>
    <w:rsid w:val="003C4DAB"/>
    <w:rsid w:val="003D01E8"/>
    <w:rsid w:val="003E5288"/>
    <w:rsid w:val="003F6D79"/>
    <w:rsid w:val="0041760A"/>
    <w:rsid w:val="00417C01"/>
    <w:rsid w:val="004403BD"/>
    <w:rsid w:val="00461441"/>
    <w:rsid w:val="004809EE"/>
    <w:rsid w:val="004E7D54"/>
    <w:rsid w:val="00510706"/>
    <w:rsid w:val="005273C6"/>
    <w:rsid w:val="00530A69"/>
    <w:rsid w:val="00545593"/>
    <w:rsid w:val="00556EBF"/>
    <w:rsid w:val="00577C6C"/>
    <w:rsid w:val="005A62FE"/>
    <w:rsid w:val="005C2FE2"/>
    <w:rsid w:val="005E2BC9"/>
    <w:rsid w:val="00605102"/>
    <w:rsid w:val="006215AA"/>
    <w:rsid w:val="006913C9"/>
    <w:rsid w:val="0069470D"/>
    <w:rsid w:val="006D58AA"/>
    <w:rsid w:val="0070466A"/>
    <w:rsid w:val="0071685F"/>
    <w:rsid w:val="00734F00"/>
    <w:rsid w:val="007773B3"/>
    <w:rsid w:val="007A70AE"/>
    <w:rsid w:val="007C54E8"/>
    <w:rsid w:val="008362E8"/>
    <w:rsid w:val="0085786E"/>
    <w:rsid w:val="008A1768"/>
    <w:rsid w:val="008A489F"/>
    <w:rsid w:val="008F0F33"/>
    <w:rsid w:val="008F4429"/>
    <w:rsid w:val="0094021A"/>
    <w:rsid w:val="00957D4E"/>
    <w:rsid w:val="009B44AF"/>
    <w:rsid w:val="009C6A0B"/>
    <w:rsid w:val="009D7023"/>
    <w:rsid w:val="009F0C77"/>
    <w:rsid w:val="009F4DD1"/>
    <w:rsid w:val="00A02543"/>
    <w:rsid w:val="00A16E21"/>
    <w:rsid w:val="00A41684"/>
    <w:rsid w:val="00A64E80"/>
    <w:rsid w:val="00A72BCD"/>
    <w:rsid w:val="00A741D9"/>
    <w:rsid w:val="00A833AB"/>
    <w:rsid w:val="00A9741D"/>
    <w:rsid w:val="00AC34A2"/>
    <w:rsid w:val="00AD1C9A"/>
    <w:rsid w:val="00AD4B17"/>
    <w:rsid w:val="00B1223F"/>
    <w:rsid w:val="00B412D4"/>
    <w:rsid w:val="00BA4D39"/>
    <w:rsid w:val="00BE3C22"/>
    <w:rsid w:val="00C0345E"/>
    <w:rsid w:val="00C31C95"/>
    <w:rsid w:val="00C3483A"/>
    <w:rsid w:val="00C74E9D"/>
    <w:rsid w:val="00C826DD"/>
    <w:rsid w:val="00C82FD3"/>
    <w:rsid w:val="00C913B3"/>
    <w:rsid w:val="00C92819"/>
    <w:rsid w:val="00CB53EB"/>
    <w:rsid w:val="00CC6B7B"/>
    <w:rsid w:val="00CD2089"/>
    <w:rsid w:val="00D73A67"/>
    <w:rsid w:val="00D75F7A"/>
    <w:rsid w:val="00D970A9"/>
    <w:rsid w:val="00DA2F2B"/>
    <w:rsid w:val="00DF3845"/>
    <w:rsid w:val="00E24295"/>
    <w:rsid w:val="00E41911"/>
    <w:rsid w:val="00E44B57"/>
    <w:rsid w:val="00E7350E"/>
    <w:rsid w:val="00E92EEF"/>
    <w:rsid w:val="00EF2368"/>
    <w:rsid w:val="00F24442"/>
    <w:rsid w:val="00F32CB4"/>
    <w:rsid w:val="00F50AE3"/>
    <w:rsid w:val="00F655B7"/>
    <w:rsid w:val="00F656BA"/>
    <w:rsid w:val="00F67CF1"/>
    <w:rsid w:val="00F728AA"/>
    <w:rsid w:val="00F840F0"/>
    <w:rsid w:val="00FB0D0D"/>
    <w:rsid w:val="00FB43B4"/>
    <w:rsid w:val="00FB6B0B"/>
    <w:rsid w:val="00FF1EC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83689-00A5-4012-8100-9B9B4AD0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3B3"/>
    <w:rPr>
      <w:rFonts w:ascii="Segoe UI" w:eastAsia="Times New Roman" w:hAnsi="Segoe UI" w:cs="Segoe UI"/>
      <w:sz w:val="18"/>
      <w:szCs w:val="18"/>
    </w:rPr>
  </w:style>
  <w:style w:type="character" w:styleId="Hyperlink">
    <w:name w:val="Hyperlink"/>
    <w:basedOn w:val="DefaultParagraphFont"/>
    <w:uiPriority w:val="99"/>
    <w:unhideWhenUsed/>
    <w:rsid w:val="00171E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71_201904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47BBE-FB89-4EB2-9A74-C55E0F56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4471: Workers' Memorial Day - South Carolina Legislature Online</dc:title>
  <dc:creator>Rosanne McDowell</dc:creator>
  <cp:lastModifiedBy>S Wilson</cp:lastModifiedBy>
  <cp:revision>2</cp:revision>
  <cp:lastPrinted>2019-04-11T15:24:00Z</cp:lastPrinted>
  <dcterms:created xsi:type="dcterms:W3CDTF">2020-03-09T21:39:00Z</dcterms:created>
  <dcterms:modified xsi:type="dcterms:W3CDTF">2020-03-09T21:39:00Z</dcterms:modified>
</cp:coreProperties>
</file>