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1647">
        <w:rPr>
          <w:rFonts w:cs="Times New Roman"/>
          <w:b/>
        </w:rPr>
        <w:t>South Carolina General Assembly</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B1647">
        <w:rPr>
          <w:rFonts w:cs="Times New Roman"/>
        </w:rPr>
        <w:t>123rd Session, 2019-2020</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Pr="00DB1647" w:rsidRDefault="001D7E85"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A38, R51, S463</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1647">
        <w:rPr>
          <w:rFonts w:cs="Times New Roman"/>
          <w:b/>
        </w:rPr>
        <w:t>STATUS INFORMATION</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1647">
        <w:rPr>
          <w:rFonts w:cs="Times New Roman"/>
        </w:rPr>
        <w:t>General Bill</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1647">
        <w:rPr>
          <w:rFonts w:cs="Times New Roman"/>
        </w:rPr>
        <w:t>Sponsors: Senator Martin</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1647">
        <w:rPr>
          <w:rFonts w:cs="Times New Roman"/>
        </w:rPr>
        <w:t>Document Path: l:\s-res\srm\004nine.kmm.srm.docx</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74" w:rsidRDefault="00486174"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30, 2019</w:t>
      </w:r>
    </w:p>
    <w:p w:rsidR="00486174" w:rsidRDefault="00486174"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2019</w:t>
      </w:r>
    </w:p>
    <w:p w:rsidR="00486174" w:rsidRDefault="00486174"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8, 2019</w:t>
      </w:r>
    </w:p>
    <w:p w:rsidR="00486174" w:rsidRDefault="00486174"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2019, Signed</w:t>
      </w:r>
    </w:p>
    <w:p w:rsidR="00486174" w:rsidRDefault="00486174"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1647">
        <w:rPr>
          <w:rFonts w:cs="Times New Roman"/>
        </w:rPr>
        <w:t>Summary: Pharmacists and prescriptions</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Pr="00DB1647" w:rsidRDefault="00DB1647" w:rsidP="00DB1647">
      <w:pPr>
        <w:widowControl w:val="0"/>
        <w:tabs>
          <w:tab w:val="center" w:pos="590"/>
          <w:tab w:val="center" w:pos="1440"/>
          <w:tab w:val="left" w:pos="1872"/>
          <w:tab w:val="left" w:pos="9187"/>
        </w:tabs>
        <w:rPr>
          <w:rFonts w:cs="Times New Roman"/>
        </w:rPr>
      </w:pPr>
      <w:r w:rsidRPr="00DB1647">
        <w:rPr>
          <w:rFonts w:cs="Times New Roman"/>
          <w:b/>
        </w:rPr>
        <w:t>HISTORY OF LEGISLATIVE ACTIONS</w:t>
      </w:r>
    </w:p>
    <w:p w:rsidR="00DB1647" w:rsidRPr="00DB1647" w:rsidRDefault="00DB1647" w:rsidP="00DB1647">
      <w:pPr>
        <w:widowControl w:val="0"/>
        <w:tabs>
          <w:tab w:val="center" w:pos="590"/>
          <w:tab w:val="center" w:pos="1440"/>
          <w:tab w:val="left" w:pos="1872"/>
          <w:tab w:val="left" w:pos="9187"/>
        </w:tabs>
        <w:rPr>
          <w:rFonts w:cs="Times New Roman"/>
        </w:rPr>
      </w:pPr>
    </w:p>
    <w:p w:rsidR="00DB1647" w:rsidRPr="00DB1647" w:rsidRDefault="00DB1647" w:rsidP="00DB1647">
      <w:pPr>
        <w:widowControl w:val="0"/>
        <w:tabs>
          <w:tab w:val="center" w:pos="590"/>
          <w:tab w:val="center" w:pos="1440"/>
          <w:tab w:val="left" w:pos="1872"/>
          <w:tab w:val="left" w:pos="9187"/>
        </w:tabs>
        <w:rPr>
          <w:rFonts w:cs="Times New Roman"/>
        </w:rPr>
      </w:pPr>
      <w:r w:rsidRPr="00DB1647">
        <w:rPr>
          <w:rFonts w:cs="Times New Roman"/>
          <w:u w:val="single"/>
        </w:rPr>
        <w:tab/>
        <w:t>Date</w:t>
      </w:r>
      <w:r w:rsidRPr="00DB1647">
        <w:rPr>
          <w:rFonts w:cs="Times New Roman"/>
          <w:u w:val="single"/>
        </w:rPr>
        <w:tab/>
        <w:t>Body</w:t>
      </w:r>
      <w:r w:rsidRPr="00DB1647">
        <w:rPr>
          <w:rFonts w:cs="Times New Roman"/>
          <w:u w:val="single"/>
        </w:rPr>
        <w:tab/>
        <w:t>Action Description with journal page number</w:t>
      </w:r>
      <w:r w:rsidRPr="00DB1647">
        <w:rPr>
          <w:rFonts w:cs="Times New Roman"/>
          <w:u w:val="single"/>
        </w:rPr>
        <w:tab/>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B97D2E">
        <w:rPr>
          <w:rFonts w:cs="Times New Roman"/>
        </w:rPr>
        <w:t>Introduced and read first time (</w:t>
      </w:r>
      <w:hyperlink r:id="rId6" w:history="1">
        <w:r w:rsidRPr="00B97D2E">
          <w:rPr>
            <w:rStyle w:val="Hyperlink"/>
            <w:rFonts w:cs="Times New Roman"/>
          </w:rPr>
          <w:t>Senate Journal</w:t>
        </w:r>
        <w:r w:rsidRPr="00B97D2E">
          <w:rPr>
            <w:rStyle w:val="Hyperlink"/>
            <w:rFonts w:cs="Times New Roman"/>
          </w:rPr>
          <w:noBreakHyphen/>
          <w:t>page 5</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B97D2E">
        <w:rPr>
          <w:rFonts w:cs="Times New Roman"/>
        </w:rPr>
        <w:t xml:space="preserve">Referred </w:t>
      </w:r>
      <w:r>
        <w:rPr>
          <w:rFonts w:cs="Times New Roman"/>
        </w:rPr>
        <w:t xml:space="preserve">to Committee on </w:t>
      </w:r>
      <w:r w:rsidRPr="00B97D2E">
        <w:rPr>
          <w:rFonts w:cs="Times New Roman"/>
          <w:b/>
        </w:rPr>
        <w:t>Medical Affairs</w:t>
      </w:r>
      <w:r>
        <w:rPr>
          <w:rFonts w:cs="Times New Roman"/>
        </w:rPr>
        <w:t xml:space="preserve"> </w:t>
      </w:r>
      <w:r w:rsidRPr="00B97D2E">
        <w:rPr>
          <w:rFonts w:cs="Times New Roman"/>
        </w:rPr>
        <w:t>(</w:t>
      </w:r>
      <w:hyperlink r:id="rId7" w:history="1">
        <w:r w:rsidRPr="00B97D2E">
          <w:rPr>
            <w:rStyle w:val="Hyperlink"/>
            <w:rFonts w:cs="Times New Roman"/>
          </w:rPr>
          <w:t>Senate Journal</w:t>
        </w:r>
        <w:r w:rsidRPr="00B97D2E">
          <w:rPr>
            <w:rStyle w:val="Hyperlink"/>
            <w:rFonts w:cs="Times New Roman"/>
          </w:rPr>
          <w:noBreakHyphen/>
          <w:t>page 5</w:t>
        </w:r>
      </w:hyperlink>
      <w:bookmarkStart w:id="0" w:name="_GoBack"/>
      <w:bookmarkEnd w:id="0"/>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B97D2E">
        <w:rPr>
          <w:rFonts w:cs="Times New Roman"/>
        </w:rPr>
        <w:t>Committee re</w:t>
      </w:r>
      <w:r>
        <w:rPr>
          <w:rFonts w:cs="Times New Roman"/>
        </w:rPr>
        <w:t xml:space="preserve">port: Favorable </w:t>
      </w:r>
      <w:r w:rsidRPr="00B97D2E">
        <w:rPr>
          <w:rFonts w:cs="Times New Roman"/>
          <w:b/>
        </w:rPr>
        <w:t>Medical Affairs</w:t>
      </w:r>
      <w:r>
        <w:rPr>
          <w:rFonts w:cs="Times New Roman"/>
        </w:rPr>
        <w:t xml:space="preserve"> </w:t>
      </w:r>
      <w:r w:rsidRPr="00B97D2E">
        <w:rPr>
          <w:rFonts w:cs="Times New Roman"/>
        </w:rPr>
        <w:t>(</w:t>
      </w:r>
      <w:hyperlink r:id="rId8" w:history="1">
        <w:r w:rsidRPr="00B97D2E">
          <w:rPr>
            <w:rStyle w:val="Hyperlink"/>
            <w:rFonts w:cs="Times New Roman"/>
          </w:rPr>
          <w:t>Senate Journal</w:t>
        </w:r>
        <w:r w:rsidRPr="00B97D2E">
          <w:rPr>
            <w:rStyle w:val="Hyperlink"/>
            <w:rFonts w:cs="Times New Roman"/>
          </w:rPr>
          <w:noBreakHyphen/>
          <w:t>page 11</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B97D2E">
        <w:rPr>
          <w:rFonts w:cs="Times New Roman"/>
        </w:rPr>
        <w:t>Read second time (</w:t>
      </w:r>
      <w:hyperlink r:id="rId9" w:history="1">
        <w:r w:rsidRPr="00B97D2E">
          <w:rPr>
            <w:rStyle w:val="Hyperlink"/>
            <w:rFonts w:cs="Times New Roman"/>
          </w:rPr>
          <w:t>Senate Journal</w:t>
        </w:r>
        <w:r w:rsidRPr="00B97D2E">
          <w:rPr>
            <w:rStyle w:val="Hyperlink"/>
            <w:rFonts w:cs="Times New Roman"/>
          </w:rPr>
          <w:noBreakHyphen/>
          <w:t>page 24</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B97D2E">
        <w:rPr>
          <w:rFonts w:cs="Times New Roman"/>
        </w:rPr>
        <w:t>Roll call Ayes</w:t>
      </w:r>
      <w:r>
        <w:rPr>
          <w:rFonts w:cs="Times New Roman"/>
        </w:rPr>
        <w:noBreakHyphen/>
      </w:r>
      <w:r w:rsidRPr="00B97D2E">
        <w:rPr>
          <w:rFonts w:cs="Times New Roman"/>
        </w:rPr>
        <w:t>37  Nays</w:t>
      </w:r>
      <w:r>
        <w:rPr>
          <w:rFonts w:cs="Times New Roman"/>
        </w:rPr>
        <w:noBreakHyphen/>
      </w:r>
      <w:r w:rsidRPr="00B97D2E">
        <w:rPr>
          <w:rFonts w:cs="Times New Roman"/>
        </w:rPr>
        <w:t>0 (</w:t>
      </w:r>
      <w:hyperlink r:id="rId10" w:history="1">
        <w:r w:rsidRPr="00B97D2E">
          <w:rPr>
            <w:rStyle w:val="Hyperlink"/>
            <w:rFonts w:cs="Times New Roman"/>
          </w:rPr>
          <w:t>Senate Journal</w:t>
        </w:r>
        <w:r w:rsidRPr="00B97D2E">
          <w:rPr>
            <w:rStyle w:val="Hyperlink"/>
            <w:rFonts w:cs="Times New Roman"/>
          </w:rPr>
          <w:noBreakHyphen/>
          <w:t>page 24</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B97D2E">
        <w:rPr>
          <w:rFonts w:cs="Times New Roman"/>
        </w:rPr>
        <w:t>Re</w:t>
      </w:r>
      <w:r>
        <w:rPr>
          <w:rFonts w:cs="Times New Roman"/>
        </w:rPr>
        <w:t xml:space="preserve">ad third time and sent to House </w:t>
      </w:r>
      <w:r w:rsidRPr="00B97D2E">
        <w:rPr>
          <w:rFonts w:cs="Times New Roman"/>
        </w:rPr>
        <w:t>(</w:t>
      </w:r>
      <w:hyperlink r:id="rId11" w:history="1">
        <w:r w:rsidRPr="00B97D2E">
          <w:rPr>
            <w:rStyle w:val="Hyperlink"/>
            <w:rFonts w:cs="Times New Roman"/>
          </w:rPr>
          <w:t>Senate Journal</w:t>
        </w:r>
        <w:r w:rsidRPr="00B97D2E">
          <w:rPr>
            <w:rStyle w:val="Hyperlink"/>
            <w:rFonts w:cs="Times New Roman"/>
          </w:rPr>
          <w:noBreakHyphen/>
          <w:t>page 12</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B97D2E">
        <w:rPr>
          <w:rFonts w:cs="Times New Roman"/>
        </w:rPr>
        <w:t>Introduced and read first time (</w:t>
      </w:r>
      <w:hyperlink r:id="rId12" w:history="1">
        <w:r w:rsidRPr="00B97D2E">
          <w:rPr>
            <w:rStyle w:val="Hyperlink"/>
            <w:rFonts w:cs="Times New Roman"/>
          </w:rPr>
          <w:t>House Journal</w:t>
        </w:r>
        <w:r w:rsidRPr="00B97D2E">
          <w:rPr>
            <w:rStyle w:val="Hyperlink"/>
            <w:rFonts w:cs="Times New Roman"/>
          </w:rPr>
          <w:noBreakHyphen/>
          <w:t>page 10</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B97D2E">
        <w:rPr>
          <w:rFonts w:cs="Times New Roman"/>
        </w:rPr>
        <w:t xml:space="preserve">Referred to </w:t>
      </w:r>
      <w:r>
        <w:rPr>
          <w:rFonts w:cs="Times New Roman"/>
        </w:rPr>
        <w:t xml:space="preserve">Committee on </w:t>
      </w:r>
      <w:r w:rsidRPr="00B97D2E">
        <w:rPr>
          <w:rFonts w:cs="Times New Roman"/>
          <w:b/>
        </w:rPr>
        <w:t>Medical, Military, Public and Municipal Affairs</w:t>
      </w:r>
      <w:r w:rsidRPr="00B97D2E">
        <w:rPr>
          <w:rFonts w:cs="Times New Roman"/>
        </w:rPr>
        <w:t xml:space="preserve"> (</w:t>
      </w:r>
      <w:hyperlink r:id="rId13" w:history="1">
        <w:r w:rsidRPr="00B97D2E">
          <w:rPr>
            <w:rStyle w:val="Hyperlink"/>
            <w:rFonts w:cs="Times New Roman"/>
          </w:rPr>
          <w:t>House Journal</w:t>
        </w:r>
        <w:r w:rsidRPr="00B97D2E">
          <w:rPr>
            <w:rStyle w:val="Hyperlink"/>
            <w:rFonts w:cs="Times New Roman"/>
          </w:rPr>
          <w:noBreakHyphen/>
          <w:t>page 10</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r>
      <w:r w:rsidRPr="00B97D2E">
        <w:rPr>
          <w:rFonts w:cs="Times New Roman"/>
        </w:rPr>
        <w:t>Committee repor</w:t>
      </w:r>
      <w:r>
        <w:rPr>
          <w:rFonts w:cs="Times New Roman"/>
        </w:rPr>
        <w:t xml:space="preserve">t: Favorable </w:t>
      </w:r>
      <w:r w:rsidRPr="00B97D2E">
        <w:rPr>
          <w:rFonts w:cs="Times New Roman"/>
          <w:b/>
        </w:rPr>
        <w:t>Medical, Military, Public and Municipal Affairs</w:t>
      </w:r>
      <w:r w:rsidRPr="00B97D2E">
        <w:rPr>
          <w:rFonts w:cs="Times New Roman"/>
        </w:rPr>
        <w:t xml:space="preserve"> (</w:t>
      </w:r>
      <w:hyperlink r:id="rId14" w:history="1">
        <w:r w:rsidRPr="00B97D2E">
          <w:rPr>
            <w:rStyle w:val="Hyperlink"/>
            <w:rFonts w:cs="Times New Roman"/>
          </w:rPr>
          <w:t>House Journal</w:t>
        </w:r>
        <w:r w:rsidRPr="00B97D2E">
          <w:rPr>
            <w:rStyle w:val="Hyperlink"/>
            <w:rFonts w:cs="Times New Roman"/>
          </w:rPr>
          <w:noBreakHyphen/>
          <w:t>page 31</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B97D2E">
        <w:rPr>
          <w:rFonts w:cs="Times New Roman"/>
        </w:rPr>
        <w:t>Read second time (</w:t>
      </w:r>
      <w:hyperlink r:id="rId15" w:history="1">
        <w:r w:rsidRPr="00B97D2E">
          <w:rPr>
            <w:rStyle w:val="Hyperlink"/>
            <w:rFonts w:cs="Times New Roman"/>
          </w:rPr>
          <w:t>House Journal</w:t>
        </w:r>
        <w:r w:rsidRPr="00B97D2E">
          <w:rPr>
            <w:rStyle w:val="Hyperlink"/>
            <w:rFonts w:cs="Times New Roman"/>
          </w:rPr>
          <w:noBreakHyphen/>
          <w:t>page 23</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B97D2E">
        <w:rPr>
          <w:rFonts w:cs="Times New Roman"/>
        </w:rPr>
        <w:t>Roll call Yeas</w:t>
      </w:r>
      <w:r>
        <w:rPr>
          <w:rFonts w:cs="Times New Roman"/>
        </w:rPr>
        <w:noBreakHyphen/>
      </w:r>
      <w:r w:rsidRPr="00B97D2E">
        <w:rPr>
          <w:rFonts w:cs="Times New Roman"/>
        </w:rPr>
        <w:t>106  Nays</w:t>
      </w:r>
      <w:r>
        <w:rPr>
          <w:rFonts w:cs="Times New Roman"/>
        </w:rPr>
        <w:noBreakHyphen/>
      </w:r>
      <w:r w:rsidRPr="00B97D2E">
        <w:rPr>
          <w:rFonts w:cs="Times New Roman"/>
        </w:rPr>
        <w:t>0 (</w:t>
      </w:r>
      <w:hyperlink r:id="rId16" w:history="1">
        <w:r w:rsidRPr="00B97D2E">
          <w:rPr>
            <w:rStyle w:val="Hyperlink"/>
            <w:rFonts w:cs="Times New Roman"/>
          </w:rPr>
          <w:t>House Journal</w:t>
        </w:r>
        <w:r w:rsidRPr="00B97D2E">
          <w:rPr>
            <w:rStyle w:val="Hyperlink"/>
            <w:rFonts w:cs="Times New Roman"/>
          </w:rPr>
          <w:noBreakHyphen/>
          <w:t>page 23</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B97D2E">
        <w:rPr>
          <w:rFonts w:cs="Times New Roman"/>
        </w:rPr>
        <w:t>Read third time and enrolled (</w:t>
      </w:r>
      <w:hyperlink r:id="rId17" w:history="1">
        <w:r w:rsidRPr="00B97D2E">
          <w:rPr>
            <w:rStyle w:val="Hyperlink"/>
            <w:rFonts w:cs="Times New Roman"/>
          </w:rPr>
          <w:t>House Journal</w:t>
        </w:r>
        <w:r w:rsidRPr="00B97D2E">
          <w:rPr>
            <w:rStyle w:val="Hyperlink"/>
            <w:rFonts w:cs="Times New Roman"/>
          </w:rPr>
          <w:noBreakHyphen/>
          <w:t>page 45</w:t>
        </w:r>
      </w:hyperlink>
      <w:r w:rsidRPr="00B97D2E">
        <w:rPr>
          <w:rFonts w:cs="Times New Roman"/>
        </w:rPr>
        <w:t>)</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B97D2E">
        <w:rPr>
          <w:rFonts w:cs="Times New Roman"/>
        </w:rPr>
        <w:t>Ratified R  51</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B97D2E">
        <w:rPr>
          <w:rFonts w:cs="Times New Roman"/>
        </w:rPr>
        <w:t>Signed By Governor</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B97D2E">
        <w:rPr>
          <w:rFonts w:cs="Times New Roman"/>
        </w:rPr>
        <w:t>Effective date  05/13/19</w:t>
      </w:r>
    </w:p>
    <w:p w:rsidR="001D7E85" w:rsidRDefault="001D7E85" w:rsidP="001D7E8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B97D2E">
        <w:rPr>
          <w:rFonts w:cs="Times New Roman"/>
        </w:rPr>
        <w:t>Act No</w:t>
      </w:r>
      <w:r>
        <w:rPr>
          <w:rFonts w:cs="Times New Roman"/>
        </w:rPr>
        <w:t>. </w:t>
      </w:r>
      <w:r w:rsidRPr="00B97D2E">
        <w:rPr>
          <w:rFonts w:cs="Times New Roman"/>
        </w:rPr>
        <w:t xml:space="preserve"> 38</w:t>
      </w:r>
    </w:p>
    <w:p w:rsidR="001D7E85" w:rsidRDefault="001D7E85" w:rsidP="001D7E85">
      <w:pPr>
        <w:widowControl w:val="0"/>
        <w:tabs>
          <w:tab w:val="right" w:pos="1008"/>
          <w:tab w:val="left" w:pos="1152"/>
          <w:tab w:val="left" w:pos="1872"/>
          <w:tab w:val="left" w:pos="9187"/>
        </w:tabs>
        <w:ind w:left="2088" w:hanging="2088"/>
        <w:rPr>
          <w:rFonts w:cs="Times New Roman"/>
        </w:rPr>
      </w:pPr>
    </w:p>
    <w:p w:rsidR="00DB1647" w:rsidRPr="00DB1647" w:rsidRDefault="00DB1647" w:rsidP="00DB1647">
      <w:pPr>
        <w:widowControl w:val="0"/>
        <w:tabs>
          <w:tab w:val="right" w:pos="1008"/>
          <w:tab w:val="left" w:pos="1152"/>
          <w:tab w:val="left" w:pos="1872"/>
          <w:tab w:val="left" w:pos="9187"/>
        </w:tabs>
        <w:ind w:left="2088" w:hanging="2088"/>
        <w:rPr>
          <w:rFonts w:cs="Times New Roman"/>
        </w:rPr>
      </w:pPr>
      <w:r w:rsidRPr="00DB1647">
        <w:rPr>
          <w:rFonts w:cs="Times New Roman"/>
        </w:rPr>
        <w:t xml:space="preserve">View the latest </w:t>
      </w:r>
      <w:hyperlink r:id="rId18" w:history="1">
        <w:r w:rsidRPr="00DB1647">
          <w:rPr>
            <w:rFonts w:cs="Times New Roman"/>
            <w:color w:val="0000FF" w:themeColor="hyperlink"/>
            <w:u w:val="single"/>
          </w:rPr>
          <w:t>legislative information</w:t>
        </w:r>
      </w:hyperlink>
      <w:r w:rsidRPr="00DB1647">
        <w:rPr>
          <w:rFonts w:cs="Times New Roman"/>
        </w:rPr>
        <w:t xml:space="preserve"> at the website</w:t>
      </w:r>
    </w:p>
    <w:p w:rsidR="00DB1647" w:rsidRPr="00DB1647" w:rsidRDefault="00DB1647" w:rsidP="00DB1647">
      <w:pPr>
        <w:widowControl w:val="0"/>
        <w:tabs>
          <w:tab w:val="right" w:pos="1008"/>
          <w:tab w:val="left" w:pos="1152"/>
          <w:tab w:val="left" w:pos="1872"/>
          <w:tab w:val="left" w:pos="9187"/>
        </w:tabs>
        <w:ind w:left="2088" w:hanging="2088"/>
        <w:rPr>
          <w:rFonts w:cs="Times New Roman"/>
        </w:rPr>
      </w:pPr>
    </w:p>
    <w:p w:rsidR="00DB1647" w:rsidRPr="00DB1647" w:rsidRDefault="00DB1647" w:rsidP="00DB1647">
      <w:pPr>
        <w:widowControl w:val="0"/>
        <w:tabs>
          <w:tab w:val="right" w:pos="1008"/>
          <w:tab w:val="left" w:pos="1152"/>
          <w:tab w:val="left" w:pos="1872"/>
          <w:tab w:val="left" w:pos="9187"/>
        </w:tabs>
        <w:ind w:left="2088" w:hanging="2088"/>
        <w:rPr>
          <w:rFonts w:cs="Times New Roman"/>
        </w:rPr>
      </w:pP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B1647">
        <w:rPr>
          <w:rFonts w:cs="Times New Roman"/>
          <w:b/>
        </w:rPr>
        <w:t>VERSIONS OF THIS BILL</w:t>
      </w:r>
    </w:p>
    <w:p w:rsidR="00DB1647" w:rsidRPr="00DB1647" w:rsidRDefault="00DB1647"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Pr="00DB1647" w:rsidRDefault="007D024B" w:rsidP="00DB1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DB1647" w:rsidRPr="00DB1647">
          <w:rPr>
            <w:rFonts w:cs="Times New Roman"/>
            <w:color w:val="0000FF" w:themeColor="hyperlink"/>
            <w:u w:val="single"/>
          </w:rPr>
          <w:t>1/30/2019</w:t>
        </w:r>
      </w:hyperlink>
    </w:p>
    <w:p w:rsidR="00DB1647" w:rsidRPr="00DB1647" w:rsidRDefault="007D024B" w:rsidP="00DB1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B1647" w:rsidRPr="00DB1647">
          <w:rPr>
            <w:rFonts w:cs="Times New Roman"/>
            <w:color w:val="0000FF" w:themeColor="hyperlink"/>
            <w:u w:val="single"/>
          </w:rPr>
          <w:t>3/7/2019</w:t>
        </w:r>
      </w:hyperlink>
    </w:p>
    <w:p w:rsidR="00DB1647" w:rsidRPr="00DB1647" w:rsidRDefault="007D024B" w:rsidP="00DB1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B1647" w:rsidRPr="00DB1647">
          <w:rPr>
            <w:rFonts w:cs="Times New Roman"/>
            <w:color w:val="0000FF" w:themeColor="hyperlink"/>
            <w:u w:val="single"/>
          </w:rPr>
          <w:t>5/1/2019</w:t>
        </w:r>
      </w:hyperlink>
    </w:p>
    <w:p w:rsidR="00DB1647" w:rsidRPr="00DB1647" w:rsidRDefault="00DB1647" w:rsidP="00DB1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1647" w:rsidRDefault="00DB1647" w:rsidP="00DB1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B1647" w:rsidSect="00DB1647">
          <w:pgSz w:w="12240" w:h="15840" w:code="1"/>
          <w:pgMar w:top="1080" w:right="1440" w:bottom="1080" w:left="1440" w:header="720" w:footer="720" w:gutter="0"/>
          <w:pgNumType w:start="1"/>
          <w:cols w:space="720"/>
          <w:noEndnote/>
          <w:docGrid w:linePitch="360"/>
        </w:sectPr>
      </w:pP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(A38, R51, S463)</w:t>
      </w:r>
    </w:p>
    <w:p w:rsidR="0044743A" w:rsidRPr="008836A5"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743A" w:rsidRPr="00DB1647"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B1647">
        <w:rPr>
          <w:rFonts w:cs="Times New Roman"/>
          <w:b/>
          <w:color w:val="000000" w:themeColor="text1"/>
          <w:szCs w:val="36"/>
        </w:rPr>
        <w:t xml:space="preserve">AN ACT </w:t>
      </w:r>
      <w:bookmarkStart w:id="1" w:name="titleend"/>
      <w:bookmarkEnd w:id="1"/>
      <w:r w:rsidRPr="00DB1647">
        <w:rPr>
          <w:rFonts w:eastAsia="Times New Roman" w:cs="Times New Roman"/>
          <w:b/>
        </w:rPr>
        <w:t>TO AMEND SECTION 40</w:t>
      </w:r>
      <w:r w:rsidRPr="00DB1647">
        <w:rPr>
          <w:rFonts w:eastAsia="Times New Roman" w:cs="Times New Roman"/>
          <w:b/>
        </w:rPr>
        <w:noBreakHyphen/>
        <w:t>43</w:t>
      </w:r>
      <w:r w:rsidRPr="00DB1647">
        <w:rPr>
          <w:rFonts w:eastAsia="Times New Roman" w:cs="Times New Roman"/>
          <w:b/>
        </w:rPr>
        <w:noBreakHyphen/>
        <w:t xml:space="preserve">86, AS AMENDED, CODE OF LAWS OF SOUTH CAROLINA, 1976, RELATING TO </w:t>
      </w:r>
      <w:r w:rsidRPr="00DB1647">
        <w:rPr>
          <w:rFonts w:cs="Times New Roman"/>
          <w:b/>
        </w:rPr>
        <w:t>FACILITY REQUIREMENTS FOR PHARMACIES, THE PRESENCE OF PHARMACISTS</w:t>
      </w:r>
      <w:r w:rsidRPr="00DB1647">
        <w:rPr>
          <w:rFonts w:cs="Times New Roman"/>
          <w:b/>
        </w:rPr>
        <w:noBreakHyphen/>
        <w:t>IN</w:t>
      </w:r>
      <w:r w:rsidRPr="00DB1647">
        <w:rPr>
          <w:rFonts w:cs="Times New Roman"/>
          <w:b/>
        </w:rPr>
        <w:noBreakHyphen/>
        <w:t xml:space="preserve">CHARGE, CONSULTANT PHARMACISTS, PRESCRIPTION DRUG ORDERS, THE TRANSFERRING OF PRESCRIPTIONS, THE SUBSTITUTION OF AN EQUIVALENT DRUG OR INTERCHANGEABLE BIOLOGICAL PRODUCT, LABEL REQUIREMENTS, PATIENT RECORDS AND COUNSELING, POLICIES AND REQUIREMENTS FOR AUTOMATED SYSTEMS, UNLAWFUL PRACTICES, SALES TO OPTOMETRISTS AND HOME MEDICAL EQUIPMENT PROVIDERS, THE CODE OF ETHICS, THE SALE OF POISONS AND RETURNED MEDICATIONS, PERMIT FEES, AND COMPOUNDING REGULATIONS AND RESTRICTIONS, SO AS TO PROVIDE </w:t>
      </w:r>
      <w:r w:rsidRPr="00DB1647">
        <w:rPr>
          <w:rFonts w:cs="Times New Roman"/>
          <w:b/>
          <w:color w:val="000000" w:themeColor="text1"/>
          <w:u w:color="000000" w:themeColor="text1"/>
        </w:rPr>
        <w:t>PHARMACISTS MAY EXERCISE THEIR PROFESSIONAL JUDGMENT TO DISPENSE UP TO A NINETY</w:t>
      </w:r>
      <w:r w:rsidRPr="00DB1647">
        <w:rPr>
          <w:rFonts w:cs="Times New Roman"/>
          <w:b/>
          <w:color w:val="000000" w:themeColor="text1"/>
          <w:u w:color="000000" w:themeColor="text1"/>
        </w:rPr>
        <w:noBreakHyphen/>
        <w:t>DAY SUPPLY OF MEDICATION FOR EACH REFILL UP TO THE TOTAL NUMBER OF DOSAGE UNITS AS AUTHORIZED BY THE PRESCRIBER ON THE ORIGINAL PRESCRIPTION, TO PROVIDE CERTAIN RELATED REQUIREMENTS, AND TO PROVIDE EXCEPTIONS</w:t>
      </w:r>
      <w:r w:rsidRPr="00DB1647">
        <w:rPr>
          <w:rFonts w:cs="Times New Roman"/>
          <w:b/>
        </w:rPr>
        <w:t>.</w:t>
      </w: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977B2">
        <w:rPr>
          <w:rFonts w:eastAsia="Times New Roman" w:cs="Times New Roman"/>
        </w:rPr>
        <w:t>Be it enacted by the General Assembly of the State of South Carolina:</w:t>
      </w: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4743A" w:rsidRPr="009A0A05"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Authorized refills, exceptions, third party payor agreements</w:t>
      </w: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77B2">
        <w:rPr>
          <w:rFonts w:eastAsia="Times New Roman" w:cs="Times New Roman"/>
        </w:rPr>
        <w:t>SECTION</w:t>
      </w:r>
      <w:r w:rsidRPr="003977B2">
        <w:rPr>
          <w:rFonts w:eastAsia="Times New Roman" w:cs="Times New Roman"/>
        </w:rPr>
        <w:tab/>
        <w:t>1.</w:t>
      </w:r>
      <w:r w:rsidRPr="003977B2">
        <w:rPr>
          <w:rFonts w:eastAsia="Times New Roman" w:cs="Times New Roman"/>
        </w:rPr>
        <w:tab/>
      </w:r>
      <w:r w:rsidRPr="003977B2">
        <w:rPr>
          <w:rFonts w:cs="Times New Roman"/>
          <w:color w:val="000000" w:themeColor="text1"/>
          <w:u w:color="000000" w:themeColor="text1"/>
        </w:rPr>
        <w:t>Section 40</w:t>
      </w:r>
      <w:r>
        <w:rPr>
          <w:rFonts w:cs="Times New Roman"/>
          <w:color w:val="000000" w:themeColor="text1"/>
          <w:u w:color="000000" w:themeColor="text1"/>
        </w:rPr>
        <w:noBreakHyphen/>
      </w:r>
      <w:r w:rsidRPr="003977B2">
        <w:rPr>
          <w:rFonts w:cs="Times New Roman"/>
          <w:color w:val="000000" w:themeColor="text1"/>
          <w:u w:color="000000" w:themeColor="text1"/>
        </w:rPr>
        <w:t>43</w:t>
      </w:r>
      <w:r>
        <w:rPr>
          <w:rFonts w:cs="Times New Roman"/>
          <w:color w:val="000000" w:themeColor="text1"/>
          <w:u w:color="000000" w:themeColor="text1"/>
        </w:rPr>
        <w:noBreakHyphen/>
      </w:r>
      <w:r w:rsidRPr="003977B2">
        <w:rPr>
          <w:rFonts w:cs="Times New Roman"/>
          <w:color w:val="000000" w:themeColor="text1"/>
          <w:u w:color="000000" w:themeColor="text1"/>
        </w:rPr>
        <w:t>86 of the 1976 Code</w:t>
      </w:r>
      <w:r>
        <w:rPr>
          <w:rFonts w:cs="Times New Roman"/>
          <w:color w:val="000000" w:themeColor="text1"/>
          <w:u w:color="000000" w:themeColor="text1"/>
        </w:rPr>
        <w:t>, as last amended by Act 143 of 2018,</w:t>
      </w:r>
      <w:r w:rsidRPr="003977B2">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3977B2">
        <w:rPr>
          <w:rFonts w:cs="Times New Roman"/>
          <w:color w:val="000000" w:themeColor="text1"/>
          <w:u w:color="000000" w:themeColor="text1"/>
        </w:rPr>
        <w:t xml:space="preserve"> amended by adding an appropriately lettered subsection at the end to read:</w:t>
      </w: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77B2">
        <w:rPr>
          <w:rFonts w:cs="Times New Roman"/>
          <w:color w:val="000000" w:themeColor="text1"/>
          <w:u w:color="000000" w:themeColor="text1"/>
        </w:rPr>
        <w:tab/>
        <w:t>“(</w:t>
      </w:r>
      <w:r>
        <w:rPr>
          <w:rFonts w:cs="Times New Roman"/>
          <w:color w:val="000000" w:themeColor="text1"/>
          <w:u w:color="000000" w:themeColor="text1"/>
        </w:rPr>
        <w:t xml:space="preserve">  </w:t>
      </w:r>
      <w:r w:rsidRPr="003977B2">
        <w:rPr>
          <w:rFonts w:cs="Times New Roman"/>
          <w:color w:val="000000" w:themeColor="text1"/>
          <w:u w:color="000000" w:themeColor="text1"/>
        </w:rPr>
        <w:t>)(1)</w:t>
      </w:r>
      <w:r w:rsidRPr="003977B2">
        <w:rPr>
          <w:rFonts w:cs="Times New Roman"/>
          <w:color w:val="000000" w:themeColor="text1"/>
          <w:u w:color="000000" w:themeColor="text1"/>
        </w:rPr>
        <w:tab/>
        <w:t>Unless a prescriber has specified on a prescription that dispensing the prescription for a maintenance medication in an initial amount followed by periodic refills is medically necessary, a pharmacist may exercise his professional judgment, in consultation with the patient, to dispense up to a ninety</w:t>
      </w:r>
      <w:r>
        <w:rPr>
          <w:rFonts w:cs="Times New Roman"/>
          <w:color w:val="000000" w:themeColor="text1"/>
          <w:u w:color="000000" w:themeColor="text1"/>
        </w:rPr>
        <w:noBreakHyphen/>
      </w:r>
      <w:r w:rsidRPr="003977B2">
        <w:rPr>
          <w:rFonts w:cs="Times New Roman"/>
          <w:color w:val="000000" w:themeColor="text1"/>
          <w:u w:color="000000" w:themeColor="text1"/>
        </w:rPr>
        <w:t xml:space="preserve">day supply of medication per refill up to the total number of dosage units as authorized by the prescriber on the original prescription. In consulting with the patient, the pharmacist must utilize readily available, existing mechanisms such as online claim adjudication and inform the patient of any cost changes of the proposed dispensing change. If the pharmacist is presenting the patient with an </w:t>
      </w:r>
      <w:r w:rsidRPr="003977B2">
        <w:rPr>
          <w:rFonts w:cs="Times New Roman"/>
          <w:color w:val="000000" w:themeColor="text1"/>
          <w:u w:color="000000" w:themeColor="text1"/>
        </w:rPr>
        <w:lastRenderedPageBreak/>
        <w:t>option to not use an available benefit plan, then the pharmacist must inform the patient that any amounts paid would potentially not apply to the deductibles or other out</w:t>
      </w:r>
      <w:r>
        <w:rPr>
          <w:rFonts w:cs="Times New Roman"/>
          <w:color w:val="000000" w:themeColor="text1"/>
          <w:u w:color="000000" w:themeColor="text1"/>
        </w:rPr>
        <w:noBreakHyphen/>
      </w:r>
      <w:r w:rsidRPr="003977B2">
        <w:rPr>
          <w:rFonts w:cs="Times New Roman"/>
          <w:color w:val="000000" w:themeColor="text1"/>
          <w:u w:color="000000" w:themeColor="text1"/>
        </w:rPr>
        <w:t>of</w:t>
      </w:r>
      <w:r>
        <w:rPr>
          <w:rFonts w:cs="Times New Roman"/>
          <w:color w:val="000000" w:themeColor="text1"/>
          <w:u w:color="000000" w:themeColor="text1"/>
        </w:rPr>
        <w:noBreakHyphen/>
      </w:r>
      <w:r w:rsidRPr="003977B2">
        <w:rPr>
          <w:rFonts w:cs="Times New Roman"/>
          <w:color w:val="000000" w:themeColor="text1"/>
          <w:u w:color="000000" w:themeColor="text1"/>
        </w:rPr>
        <w:t>pocket calculations of his benefit plan.</w:t>
      </w: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77B2">
        <w:rPr>
          <w:rFonts w:cs="Times New Roman"/>
          <w:color w:val="000000" w:themeColor="text1"/>
          <w:u w:color="000000" w:themeColor="text1"/>
        </w:rPr>
        <w:tab/>
      </w:r>
      <w:r w:rsidRPr="003977B2">
        <w:rPr>
          <w:rFonts w:cs="Times New Roman"/>
          <w:color w:val="000000" w:themeColor="text1"/>
          <w:u w:color="000000" w:themeColor="text1"/>
        </w:rPr>
        <w:tab/>
        <w:t>(2)</w:t>
      </w:r>
      <w:r w:rsidRPr="003977B2">
        <w:rPr>
          <w:rFonts w:cs="Times New Roman"/>
          <w:color w:val="000000" w:themeColor="text1"/>
          <w:u w:color="000000" w:themeColor="text1"/>
        </w:rPr>
        <w:tab/>
        <w:t>Item (1) does not apply to scheduled medications, psychotherapeutic drugs, or any medications for which a report is required under the prescription monitoring program.</w:t>
      </w: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77B2">
        <w:rPr>
          <w:rFonts w:cs="Times New Roman"/>
          <w:color w:val="000000" w:themeColor="text1"/>
          <w:u w:color="000000" w:themeColor="text1"/>
        </w:rPr>
        <w:tab/>
      </w:r>
      <w:r w:rsidRPr="003977B2">
        <w:rPr>
          <w:rFonts w:cs="Times New Roman"/>
          <w:color w:val="000000" w:themeColor="text1"/>
          <w:u w:color="000000" w:themeColor="text1"/>
        </w:rPr>
        <w:tab/>
        <w:t>(3)</w:t>
      </w:r>
      <w:r w:rsidRPr="003977B2">
        <w:rPr>
          <w:rFonts w:cs="Times New Roman"/>
          <w:color w:val="000000" w:themeColor="text1"/>
          <w:u w:color="000000" w:themeColor="text1"/>
        </w:rPr>
        <w:tab/>
        <w:t>This section shall not be construed to supersede or invalidate any third party payor agreement, in whole or in part, between a third party payor and a retail pharmacy.”</w:t>
      </w: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743A" w:rsidRPr="009A0A05"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t>Time effective</w:t>
      </w: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4743A" w:rsidRPr="003977B2"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77B2">
        <w:rPr>
          <w:rFonts w:eastAsia="Times New Roman" w:cs="Times New Roman"/>
        </w:rPr>
        <w:t>SECTION</w:t>
      </w:r>
      <w:r w:rsidRPr="003977B2">
        <w:rPr>
          <w:rFonts w:eastAsia="Times New Roman" w:cs="Times New Roman"/>
        </w:rPr>
        <w:tab/>
        <w:t>2.</w:t>
      </w:r>
      <w:r w:rsidRPr="003977B2">
        <w:rPr>
          <w:rFonts w:eastAsia="Times New Roman" w:cs="Times New Roman"/>
        </w:rPr>
        <w:tab/>
        <w:t>This act takes effect upon approval by the Governor.</w:t>
      </w: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4743A" w:rsidRDefault="0044743A"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44743A" w:rsidRDefault="0044743A" w:rsidP="0044743A">
      <w:pPr>
        <w:jc w:val="both"/>
        <w:rPr>
          <w:color w:val="000000" w:themeColor="text1"/>
        </w:rPr>
      </w:pPr>
    </w:p>
    <w:p w:rsidR="0044743A" w:rsidRDefault="0044743A" w:rsidP="0044743A">
      <w:pPr>
        <w:jc w:val="both"/>
        <w:rPr>
          <w:color w:val="000000" w:themeColor="text1"/>
        </w:rPr>
      </w:pPr>
      <w:r>
        <w:rPr>
          <w:color w:val="000000" w:themeColor="text1"/>
        </w:rPr>
        <w:t>Approved the 13</w:t>
      </w:r>
      <w:r w:rsidRPr="00634CBF">
        <w:rPr>
          <w:color w:val="000000" w:themeColor="text1"/>
          <w:vertAlign w:val="superscript"/>
        </w:rPr>
        <w:t>th</w:t>
      </w:r>
      <w:r>
        <w:rPr>
          <w:color w:val="000000" w:themeColor="text1"/>
        </w:rPr>
        <w:t xml:space="preserve"> day of May, 2019. </w:t>
      </w:r>
    </w:p>
    <w:p w:rsidR="0044743A" w:rsidRDefault="0044743A" w:rsidP="0044743A">
      <w:pPr>
        <w:jc w:val="center"/>
        <w:rPr>
          <w:color w:val="000000" w:themeColor="text1"/>
        </w:rPr>
      </w:pPr>
    </w:p>
    <w:p w:rsidR="0044743A" w:rsidRDefault="0044743A" w:rsidP="0044743A">
      <w:pPr>
        <w:jc w:val="center"/>
        <w:rPr>
          <w:color w:val="000000" w:themeColor="text1"/>
        </w:rPr>
      </w:pPr>
      <w:r>
        <w:rPr>
          <w:color w:val="000000" w:themeColor="text1"/>
        </w:rPr>
        <w:t>__________</w:t>
      </w:r>
    </w:p>
    <w:p w:rsidR="00DB1647" w:rsidRPr="00AB3ABC" w:rsidRDefault="00DB1647" w:rsidP="004474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B1647" w:rsidRPr="00AB3ABC" w:rsidSect="00DB1647">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2F6" w:rsidRDefault="00A442F6" w:rsidP="007D5FAC">
      <w:r>
        <w:separator/>
      </w:r>
    </w:p>
  </w:endnote>
  <w:endnote w:type="continuationSeparator" w:id="0">
    <w:p w:rsidR="00A442F6" w:rsidRDefault="00A442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7" w:rsidRPr="00DB1647" w:rsidRDefault="00DB1647" w:rsidP="00DB16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4743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647" w:rsidRDefault="00DB1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2F6" w:rsidRDefault="00A442F6" w:rsidP="007D5FAC">
      <w:r>
        <w:separator/>
      </w:r>
    </w:p>
  </w:footnote>
  <w:footnote w:type="continuationSeparator" w:id="0">
    <w:p w:rsidR="00A442F6" w:rsidRDefault="00A442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3"/>
    <w:docVar w:name="ActSecretary" w:val="Morgan"/>
    <w:docVar w:name="ActSIdno" w:val="(53)  463WAB19"/>
    <w:docVar w:name="clipname" w:val="463WAB19"/>
    <w:docVar w:name="dvBillNumber" w:val="463"/>
    <w:docVar w:name="dvBillNumberPrefix" w:val="S"/>
    <w:docVar w:name="dvOriginalBody" w:val="Senate"/>
    <w:docVar w:name="OrigSENATEBillNo" w:val="463"/>
    <w:docVar w:name="SENATEACTFULLPATH" w:val="L:\COUNCIL\ACTS\463WAB19.DOCX"/>
    <w:docVar w:name="WhatActtype" w:val="AN ACT"/>
  </w:docVars>
  <w:rsids>
    <w:rsidRoot w:val="00A442F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06D7"/>
    <w:rsid w:val="000A6151"/>
    <w:rsid w:val="000A6BCA"/>
    <w:rsid w:val="000B03AD"/>
    <w:rsid w:val="000B316D"/>
    <w:rsid w:val="000B36EE"/>
    <w:rsid w:val="000B56CB"/>
    <w:rsid w:val="000C148D"/>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D7E85"/>
    <w:rsid w:val="001E0CFB"/>
    <w:rsid w:val="001E47D6"/>
    <w:rsid w:val="001F1CCC"/>
    <w:rsid w:val="001F729C"/>
    <w:rsid w:val="00200C6E"/>
    <w:rsid w:val="00204492"/>
    <w:rsid w:val="00206EF4"/>
    <w:rsid w:val="00212CD6"/>
    <w:rsid w:val="00215235"/>
    <w:rsid w:val="00223E0F"/>
    <w:rsid w:val="00231146"/>
    <w:rsid w:val="00231E65"/>
    <w:rsid w:val="002321B6"/>
    <w:rsid w:val="002337C2"/>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57C7"/>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133"/>
    <w:rsid w:val="004308C6"/>
    <w:rsid w:val="00430DA3"/>
    <w:rsid w:val="00432E09"/>
    <w:rsid w:val="00435D03"/>
    <w:rsid w:val="004374A9"/>
    <w:rsid w:val="00442137"/>
    <w:rsid w:val="00445A20"/>
    <w:rsid w:val="0044743A"/>
    <w:rsid w:val="00447C2D"/>
    <w:rsid w:val="00451B9A"/>
    <w:rsid w:val="0045270B"/>
    <w:rsid w:val="004666F5"/>
    <w:rsid w:val="00472A5B"/>
    <w:rsid w:val="00481E5B"/>
    <w:rsid w:val="00484DF4"/>
    <w:rsid w:val="00484F37"/>
    <w:rsid w:val="00486109"/>
    <w:rsid w:val="00486174"/>
    <w:rsid w:val="0049067C"/>
    <w:rsid w:val="004941A4"/>
    <w:rsid w:val="00497784"/>
    <w:rsid w:val="004A073E"/>
    <w:rsid w:val="004A1278"/>
    <w:rsid w:val="004A2405"/>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19F"/>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517"/>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3988"/>
    <w:rsid w:val="00821AAF"/>
    <w:rsid w:val="00832F5E"/>
    <w:rsid w:val="00834B27"/>
    <w:rsid w:val="00836D7F"/>
    <w:rsid w:val="00841A98"/>
    <w:rsid w:val="00841BFC"/>
    <w:rsid w:val="008449B6"/>
    <w:rsid w:val="00850F3B"/>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6B9"/>
    <w:rsid w:val="00974FD7"/>
    <w:rsid w:val="00980444"/>
    <w:rsid w:val="00982E93"/>
    <w:rsid w:val="00990677"/>
    <w:rsid w:val="00997D30"/>
    <w:rsid w:val="009A0A05"/>
    <w:rsid w:val="009A1A29"/>
    <w:rsid w:val="009A31B6"/>
    <w:rsid w:val="009A3665"/>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42F6"/>
    <w:rsid w:val="00A450A2"/>
    <w:rsid w:val="00A46627"/>
    <w:rsid w:val="00A475E8"/>
    <w:rsid w:val="00A512E6"/>
    <w:rsid w:val="00A61397"/>
    <w:rsid w:val="00A62F8F"/>
    <w:rsid w:val="00A64E80"/>
    <w:rsid w:val="00A65292"/>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3ABC"/>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6752"/>
    <w:rsid w:val="00B72564"/>
    <w:rsid w:val="00B72ED3"/>
    <w:rsid w:val="00B73571"/>
    <w:rsid w:val="00B74177"/>
    <w:rsid w:val="00B76F0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919"/>
    <w:rsid w:val="00D16DAA"/>
    <w:rsid w:val="00D17AD0"/>
    <w:rsid w:val="00D20F47"/>
    <w:rsid w:val="00D22CF8"/>
    <w:rsid w:val="00D244C1"/>
    <w:rsid w:val="00D24F96"/>
    <w:rsid w:val="00D25595"/>
    <w:rsid w:val="00D30850"/>
    <w:rsid w:val="00D31442"/>
    <w:rsid w:val="00D331E5"/>
    <w:rsid w:val="00D3443A"/>
    <w:rsid w:val="00D366FE"/>
    <w:rsid w:val="00D36CF8"/>
    <w:rsid w:val="00D375C1"/>
    <w:rsid w:val="00D461BE"/>
    <w:rsid w:val="00D474CA"/>
    <w:rsid w:val="00D50FB9"/>
    <w:rsid w:val="00D5583D"/>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164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F23"/>
    <w:rsid w:val="00F54582"/>
    <w:rsid w:val="00F61884"/>
    <w:rsid w:val="00F627EF"/>
    <w:rsid w:val="00F669CB"/>
    <w:rsid w:val="00F66E0E"/>
    <w:rsid w:val="00F721C4"/>
    <w:rsid w:val="00F7296A"/>
    <w:rsid w:val="00F845F3"/>
    <w:rsid w:val="00F86999"/>
    <w:rsid w:val="00FA1013"/>
    <w:rsid w:val="00FA7E14"/>
    <w:rsid w:val="00FB1A6A"/>
    <w:rsid w:val="00FB471B"/>
    <w:rsid w:val="00FC380D"/>
    <w:rsid w:val="00FC7F9C"/>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A1CB19E-4FD8-4511-B52D-FA88C233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B16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331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1E5"/>
    <w:rPr>
      <w:rFonts w:ascii="Segoe UI" w:hAnsi="Segoe UI" w:cs="Segoe UI"/>
      <w:sz w:val="18"/>
      <w:szCs w:val="18"/>
    </w:rPr>
  </w:style>
  <w:style w:type="table" w:styleId="TableGrid">
    <w:name w:val="Table Grid"/>
    <w:basedOn w:val="TableNormal"/>
    <w:uiPriority w:val="59"/>
    <w:rsid w:val="00F51F2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164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33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307.docx" TargetMode="External"/><Relationship Id="rId13" Type="http://schemas.openxmlformats.org/officeDocument/2006/relationships/hyperlink" Target="file:///h:\hj\20190320.docx" TargetMode="External"/><Relationship Id="rId18" Type="http://schemas.openxmlformats.org/officeDocument/2006/relationships/hyperlink" Target="http://www.scstatehouse.gov/billsearch.php?billnumbers=463&amp;session=123&amp;summary=B" TargetMode="External"/><Relationship Id="rId3" Type="http://schemas.openxmlformats.org/officeDocument/2006/relationships/webSettings" Target="webSettings.xml"/><Relationship Id="rId21" Type="http://schemas.openxmlformats.org/officeDocument/2006/relationships/hyperlink" Target="file:///p:\pprever\2019-20\463_20190501.docx" TargetMode="External"/><Relationship Id="rId7" Type="http://schemas.openxmlformats.org/officeDocument/2006/relationships/hyperlink" Target="file:///h:\sj\20190130.docx" TargetMode="External"/><Relationship Id="rId12" Type="http://schemas.openxmlformats.org/officeDocument/2006/relationships/hyperlink" Target="file:///h:\hj\20190320.docx" TargetMode="External"/><Relationship Id="rId17" Type="http://schemas.openxmlformats.org/officeDocument/2006/relationships/hyperlink" Target="file:///h:\hj\20190508.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90507.docx" TargetMode="External"/><Relationship Id="rId20" Type="http://schemas.openxmlformats.org/officeDocument/2006/relationships/hyperlink" Target="file:///p:\pprever\2019-20\463_20190307.docx" TargetMode="External"/><Relationship Id="rId1" Type="http://schemas.openxmlformats.org/officeDocument/2006/relationships/styles" Target="styles.xml"/><Relationship Id="rId6" Type="http://schemas.openxmlformats.org/officeDocument/2006/relationships/hyperlink" Target="file:///h:\sj\20190130.docx" TargetMode="External"/><Relationship Id="rId11" Type="http://schemas.openxmlformats.org/officeDocument/2006/relationships/hyperlink" Target="file:///h:\sj\2019031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90507.docx" TargetMode="External"/><Relationship Id="rId23" Type="http://schemas.openxmlformats.org/officeDocument/2006/relationships/footer" Target="footer2.xml"/><Relationship Id="rId10" Type="http://schemas.openxmlformats.org/officeDocument/2006/relationships/hyperlink" Target="file:///h:\sj\20190314.docx" TargetMode="External"/><Relationship Id="rId19" Type="http://schemas.openxmlformats.org/officeDocument/2006/relationships/hyperlink" Target="file:///p:\pprever\2019-20\463_20190130.docx" TargetMode="External"/><Relationship Id="rId4" Type="http://schemas.openxmlformats.org/officeDocument/2006/relationships/footnotes" Target="footnotes.xml"/><Relationship Id="rId9" Type="http://schemas.openxmlformats.org/officeDocument/2006/relationships/hyperlink" Target="file:///h:\sj\20190314.docx" TargetMode="External"/><Relationship Id="rId14" Type="http://schemas.openxmlformats.org/officeDocument/2006/relationships/hyperlink" Target="file:///h:\hj\2019050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463: Pharmacists and prescriptions - South Carolina Legislature Online</dc:title>
  <dc:subject/>
  <dc:creator>Angie Morgan</dc:creator>
  <cp:keywords/>
  <dc:description/>
  <cp:lastModifiedBy>Lavarres Lynch</cp:lastModifiedBy>
  <cp:revision>2</cp:revision>
  <cp:lastPrinted>2019-05-08T17:46:00Z</cp:lastPrinted>
  <dcterms:created xsi:type="dcterms:W3CDTF">2019-06-05T12:55:00Z</dcterms:created>
  <dcterms:modified xsi:type="dcterms:W3CDTF">2019-06-05T12:55:00Z</dcterms:modified>
</cp:coreProperties>
</file>