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1A9B" w:rsidRDefault="00221A9B" w:rsidP="00221A9B">
      <w:pPr>
        <w:widowControl w:val="0"/>
        <w:jc w:val="center"/>
      </w:pPr>
      <w:r w:rsidRPr="00221A9B">
        <w:rPr>
          <w:b/>
        </w:rPr>
        <w:t>South Carolina General Assembly</w:t>
      </w:r>
    </w:p>
    <w:p w:rsidR="00221A9B" w:rsidRDefault="00221A9B" w:rsidP="00221A9B">
      <w:pPr>
        <w:widowControl w:val="0"/>
        <w:jc w:val="center"/>
      </w:pPr>
      <w:r>
        <w:t>123rd Session, 2019-2020</w:t>
      </w:r>
    </w:p>
    <w:p w:rsidR="00221A9B" w:rsidRDefault="00221A9B" w:rsidP="00221A9B">
      <w:pPr>
        <w:widowControl w:val="0"/>
        <w:jc w:val="left"/>
      </w:pPr>
    </w:p>
    <w:p w:rsidR="00221A9B" w:rsidRDefault="00221A9B" w:rsidP="00221A9B">
      <w:pPr>
        <w:widowControl w:val="0"/>
        <w:jc w:val="left"/>
        <w:rPr>
          <w:b/>
        </w:rPr>
      </w:pPr>
      <w:r w:rsidRPr="00221A9B">
        <w:rPr>
          <w:b/>
        </w:rPr>
        <w:t>H. 4765</w:t>
      </w:r>
    </w:p>
    <w:p w:rsidR="00221A9B" w:rsidRDefault="00221A9B" w:rsidP="00221A9B">
      <w:pPr>
        <w:widowControl w:val="0"/>
        <w:jc w:val="left"/>
        <w:rPr>
          <w:b/>
        </w:rPr>
      </w:pPr>
    </w:p>
    <w:p w:rsidR="00221A9B" w:rsidRDefault="00221A9B" w:rsidP="00221A9B">
      <w:pPr>
        <w:widowControl w:val="0"/>
        <w:jc w:val="left"/>
      </w:pPr>
      <w:r w:rsidRPr="00221A9B">
        <w:rPr>
          <w:b/>
        </w:rPr>
        <w:t>STATUS INFORMATION</w:t>
      </w:r>
    </w:p>
    <w:p w:rsidR="00221A9B" w:rsidRDefault="00221A9B" w:rsidP="00221A9B">
      <w:pPr>
        <w:widowControl w:val="0"/>
        <w:jc w:val="left"/>
      </w:pPr>
    </w:p>
    <w:p w:rsidR="00221A9B" w:rsidRDefault="00221A9B" w:rsidP="00221A9B">
      <w:pPr>
        <w:widowControl w:val="0"/>
        <w:jc w:val="left"/>
      </w:pPr>
      <w:r>
        <w:t>General Bill</w:t>
      </w:r>
    </w:p>
    <w:p w:rsidR="00221A9B" w:rsidRDefault="00861FC5" w:rsidP="00221A9B">
      <w:pPr>
        <w:widowControl w:val="0"/>
        <w:jc w:val="left"/>
      </w:pPr>
      <w:r>
        <w:t>Sponsors: Reps. Brawley, King, McKnight, Pendarvis, Cobb</w:t>
      </w:r>
      <w:r>
        <w:noBreakHyphen/>
        <w:t>Hunter, Trantham, Alexander, Brown, Thigpen, Henegan, McDaniel, Collins, Kimmons, Bernstein, Gilliard, Henderson</w:t>
      </w:r>
      <w:r>
        <w:noBreakHyphen/>
        <w:t>Myers, S. Williams, Rivers, R. Williams and Jefferson</w:t>
      </w:r>
    </w:p>
    <w:p w:rsidR="00221A9B" w:rsidRDefault="00221A9B" w:rsidP="00221A9B">
      <w:pPr>
        <w:widowControl w:val="0"/>
        <w:jc w:val="left"/>
      </w:pPr>
      <w:r>
        <w:t>Document Path: l:\council\bills\agm\19671wab20.docx</w:t>
      </w:r>
    </w:p>
    <w:p w:rsidR="00221A9B" w:rsidRDefault="00221A9B" w:rsidP="00221A9B">
      <w:pPr>
        <w:widowControl w:val="0"/>
        <w:jc w:val="left"/>
      </w:pPr>
    </w:p>
    <w:p w:rsidR="00C7374F" w:rsidRDefault="00C7374F" w:rsidP="00221A9B">
      <w:pPr>
        <w:widowControl w:val="0"/>
        <w:jc w:val="left"/>
      </w:pPr>
      <w:r>
        <w:t>Introduced in the House on January 14, 2020</w:t>
      </w:r>
    </w:p>
    <w:p w:rsidR="00C7374F" w:rsidRDefault="00C7374F" w:rsidP="00221A9B">
      <w:pPr>
        <w:widowControl w:val="0"/>
        <w:jc w:val="left"/>
      </w:pPr>
      <w:r>
        <w:t>Introduced in the Senate on February 27, 2020</w:t>
      </w:r>
    </w:p>
    <w:p w:rsidR="00C7374F" w:rsidRPr="00C7374F" w:rsidRDefault="00C7374F" w:rsidP="00221A9B">
      <w:pPr>
        <w:widowControl w:val="0"/>
        <w:jc w:val="left"/>
      </w:pPr>
      <w:r>
        <w:t xml:space="preserve">Currently residing in the Senate Committee on </w:t>
      </w:r>
      <w:r w:rsidRPr="00C7374F">
        <w:rPr>
          <w:b/>
        </w:rPr>
        <w:t>Education</w:t>
      </w:r>
    </w:p>
    <w:p w:rsidR="00C7374F" w:rsidRDefault="00C7374F" w:rsidP="00221A9B">
      <w:pPr>
        <w:widowControl w:val="0"/>
        <w:jc w:val="left"/>
      </w:pPr>
    </w:p>
    <w:p w:rsidR="00221A9B" w:rsidRDefault="00A41204" w:rsidP="00221A9B">
      <w:pPr>
        <w:widowControl w:val="0"/>
        <w:jc w:val="left"/>
      </w:pPr>
      <w:r>
        <w:t>Summary: School lunch debt</w:t>
      </w:r>
    </w:p>
    <w:p w:rsidR="00221A9B" w:rsidRDefault="00221A9B" w:rsidP="00221A9B">
      <w:pPr>
        <w:widowControl w:val="0"/>
        <w:jc w:val="left"/>
      </w:pPr>
    </w:p>
    <w:p w:rsidR="00221A9B" w:rsidRDefault="00221A9B" w:rsidP="00221A9B">
      <w:pPr>
        <w:widowControl w:val="0"/>
        <w:jc w:val="left"/>
      </w:pPr>
    </w:p>
    <w:p w:rsidR="00221A9B" w:rsidRDefault="00221A9B" w:rsidP="00221A9B">
      <w:pPr>
        <w:widowControl w:val="0"/>
        <w:tabs>
          <w:tab w:val="center" w:pos="590"/>
          <w:tab w:val="center" w:pos="1440"/>
          <w:tab w:val="left" w:pos="1872"/>
          <w:tab w:val="left" w:pos="9187"/>
        </w:tabs>
        <w:jc w:val="left"/>
      </w:pPr>
      <w:r w:rsidRPr="00221A9B">
        <w:rPr>
          <w:b/>
        </w:rPr>
        <w:t>HISTORY OF LEGISLATIVE ACTIONS</w:t>
      </w:r>
    </w:p>
    <w:p w:rsidR="00221A9B" w:rsidRDefault="00221A9B" w:rsidP="00221A9B">
      <w:pPr>
        <w:widowControl w:val="0"/>
        <w:tabs>
          <w:tab w:val="center" w:pos="590"/>
          <w:tab w:val="center" w:pos="1440"/>
          <w:tab w:val="left" w:pos="1872"/>
          <w:tab w:val="left" w:pos="9187"/>
        </w:tabs>
        <w:jc w:val="left"/>
      </w:pPr>
    </w:p>
    <w:p w:rsidR="00221A9B" w:rsidRPr="00221A9B" w:rsidRDefault="00221A9B" w:rsidP="00221A9B">
      <w:pPr>
        <w:widowControl w:val="0"/>
        <w:tabs>
          <w:tab w:val="center" w:pos="590"/>
          <w:tab w:val="center" w:pos="1440"/>
          <w:tab w:val="left" w:pos="1872"/>
          <w:tab w:val="left" w:pos="9187"/>
        </w:tabs>
        <w:jc w:val="left"/>
      </w:pPr>
      <w:r w:rsidRPr="00221A9B">
        <w:rPr>
          <w:u w:val="single"/>
        </w:rPr>
        <w:tab/>
        <w:t>Date</w:t>
      </w:r>
      <w:r w:rsidRPr="00221A9B">
        <w:rPr>
          <w:u w:val="single"/>
        </w:rPr>
        <w:tab/>
        <w:t>Body</w:t>
      </w:r>
      <w:r w:rsidRPr="00221A9B">
        <w:rPr>
          <w:u w:val="single"/>
        </w:rPr>
        <w:tab/>
        <w:t>Action Description with journal page number</w:t>
      </w:r>
      <w:r w:rsidRPr="00221A9B">
        <w:rPr>
          <w:u w:val="single"/>
        </w:rPr>
        <w:tab/>
      </w:r>
    </w:p>
    <w:p w:rsidR="00DC0C15" w:rsidRDefault="00DC0C15" w:rsidP="00DC0C15">
      <w:pPr>
        <w:widowControl w:val="0"/>
        <w:tabs>
          <w:tab w:val="right" w:pos="1008"/>
          <w:tab w:val="left" w:pos="1152"/>
          <w:tab w:val="left" w:pos="1872"/>
          <w:tab w:val="left" w:pos="9187"/>
        </w:tabs>
        <w:ind w:left="2088" w:hanging="2088"/>
      </w:pPr>
      <w:r>
        <w:tab/>
        <w:t>12/11/2019</w:t>
      </w:r>
      <w:r>
        <w:tab/>
        <w:t>House</w:t>
      </w:r>
      <w:r>
        <w:tab/>
        <w:t>Prefiled</w:t>
      </w:r>
    </w:p>
    <w:p w:rsidR="00DC0C15" w:rsidRDefault="00DC0C15" w:rsidP="00DC0C15">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2665D9">
        <w:rPr>
          <w:b/>
        </w:rPr>
        <w:t>Education and Public Works</w:t>
      </w:r>
    </w:p>
    <w:p w:rsidR="00DC0C15" w:rsidRDefault="00DC0C15" w:rsidP="00DC0C15">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2665D9">
          <w:rPr>
            <w:rStyle w:val="Hyperlink"/>
          </w:rPr>
          <w:t>House Journal</w:t>
        </w:r>
        <w:r w:rsidRPr="002665D9">
          <w:rPr>
            <w:rStyle w:val="Hyperlink"/>
          </w:rPr>
          <w:noBreakHyphen/>
          <w:t>page 97</w:t>
        </w:r>
      </w:hyperlink>
      <w:r>
        <w:t>)</w:t>
      </w:r>
    </w:p>
    <w:p w:rsidR="00DC0C15" w:rsidRDefault="00DC0C15" w:rsidP="00DC0C15">
      <w:pPr>
        <w:widowControl w:val="0"/>
        <w:tabs>
          <w:tab w:val="right" w:pos="1008"/>
          <w:tab w:val="left" w:pos="1152"/>
          <w:tab w:val="left" w:pos="1872"/>
          <w:tab w:val="left" w:pos="9187"/>
        </w:tabs>
        <w:ind w:left="2088" w:hanging="2088"/>
      </w:pPr>
      <w:r>
        <w:tab/>
        <w:t>1/14/2020</w:t>
      </w:r>
      <w:r>
        <w:tab/>
        <w:t>House</w:t>
      </w:r>
      <w:r>
        <w:tab/>
        <w:t xml:space="preserve">Referred to Committee on </w:t>
      </w:r>
      <w:r w:rsidRPr="002665D9">
        <w:rPr>
          <w:b/>
        </w:rPr>
        <w:t>Education and Public Works</w:t>
      </w:r>
      <w:r>
        <w:t xml:space="preserve"> (</w:t>
      </w:r>
      <w:hyperlink r:id="rId8" w:history="1">
        <w:r w:rsidRPr="002665D9">
          <w:rPr>
            <w:rStyle w:val="Hyperlink"/>
          </w:rPr>
          <w:t>House Journal</w:t>
        </w:r>
        <w:r w:rsidRPr="002665D9">
          <w:rPr>
            <w:rStyle w:val="Hyperlink"/>
          </w:rPr>
          <w:noBreakHyphen/>
          <w:t>page 97</w:t>
        </w:r>
      </w:hyperlink>
      <w:r>
        <w:t>)</w:t>
      </w:r>
    </w:p>
    <w:p w:rsidR="00DC0C15" w:rsidRDefault="00DC0C15" w:rsidP="00DC0C15">
      <w:pPr>
        <w:widowControl w:val="0"/>
        <w:tabs>
          <w:tab w:val="right" w:pos="1008"/>
          <w:tab w:val="left" w:pos="1152"/>
          <w:tab w:val="left" w:pos="1872"/>
          <w:tab w:val="left" w:pos="9187"/>
        </w:tabs>
        <w:ind w:left="2088" w:hanging="2088"/>
      </w:pPr>
      <w:r>
        <w:tab/>
        <w:t>1/16/2020</w:t>
      </w:r>
      <w:r>
        <w:tab/>
        <w:t>House</w:t>
      </w:r>
      <w:r>
        <w:tab/>
        <w:t>Member(s) request name added as sponsor: Trantham</w:t>
      </w:r>
    </w:p>
    <w:p w:rsidR="00DC0C15" w:rsidRDefault="00DC0C15" w:rsidP="00DC0C15">
      <w:pPr>
        <w:widowControl w:val="0"/>
        <w:tabs>
          <w:tab w:val="right" w:pos="1008"/>
          <w:tab w:val="left" w:pos="1152"/>
          <w:tab w:val="left" w:pos="1872"/>
          <w:tab w:val="left" w:pos="9187"/>
        </w:tabs>
        <w:ind w:left="2088" w:hanging="2088"/>
      </w:pPr>
      <w:r>
        <w:tab/>
        <w:t>1/22/2020</w:t>
      </w:r>
      <w:r>
        <w:tab/>
        <w:t>House</w:t>
      </w:r>
      <w:r>
        <w:tab/>
        <w:t>Member(s) request name added as sponsor: Alexander, Brown</w:t>
      </w:r>
    </w:p>
    <w:p w:rsidR="00DC0C15" w:rsidRDefault="00DC0C15" w:rsidP="00DC0C15">
      <w:pPr>
        <w:widowControl w:val="0"/>
        <w:tabs>
          <w:tab w:val="right" w:pos="1008"/>
          <w:tab w:val="left" w:pos="1152"/>
          <w:tab w:val="left" w:pos="1872"/>
          <w:tab w:val="left" w:pos="9187"/>
        </w:tabs>
        <w:ind w:left="2088" w:hanging="2088"/>
      </w:pPr>
      <w:r>
        <w:tab/>
        <w:t>1/30/2020</w:t>
      </w:r>
      <w:r>
        <w:tab/>
        <w:t>House</w:t>
      </w:r>
      <w:r>
        <w:tab/>
        <w:t>Member(s) request name added as sponsor: Thigpen</w:t>
      </w:r>
    </w:p>
    <w:p w:rsidR="00DC0C15" w:rsidRDefault="00DC0C15" w:rsidP="00DC0C15">
      <w:pPr>
        <w:widowControl w:val="0"/>
        <w:tabs>
          <w:tab w:val="right" w:pos="1008"/>
          <w:tab w:val="left" w:pos="1152"/>
          <w:tab w:val="left" w:pos="1872"/>
          <w:tab w:val="left" w:pos="9187"/>
        </w:tabs>
        <w:ind w:left="2088" w:hanging="2088"/>
      </w:pPr>
      <w:r>
        <w:tab/>
        <w:t>2/11/2020</w:t>
      </w:r>
      <w:r>
        <w:tab/>
        <w:t>House</w:t>
      </w:r>
      <w:r>
        <w:tab/>
        <w:t>Member(s) request name added as sponsor: Henegan, McDaniel</w:t>
      </w:r>
    </w:p>
    <w:p w:rsidR="00DC0C15" w:rsidRDefault="00DC0C15" w:rsidP="00DC0C15">
      <w:pPr>
        <w:widowControl w:val="0"/>
        <w:tabs>
          <w:tab w:val="right" w:pos="1008"/>
          <w:tab w:val="left" w:pos="1152"/>
          <w:tab w:val="left" w:pos="1872"/>
          <w:tab w:val="left" w:pos="9187"/>
        </w:tabs>
        <w:ind w:left="2088" w:hanging="2088"/>
      </w:pPr>
      <w:r>
        <w:tab/>
        <w:t>2/12/2020</w:t>
      </w:r>
      <w:r>
        <w:tab/>
        <w:t>House</w:t>
      </w:r>
      <w:r>
        <w:tab/>
        <w:t>Member(s) request name added as sponsor: Collins, Kimmons, Bernstein</w:t>
      </w:r>
    </w:p>
    <w:p w:rsidR="00DC0C15" w:rsidRDefault="00DC0C15" w:rsidP="00DC0C15">
      <w:pPr>
        <w:widowControl w:val="0"/>
        <w:tabs>
          <w:tab w:val="right" w:pos="1008"/>
          <w:tab w:val="left" w:pos="1152"/>
          <w:tab w:val="left" w:pos="1872"/>
          <w:tab w:val="left" w:pos="9187"/>
        </w:tabs>
        <w:ind w:left="2088" w:hanging="2088"/>
      </w:pPr>
      <w:r>
        <w:tab/>
        <w:t>2/20/2020</w:t>
      </w:r>
      <w:r>
        <w:tab/>
        <w:t>House</w:t>
      </w:r>
      <w:r>
        <w:tab/>
        <w:t xml:space="preserve">Committee report: Favorable </w:t>
      </w:r>
      <w:r w:rsidRPr="002665D9">
        <w:rPr>
          <w:b/>
        </w:rPr>
        <w:t>Education and Public Works</w:t>
      </w:r>
      <w:r>
        <w:t xml:space="preserve"> (</w:t>
      </w:r>
      <w:hyperlink r:id="rId9" w:history="1">
        <w:r w:rsidRPr="002665D9">
          <w:rPr>
            <w:rStyle w:val="Hyperlink"/>
          </w:rPr>
          <w:t>House Journal</w:t>
        </w:r>
        <w:r w:rsidRPr="002665D9">
          <w:rPr>
            <w:rStyle w:val="Hyperlink"/>
          </w:rPr>
          <w:noBreakHyphen/>
          <w:t>page 6</w:t>
        </w:r>
      </w:hyperlink>
      <w:r>
        <w:t>)</w:t>
      </w:r>
    </w:p>
    <w:p w:rsidR="00DC0C15" w:rsidRDefault="00DC0C15" w:rsidP="00DC0C15">
      <w:pPr>
        <w:widowControl w:val="0"/>
        <w:tabs>
          <w:tab w:val="right" w:pos="1008"/>
          <w:tab w:val="left" w:pos="1152"/>
          <w:tab w:val="left" w:pos="1872"/>
          <w:tab w:val="left" w:pos="9187"/>
        </w:tabs>
        <w:ind w:left="2088" w:hanging="2088"/>
      </w:pPr>
      <w:r>
        <w:tab/>
        <w:t>2/25/2020</w:t>
      </w:r>
      <w:r>
        <w:tab/>
        <w:t>House</w:t>
      </w:r>
      <w:r>
        <w:tab/>
        <w:t>Member(s) request name added as sponsor: Gilliard</w:t>
      </w:r>
    </w:p>
    <w:p w:rsidR="00DC0C15" w:rsidRDefault="00DC0C15" w:rsidP="00DC0C15">
      <w:pPr>
        <w:widowControl w:val="0"/>
        <w:tabs>
          <w:tab w:val="right" w:pos="1008"/>
          <w:tab w:val="left" w:pos="1152"/>
          <w:tab w:val="left" w:pos="1872"/>
          <w:tab w:val="left" w:pos="9187"/>
        </w:tabs>
        <w:ind w:left="2088" w:hanging="2088"/>
      </w:pPr>
      <w:r>
        <w:tab/>
        <w:t>2/26/2020</w:t>
      </w:r>
      <w:r>
        <w:tab/>
        <w:t>House</w:t>
      </w:r>
      <w:r>
        <w:tab/>
        <w:t>Member(s) request name added as sponsor: Henderson</w:t>
      </w:r>
      <w:r>
        <w:noBreakHyphen/>
        <w:t>Myers, S.Williams, Rivers, R.Williams, Jefferson</w:t>
      </w:r>
    </w:p>
    <w:p w:rsidR="00DC0C15" w:rsidRDefault="00DC0C15" w:rsidP="00DC0C15">
      <w:pPr>
        <w:widowControl w:val="0"/>
        <w:tabs>
          <w:tab w:val="right" w:pos="1008"/>
          <w:tab w:val="left" w:pos="1152"/>
          <w:tab w:val="left" w:pos="1872"/>
          <w:tab w:val="left" w:pos="9187"/>
        </w:tabs>
        <w:ind w:left="2088" w:hanging="2088"/>
      </w:pPr>
      <w:r>
        <w:tab/>
        <w:t>2/26/2020</w:t>
      </w:r>
      <w:r>
        <w:tab/>
        <w:t>House</w:t>
      </w:r>
      <w:r>
        <w:tab/>
        <w:t>Read second time (</w:t>
      </w:r>
      <w:hyperlink r:id="rId10" w:history="1">
        <w:r w:rsidRPr="002665D9">
          <w:rPr>
            <w:rStyle w:val="Hyperlink"/>
          </w:rPr>
          <w:t>House Journal</w:t>
        </w:r>
        <w:r w:rsidRPr="002665D9">
          <w:rPr>
            <w:rStyle w:val="Hyperlink"/>
          </w:rPr>
          <w:noBreakHyphen/>
          <w:t>page 52</w:t>
        </w:r>
      </w:hyperlink>
      <w:r>
        <w:t>)</w:t>
      </w:r>
    </w:p>
    <w:p w:rsidR="00DC0C15" w:rsidRDefault="00DC0C15" w:rsidP="00DC0C15">
      <w:pPr>
        <w:widowControl w:val="0"/>
        <w:tabs>
          <w:tab w:val="right" w:pos="1008"/>
          <w:tab w:val="left" w:pos="1152"/>
          <w:tab w:val="left" w:pos="1872"/>
          <w:tab w:val="left" w:pos="9187"/>
        </w:tabs>
        <w:ind w:left="2088" w:hanging="2088"/>
      </w:pPr>
      <w:r>
        <w:tab/>
        <w:t>2/26/2020</w:t>
      </w:r>
      <w:r>
        <w:tab/>
        <w:t>House</w:t>
      </w:r>
      <w:r>
        <w:tab/>
        <w:t>Roll call Yeas</w:t>
      </w:r>
      <w:r>
        <w:noBreakHyphen/>
        <w:t>104  Nays</w:t>
      </w:r>
      <w:r>
        <w:noBreakHyphen/>
        <w:t>0 (</w:t>
      </w:r>
      <w:hyperlink r:id="rId11" w:history="1">
        <w:r w:rsidRPr="002665D9">
          <w:rPr>
            <w:rStyle w:val="Hyperlink"/>
          </w:rPr>
          <w:t>House Journal</w:t>
        </w:r>
        <w:r w:rsidRPr="002665D9">
          <w:rPr>
            <w:rStyle w:val="Hyperlink"/>
          </w:rPr>
          <w:noBreakHyphen/>
          <w:t>page 53</w:t>
        </w:r>
      </w:hyperlink>
      <w:r>
        <w:t>)</w:t>
      </w:r>
    </w:p>
    <w:p w:rsidR="00DC0C15" w:rsidRDefault="00DC0C15" w:rsidP="00DC0C15">
      <w:pPr>
        <w:widowControl w:val="0"/>
        <w:tabs>
          <w:tab w:val="right" w:pos="1008"/>
          <w:tab w:val="left" w:pos="1152"/>
          <w:tab w:val="left" w:pos="1872"/>
          <w:tab w:val="left" w:pos="9187"/>
        </w:tabs>
        <w:ind w:left="2088" w:hanging="2088"/>
      </w:pPr>
      <w:r>
        <w:tab/>
        <w:t>2/27/2020</w:t>
      </w:r>
      <w:r>
        <w:tab/>
        <w:t>House</w:t>
      </w:r>
      <w:r>
        <w:tab/>
        <w:t>Read third time and sent to Senate (</w:t>
      </w:r>
      <w:hyperlink r:id="rId12" w:history="1">
        <w:r w:rsidRPr="002665D9">
          <w:rPr>
            <w:rStyle w:val="Hyperlink"/>
          </w:rPr>
          <w:t>House Journal</w:t>
        </w:r>
        <w:r w:rsidRPr="002665D9">
          <w:rPr>
            <w:rStyle w:val="Hyperlink"/>
          </w:rPr>
          <w:noBreakHyphen/>
          <w:t>page 31</w:t>
        </w:r>
      </w:hyperlink>
      <w:r>
        <w:t>)</w:t>
      </w:r>
    </w:p>
    <w:p w:rsidR="00DC0C15" w:rsidRDefault="00DC0C15" w:rsidP="00DC0C15">
      <w:pPr>
        <w:widowControl w:val="0"/>
        <w:tabs>
          <w:tab w:val="right" w:pos="1008"/>
          <w:tab w:val="left" w:pos="1152"/>
          <w:tab w:val="left" w:pos="1872"/>
          <w:tab w:val="left" w:pos="9187"/>
        </w:tabs>
        <w:ind w:left="2088" w:hanging="2088"/>
      </w:pPr>
      <w:r>
        <w:tab/>
        <w:t>2/27/2020</w:t>
      </w:r>
      <w:r>
        <w:tab/>
        <w:t>Senate</w:t>
      </w:r>
      <w:r>
        <w:tab/>
        <w:t>Introduced and read first time (</w:t>
      </w:r>
      <w:hyperlink r:id="rId13" w:history="1">
        <w:r w:rsidRPr="002665D9">
          <w:rPr>
            <w:rStyle w:val="Hyperlink"/>
          </w:rPr>
          <w:t>Senate Journal</w:t>
        </w:r>
        <w:r w:rsidRPr="002665D9">
          <w:rPr>
            <w:rStyle w:val="Hyperlink"/>
          </w:rPr>
          <w:noBreakHyphen/>
          <w:t>page 12</w:t>
        </w:r>
      </w:hyperlink>
      <w:r>
        <w:t>)</w:t>
      </w:r>
    </w:p>
    <w:p w:rsidR="00DC0C15" w:rsidRDefault="00DC0C15" w:rsidP="00DC0C15">
      <w:pPr>
        <w:widowControl w:val="0"/>
        <w:tabs>
          <w:tab w:val="right" w:pos="1008"/>
          <w:tab w:val="left" w:pos="1152"/>
          <w:tab w:val="left" w:pos="1872"/>
          <w:tab w:val="left" w:pos="9187"/>
        </w:tabs>
        <w:ind w:left="2088" w:hanging="2088"/>
      </w:pPr>
      <w:r>
        <w:tab/>
        <w:t>2/27/2020</w:t>
      </w:r>
      <w:r>
        <w:tab/>
        <w:t>Senate</w:t>
      </w:r>
      <w:r>
        <w:tab/>
        <w:t xml:space="preserve">Referred to Committee on </w:t>
      </w:r>
      <w:r w:rsidRPr="002665D9">
        <w:rPr>
          <w:b/>
        </w:rPr>
        <w:t>Education</w:t>
      </w:r>
      <w:r>
        <w:t xml:space="preserve"> (</w:t>
      </w:r>
      <w:hyperlink r:id="rId14" w:history="1">
        <w:r w:rsidRPr="002665D9">
          <w:rPr>
            <w:rStyle w:val="Hyperlink"/>
          </w:rPr>
          <w:t>Senate Journal</w:t>
        </w:r>
        <w:r w:rsidRPr="002665D9">
          <w:rPr>
            <w:rStyle w:val="Hyperlink"/>
          </w:rPr>
          <w:noBreakHyphen/>
          <w:t>page 12</w:t>
        </w:r>
      </w:hyperlink>
      <w:r>
        <w:t>)</w:t>
      </w:r>
    </w:p>
    <w:p w:rsidR="00DC0C15" w:rsidRDefault="00DC0C15" w:rsidP="00DC0C15">
      <w:pPr>
        <w:widowControl w:val="0"/>
        <w:tabs>
          <w:tab w:val="right" w:pos="1008"/>
          <w:tab w:val="left" w:pos="1152"/>
          <w:tab w:val="left" w:pos="1872"/>
          <w:tab w:val="left" w:pos="9187"/>
        </w:tabs>
        <w:ind w:left="2088" w:hanging="2088"/>
      </w:pPr>
    </w:p>
    <w:p w:rsidR="00221A9B" w:rsidRDefault="00221A9B" w:rsidP="00221A9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221A9B">
          <w:rPr>
            <w:rStyle w:val="Hyperlink"/>
          </w:rPr>
          <w:t>legislative information</w:t>
        </w:r>
      </w:hyperlink>
      <w:r>
        <w:t xml:space="preserve"> at the website</w:t>
      </w:r>
    </w:p>
    <w:p w:rsidR="00221A9B" w:rsidRDefault="00221A9B" w:rsidP="00221A9B">
      <w:pPr>
        <w:widowControl w:val="0"/>
        <w:tabs>
          <w:tab w:val="right" w:pos="1008"/>
          <w:tab w:val="left" w:pos="1152"/>
          <w:tab w:val="left" w:pos="1872"/>
          <w:tab w:val="left" w:pos="9187"/>
        </w:tabs>
        <w:ind w:left="2088" w:hanging="2088"/>
        <w:jc w:val="left"/>
      </w:pPr>
    </w:p>
    <w:p w:rsidR="00221A9B" w:rsidRPr="00221A9B" w:rsidRDefault="00221A9B" w:rsidP="00221A9B">
      <w:pPr>
        <w:widowControl w:val="0"/>
        <w:tabs>
          <w:tab w:val="right" w:pos="1008"/>
          <w:tab w:val="left" w:pos="1152"/>
          <w:tab w:val="left" w:pos="1872"/>
          <w:tab w:val="left" w:pos="9187"/>
        </w:tabs>
        <w:ind w:left="2088" w:hanging="2088"/>
        <w:jc w:val="left"/>
      </w:pPr>
    </w:p>
    <w:p w:rsidR="00221A9B" w:rsidRDefault="00221A9B" w:rsidP="00221A9B">
      <w:pPr>
        <w:widowControl w:val="0"/>
        <w:jc w:val="left"/>
      </w:pPr>
      <w:r w:rsidRPr="00221A9B">
        <w:rPr>
          <w:b/>
        </w:rPr>
        <w:t>VERSIONS OF THIS BILL</w:t>
      </w:r>
    </w:p>
    <w:p w:rsidR="00221A9B" w:rsidRDefault="00221A9B" w:rsidP="00221A9B">
      <w:pPr>
        <w:widowControl w:val="0"/>
        <w:jc w:val="left"/>
      </w:pPr>
    </w:p>
    <w:p w:rsidR="00221A9B" w:rsidRDefault="00C6359C" w:rsidP="00221A9B">
      <w:pPr>
        <w:widowControl w:val="0"/>
        <w:jc w:val="left"/>
      </w:pPr>
      <w:hyperlink r:id="rId16" w:history="1">
        <w:r w:rsidR="00221A9B">
          <w:rPr>
            <w:rStyle w:val="Hyperlink"/>
          </w:rPr>
          <w:t>12/11/2019</w:t>
        </w:r>
      </w:hyperlink>
    </w:p>
    <w:p w:rsidR="00221A9B" w:rsidRDefault="00C6359C" w:rsidP="00221A9B">
      <w:hyperlink r:id="rId17" w:history="1">
        <w:r w:rsidR="00636758" w:rsidRPr="00636758">
          <w:rPr>
            <w:rStyle w:val="Hyperlink"/>
          </w:rPr>
          <w:t>2/20/2020</w:t>
        </w:r>
      </w:hyperlink>
    </w:p>
    <w:p w:rsidR="00636758" w:rsidRDefault="00636758" w:rsidP="00221A9B"/>
    <w:p w:rsidR="00221A9B" w:rsidRDefault="00221A9B" w:rsidP="00221A9B">
      <w:pPr>
        <w:sectPr w:rsidR="00221A9B" w:rsidSect="00221A9B">
          <w:pgSz w:w="12240" w:h="15840" w:code="1"/>
          <w:pgMar w:top="1080" w:right="1440" w:bottom="1080" w:left="1440" w:header="720" w:footer="720" w:gutter="0"/>
          <w:cols w:space="720"/>
          <w:noEndnote/>
          <w:docGrid w:linePitch="360"/>
        </w:sectPr>
      </w:pPr>
    </w:p>
    <w:p w:rsidR="00636758" w:rsidRDefault="0063675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636758" w:rsidRDefault="0063675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2020</w:t>
      </w:r>
    </w:p>
    <w:p w:rsidR="00636758" w:rsidRDefault="0063675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758" w:rsidRPr="00652438" w:rsidRDefault="00636758" w:rsidP="00652438">
      <w:pPr>
        <w:tabs>
          <w:tab w:val="right" w:pos="5933"/>
        </w:tabs>
        <w:suppressAutoHyphens/>
      </w:pPr>
      <w:r>
        <w:tab/>
      </w:r>
      <w:r>
        <w:rPr>
          <w:b/>
          <w:sz w:val="36"/>
        </w:rPr>
        <w:t>H. 4765</w:t>
      </w:r>
    </w:p>
    <w:p w:rsidR="00636758" w:rsidRDefault="0063675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758" w:rsidRDefault="0063675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Brawley, King, McKnight, Pendarvis, Cobb</w:t>
      </w:r>
      <w:r>
        <w:noBreakHyphen/>
        <w:t>Hunter, Trantham, Alexander, Brown, Thigpen, Henegan, McDaniel, Collins, Kimmons and Bernstein</w:t>
      </w:r>
    </w:p>
    <w:p w:rsidR="00636758" w:rsidRDefault="0063675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758" w:rsidRDefault="0063675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2/20/20--H.</w:t>
      </w:r>
    </w:p>
    <w:p w:rsidR="00636758" w:rsidRDefault="0063675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636758" w:rsidRPr="00652438" w:rsidRDefault="00636758" w:rsidP="006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36758" w:rsidRDefault="0063675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758" w:rsidRPr="00652438" w:rsidRDefault="00636758" w:rsidP="006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636758" w:rsidRDefault="0063675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4765) </w:t>
      </w:r>
      <w:r w:rsidRPr="00652438">
        <w:rPr>
          <w:color w:val="000000" w:themeColor="text1"/>
          <w:u w:color="000000" w:themeColor="text1"/>
        </w:rPr>
        <w:t>to amend the Code of Laws of South Carolina, 1976, by adding Section 59</w:t>
      </w:r>
      <w:r w:rsidRPr="00652438">
        <w:rPr>
          <w:color w:val="000000" w:themeColor="text1"/>
          <w:u w:color="000000" w:themeColor="text1"/>
        </w:rPr>
        <w:noBreakHyphen/>
        <w:t>63</w:t>
      </w:r>
      <w:r w:rsidRPr="00652438">
        <w:rPr>
          <w:color w:val="000000" w:themeColor="text1"/>
          <w:u w:color="000000" w:themeColor="text1"/>
        </w:rPr>
        <w:noBreakHyphen/>
        <w:t>785 so as to provide public schools and public school districts may not use</w:t>
      </w:r>
      <w:r>
        <w:t>, etc., respectfully</w:t>
      </w:r>
    </w:p>
    <w:p w:rsidR="00636758" w:rsidRPr="00652438" w:rsidRDefault="00636758" w:rsidP="006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36758" w:rsidRDefault="0063675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36758" w:rsidRDefault="0063675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758" w:rsidRDefault="0063675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636758" w:rsidRPr="00652438" w:rsidRDefault="00636758" w:rsidP="006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36758" w:rsidRDefault="0063675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758" w:rsidRPr="00652438" w:rsidRDefault="00636758" w:rsidP="00652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36758" w:rsidRPr="00E176CF" w:rsidRDefault="00636758" w:rsidP="00652438">
      <w:pPr>
        <w:rPr>
          <w:b/>
        </w:rPr>
      </w:pPr>
      <w:r w:rsidRPr="00E176CF">
        <w:rPr>
          <w:b/>
        </w:rPr>
        <w:t>Explanation of Fiscal Impact</w:t>
      </w:r>
    </w:p>
    <w:p w:rsidR="00636758" w:rsidRPr="00E176CF" w:rsidRDefault="00636758" w:rsidP="00652438">
      <w:pPr>
        <w:rPr>
          <w:b/>
        </w:rPr>
      </w:pPr>
      <w:r w:rsidRPr="00E176CF">
        <w:rPr>
          <w:rFonts w:eastAsia="Calibri"/>
          <w:b/>
        </w:rPr>
        <w:t>Introduced on  January 14, 2020</w:t>
      </w:r>
    </w:p>
    <w:p w:rsidR="00636758" w:rsidRPr="00E176CF" w:rsidRDefault="00636758" w:rsidP="00652438">
      <w:pPr>
        <w:rPr>
          <w:b/>
        </w:rPr>
      </w:pPr>
      <w:r w:rsidRPr="00E176CF">
        <w:rPr>
          <w:b/>
        </w:rPr>
        <w:t>State Expenditure</w:t>
      </w:r>
    </w:p>
    <w:p w:rsidR="00636758" w:rsidRPr="00E176CF" w:rsidRDefault="00636758" w:rsidP="006524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176CF">
        <w:rPr>
          <w:sz w:val="22"/>
        </w:rPr>
        <w:t>This bill prohibits a public school or public school district from using a debt collection service to collect debts on student school lunch or breakfast accounts.  Additionally, a public school or public school district may not assess or collect any interest, fees, or other monetary penalties for outstanding debts on student school lunch and breakfast accounts.  The provisions of the bill apply to debts on student lunch and breakfast accounts outstanding on the effective date of the bill and incurred after the effective date of the bill.</w:t>
      </w:r>
    </w:p>
    <w:p w:rsidR="00636758" w:rsidRPr="00E176CF" w:rsidRDefault="00636758" w:rsidP="006524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176CF">
        <w:rPr>
          <w:sz w:val="22"/>
        </w:rPr>
        <w:t xml:space="preserve">The Governor’s School for the Arts and Humanities (GSAH), the Governor’s School for Science and Mathematics (GSSM), the School for the Deaf and Blind, and the Wil Lou Gray Opportunity School indicate that they do not use debt collection services or </w:t>
      </w:r>
      <w:r w:rsidRPr="00E176CF">
        <w:rPr>
          <w:sz w:val="22"/>
        </w:rPr>
        <w:lastRenderedPageBreak/>
        <w:t xml:space="preserve">assess any interest, fees, or other monetary penalties for outstanding debts on school lunch and breakfast accounts.  Therefore, this bill will have no expenditure impact on these agencies.  The expenditure impact on the John de la Howe School is undetermined since the school did not provide a response, and it is unclear if the school will use debt collection services or collect any monetary penalties on outstanding student lunch and breakfast accounts. </w:t>
      </w:r>
    </w:p>
    <w:p w:rsidR="00636758" w:rsidRPr="00E176CF" w:rsidRDefault="00636758" w:rsidP="00652438">
      <w:pPr>
        <w:rPr>
          <w:b/>
        </w:rPr>
      </w:pPr>
      <w:r w:rsidRPr="00E176CF">
        <w:rPr>
          <w:b/>
        </w:rPr>
        <w:t>Local Expenditure</w:t>
      </w:r>
    </w:p>
    <w:p w:rsidR="00636758" w:rsidRPr="00E176CF" w:rsidRDefault="00636758" w:rsidP="006524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176CF">
        <w:rPr>
          <w:sz w:val="22"/>
        </w:rPr>
        <w:t>This bill prohibits a public school or public school district from using a debt collection service to collect debts on student school lunch or breakfast accounts.  Additionally, a public school or public school district may not assess or collect any interest, fees, or other monetary penalties for outstanding debts on student school lunch and breakfast accounts.  The provisions of the bill apply to debts on student lunch and breakfast accounts outstanding on the effective date of the bill and incurred after the effective date of the bill.</w:t>
      </w:r>
    </w:p>
    <w:p w:rsidR="00636758" w:rsidRPr="00E176CF" w:rsidRDefault="00636758" w:rsidP="006524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E176CF">
        <w:rPr>
          <w:b/>
          <w:sz w:val="22"/>
        </w:rPr>
        <w:t xml:space="preserve">Regular School Districts and Charter School Districts.  </w:t>
      </w:r>
      <w:r w:rsidRPr="00E176CF">
        <w:rPr>
          <w:sz w:val="22"/>
        </w:rPr>
        <w:t xml:space="preserve">The State Department of Education surveyed the regular school districts and the charter school districts regarding the expenditure impact of this bill and received responses from nine districts.  Seven of the responding districts indicate they do not use a collection service to collect outstanding debts on student lunch and breakfast accounts.  The other two responding districts indicate they do use a collection service to collect outstanding debts on student lunch and breakfast accounts, and the estimated impact ranged from a nominal amount to $15,000 annually.  Additionally, one of the responding districts indicates that they collect approximately $5,000 in fees on student meal accounts annually.  Although the expenditure impact of this bill on the regular school districts and the charter school districts will be at least $20,000, the overall expenditure impact is undetermined due to the limited number of responses from these districts. </w:t>
      </w:r>
    </w:p>
    <w:p w:rsidR="00636758" w:rsidRDefault="0063675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758" w:rsidRDefault="0063675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636758" w:rsidRPr="00652438" w:rsidRDefault="0063675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636758" w:rsidRDefault="0063675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758" w:rsidRDefault="0063675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36758" w:rsidSect="00652438">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636758" w:rsidRDefault="0063675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758" w:rsidRDefault="0063675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758" w:rsidRDefault="0063675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758" w:rsidRDefault="0063675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758" w:rsidRDefault="0063675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758" w:rsidRDefault="0063675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758" w:rsidRDefault="00636758" w:rsidP="0074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758" w:rsidRDefault="006367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758" w:rsidRPr="00325348" w:rsidRDefault="00636758" w:rsidP="00F30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36758" w:rsidRDefault="0063675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758" w:rsidRPr="00727936" w:rsidRDefault="00636758" w:rsidP="00B05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27936">
        <w:rPr>
          <w:color w:val="000000" w:themeColor="text1"/>
          <w:u w:color="000000" w:themeColor="text1"/>
        </w:rPr>
        <w:t>TO AMEND THE CODE OF LAWS OF SOUTH CAROLINA, 1976, BY ADDING SECTION 59</w:t>
      </w:r>
      <w:r>
        <w:rPr>
          <w:color w:val="000000" w:themeColor="text1"/>
          <w:u w:color="000000" w:themeColor="text1"/>
        </w:rPr>
        <w:noBreakHyphen/>
      </w:r>
      <w:r w:rsidRPr="00727936">
        <w:rPr>
          <w:color w:val="000000" w:themeColor="text1"/>
          <w:u w:color="000000" w:themeColor="text1"/>
        </w:rPr>
        <w:t>63</w:t>
      </w:r>
      <w:r>
        <w:rPr>
          <w:color w:val="000000" w:themeColor="text1"/>
          <w:u w:color="000000" w:themeColor="text1"/>
        </w:rPr>
        <w:noBreakHyphen/>
      </w:r>
      <w:r w:rsidRPr="00727936">
        <w:rPr>
          <w:color w:val="000000" w:themeColor="text1"/>
          <w:u w:color="000000" w:themeColor="text1"/>
        </w:rPr>
        <w:t>785 SO AS TO PROVIDE PUBLIC SCHOOLS AND PUBLIC SCHOOL DISTRICTS MAY NOT USE DEBT COLLECTION AGENCIES TO COLLECT OR ATTEMPT TO COLLECT OUTSTANDING DEBTS ON STUDENT SCHOOL LUNCH OR BREAKFAST ACCOUNTS, TO PROVIDE PUBLIC SCHOOLS AND PUBLIC SCHOOL DISTRICTS MAY NOT ASSESS OR COLLECT ANY INTEREST, FEES, OR OTHER SUCH MONETARY PENALTIES FOR OUTSTANDING DEBTS FOR ST</w:t>
      </w:r>
      <w:r>
        <w:rPr>
          <w:color w:val="000000" w:themeColor="text1"/>
          <w:u w:color="000000" w:themeColor="text1"/>
        </w:rPr>
        <w:t>UDENT SCHOOL LUNCH OR BREAKFAST</w:t>
      </w:r>
      <w:r w:rsidRPr="00727936">
        <w:rPr>
          <w:color w:val="000000" w:themeColor="text1"/>
          <w:u w:color="000000" w:themeColor="text1"/>
        </w:rPr>
        <w:t xml:space="preserve"> ACCOUNTS, AND TO PROVIDE THE PROVISIONS OF THIS ACT APPLY TO DEBTS ON STUDENT LUNCH AND BREAKFAST ACCOUNTS OUTSTANDING ON THE EFFECTIVE DATE OF THIS ACT AND INCURRED AFTER THE EFFECTIVE DATE OF THIS ACT.</w:t>
      </w:r>
    </w:p>
    <w:p w:rsidR="00636758" w:rsidRDefault="00636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6758" w:rsidRDefault="00636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6758" w:rsidRDefault="00636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758" w:rsidRPr="00727936" w:rsidRDefault="00636758" w:rsidP="00B05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727936">
        <w:rPr>
          <w:color w:val="000000" w:themeColor="text1"/>
          <w:u w:color="000000" w:themeColor="text1"/>
        </w:rPr>
        <w:t>Article 7, Chapter 63, Title 59 of the 1976 Code is amended by adding:</w:t>
      </w:r>
    </w:p>
    <w:p w:rsidR="00636758" w:rsidRPr="00727936" w:rsidRDefault="00636758" w:rsidP="00B05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6758" w:rsidRPr="00727936" w:rsidRDefault="00636758" w:rsidP="00B05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27936">
        <w:rPr>
          <w:color w:val="000000" w:themeColor="text1"/>
          <w:u w:color="000000" w:themeColor="text1"/>
        </w:rPr>
        <w:t>“Section 59</w:t>
      </w:r>
      <w:r>
        <w:rPr>
          <w:color w:val="000000" w:themeColor="text1"/>
          <w:u w:color="000000" w:themeColor="text1"/>
        </w:rPr>
        <w:noBreakHyphen/>
      </w:r>
      <w:r w:rsidRPr="00727936">
        <w:rPr>
          <w:color w:val="000000" w:themeColor="text1"/>
          <w:u w:color="000000" w:themeColor="text1"/>
        </w:rPr>
        <w:t>63</w:t>
      </w:r>
      <w:r>
        <w:rPr>
          <w:color w:val="000000" w:themeColor="text1"/>
          <w:u w:color="000000" w:themeColor="text1"/>
        </w:rPr>
        <w:noBreakHyphen/>
        <w:t>785.</w:t>
      </w:r>
      <w:r>
        <w:rPr>
          <w:color w:val="000000" w:themeColor="text1"/>
          <w:u w:color="000000" w:themeColor="text1"/>
        </w:rPr>
        <w:tab/>
      </w:r>
      <w:r w:rsidRPr="00727936">
        <w:rPr>
          <w:color w:val="000000" w:themeColor="text1"/>
          <w:u w:color="000000" w:themeColor="text1"/>
        </w:rPr>
        <w:t>(A)</w:t>
      </w:r>
      <w:r>
        <w:rPr>
          <w:color w:val="000000" w:themeColor="text1"/>
          <w:u w:color="000000" w:themeColor="text1"/>
        </w:rPr>
        <w:tab/>
      </w:r>
      <w:r w:rsidRPr="00727936">
        <w:rPr>
          <w:color w:val="000000" w:themeColor="text1"/>
          <w:u w:color="000000" w:themeColor="text1"/>
        </w:rPr>
        <w:t>A public school or public school district may not:</w:t>
      </w:r>
    </w:p>
    <w:p w:rsidR="00636758" w:rsidRPr="00727936" w:rsidRDefault="00636758" w:rsidP="00B05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27936">
        <w:rPr>
          <w:color w:val="000000" w:themeColor="text1"/>
          <w:u w:color="000000" w:themeColor="text1"/>
        </w:rPr>
        <w:tab/>
        <w:t>(1)</w:t>
      </w:r>
      <w:r>
        <w:rPr>
          <w:color w:val="000000" w:themeColor="text1"/>
          <w:u w:color="000000" w:themeColor="text1"/>
        </w:rPr>
        <w:tab/>
      </w:r>
      <w:r w:rsidRPr="00727936">
        <w:rPr>
          <w:color w:val="000000" w:themeColor="text1"/>
          <w:u w:color="000000" w:themeColor="text1"/>
        </w:rPr>
        <w:t>use a debt collection service to collect or attempt to collect, directly or indirectly, debts due or assessed to be owed for outstanding debts on a school lunch or breakfast account of a student; or</w:t>
      </w:r>
    </w:p>
    <w:p w:rsidR="00636758" w:rsidRPr="00727936" w:rsidRDefault="00636758" w:rsidP="00B05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27936">
        <w:rPr>
          <w:color w:val="000000" w:themeColor="text1"/>
          <w:u w:color="000000" w:themeColor="text1"/>
        </w:rPr>
        <w:tab/>
        <w:t>(2)</w:t>
      </w:r>
      <w:r>
        <w:rPr>
          <w:color w:val="000000" w:themeColor="text1"/>
          <w:u w:color="000000" w:themeColor="text1"/>
        </w:rPr>
        <w:tab/>
      </w:r>
      <w:r w:rsidRPr="00727936">
        <w:rPr>
          <w:color w:val="000000" w:themeColor="text1"/>
          <w:u w:color="000000" w:themeColor="text1"/>
        </w:rPr>
        <w:t>assess or collect any interest, fees, or other such monetary penalties for outstanding debts on st</w:t>
      </w:r>
      <w:r>
        <w:rPr>
          <w:color w:val="000000" w:themeColor="text1"/>
          <w:u w:color="000000" w:themeColor="text1"/>
        </w:rPr>
        <w:t>udent school lunch or breakfast</w:t>
      </w:r>
      <w:r w:rsidRPr="00727936">
        <w:rPr>
          <w:color w:val="000000" w:themeColor="text1"/>
          <w:u w:color="000000" w:themeColor="text1"/>
        </w:rPr>
        <w:t xml:space="preserve"> accounts.</w:t>
      </w:r>
    </w:p>
    <w:p w:rsidR="00636758" w:rsidRPr="00727936" w:rsidRDefault="00636758" w:rsidP="00B05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27936">
        <w:rPr>
          <w:color w:val="000000" w:themeColor="text1"/>
          <w:u w:color="000000" w:themeColor="text1"/>
        </w:rPr>
        <w:t>(B)</w:t>
      </w:r>
      <w:r>
        <w:rPr>
          <w:color w:val="000000" w:themeColor="text1"/>
          <w:u w:color="000000" w:themeColor="text1"/>
        </w:rPr>
        <w:tab/>
      </w:r>
      <w:r w:rsidRPr="00727936">
        <w:rPr>
          <w:color w:val="000000" w:themeColor="text1"/>
          <w:u w:color="000000" w:themeColor="text1"/>
        </w:rPr>
        <w:t xml:space="preserve">For purposes of this section, </w:t>
      </w:r>
      <w:r w:rsidRPr="00E566A9">
        <w:rPr>
          <w:color w:val="000000" w:themeColor="text1"/>
          <w:u w:color="000000" w:themeColor="text1"/>
        </w:rPr>
        <w:t>‘</w:t>
      </w:r>
      <w:r w:rsidRPr="00727936">
        <w:rPr>
          <w:color w:val="000000" w:themeColor="text1"/>
          <w:u w:color="000000" w:themeColor="text1"/>
        </w:rPr>
        <w:t>debt collection agency</w:t>
      </w:r>
      <w:r w:rsidRPr="00E566A9">
        <w:rPr>
          <w:color w:val="000000" w:themeColor="text1"/>
          <w:u w:color="000000" w:themeColor="text1"/>
        </w:rPr>
        <w:t>’</w:t>
      </w:r>
      <w:r w:rsidRPr="00727936">
        <w:rPr>
          <w:color w:val="000000" w:themeColor="text1"/>
          <w:u w:color="000000" w:themeColor="text1"/>
        </w:rPr>
        <w:t xml:space="preserve"> means, as used in the South Carolina Consumer Protection Code, any person who collects or attempts to collect, directly or indirectly, debts due or asserted to be owed or due another. The term also includes a creditor who collects or attempts to collect, directly or indirectly, his own debts.”</w:t>
      </w:r>
    </w:p>
    <w:p w:rsidR="00636758" w:rsidRPr="00727936" w:rsidRDefault="00636758" w:rsidP="00B05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6758" w:rsidRPr="00727936" w:rsidRDefault="00636758" w:rsidP="00B05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27936">
        <w:rPr>
          <w:color w:val="000000" w:themeColor="text1"/>
          <w:u w:color="000000" w:themeColor="text1"/>
        </w:rPr>
        <w:t>2.</w:t>
      </w:r>
      <w:r>
        <w:rPr>
          <w:color w:val="000000" w:themeColor="text1"/>
          <w:u w:color="000000" w:themeColor="text1"/>
        </w:rPr>
        <w:tab/>
      </w:r>
      <w:r w:rsidRPr="00727936">
        <w:rPr>
          <w:color w:val="000000" w:themeColor="text1"/>
          <w:u w:color="000000" w:themeColor="text1"/>
        </w:rPr>
        <w:t>The provisions of this act apply to debts on student lunch and breakfast accounts outstanding on the effective date of this act and incurred after the effective date of this act.</w:t>
      </w:r>
    </w:p>
    <w:p w:rsidR="00636758" w:rsidRDefault="00636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758" w:rsidRDefault="00636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36758" w:rsidRDefault="006367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21A9B" w:rsidRDefault="00221A9B" w:rsidP="00636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21A9B" w:rsidSect="00652438">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75C9" w:rsidRDefault="002475C9" w:rsidP="009F0C77">
      <w:r>
        <w:separator/>
      </w:r>
    </w:p>
  </w:endnote>
  <w:endnote w:type="continuationSeparator" w:id="0">
    <w:p w:rsidR="002475C9" w:rsidRDefault="002475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1E054E4-3ACF-44B0-B7D7-7D13BCA8DE76}"/>
    <w:embedBold r:id="rId2" w:fontKey="{E3A4AE80-5914-4893-ABA7-008EBB52E55B}"/>
  </w:font>
  <w:font w:name="Calibri">
    <w:panose1 w:val="020F0502020204030204"/>
    <w:charset w:val="00"/>
    <w:family w:val="swiss"/>
    <w:pitch w:val="variable"/>
    <w:sig w:usb0="E0002EFF" w:usb1="C000247B" w:usb2="00000009" w:usb3="00000000" w:csb0="000001FF" w:csb1="00000000"/>
    <w:embedRegular r:id="rId3" w:fontKey="{F9330D2F-72EC-49EA-8A91-64D60CAB9CF3}"/>
    <w:embedBold r:id="rId4" w:fontKey="{AAD7CAB3-C67B-45EC-AD0C-911A7EF78030}"/>
  </w:font>
  <w:font w:name="Segoe UI">
    <w:panose1 w:val="020B0502040204020203"/>
    <w:charset w:val="00"/>
    <w:family w:val="swiss"/>
    <w:pitch w:val="variable"/>
    <w:sig w:usb0="E4002EFF" w:usb1="C000E47F" w:usb2="00000009" w:usb3="00000000" w:csb0="000001FF" w:csb1="00000000"/>
    <w:embedRegular r:id="rId5" w:fontKey="{019685B6-EDCA-40F6-A9FC-B264BF89CD45}"/>
  </w:font>
  <w:font w:name="Cambria">
    <w:panose1 w:val="02040503050406030204"/>
    <w:charset w:val="00"/>
    <w:family w:val="roman"/>
    <w:pitch w:val="variable"/>
    <w:sig w:usb0="E00006FF" w:usb1="420024FF" w:usb2="02000000" w:usb3="00000000" w:csb0="0000019F" w:csb1="00000000"/>
    <w:embedRegular r:id="rId6" w:fontKey="{9C40EA9C-9432-43C2-9149-15B16888AC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758" w:rsidRPr="00F30414" w:rsidRDefault="00636758" w:rsidP="00F30414">
    <w:pPr>
      <w:pStyle w:val="Footer"/>
      <w:tabs>
        <w:tab w:val="clear" w:pos="4680"/>
        <w:tab w:val="clear" w:pos="9360"/>
        <w:tab w:val="center" w:pos="2995"/>
      </w:tabs>
      <w:spacing w:before="120"/>
    </w:pPr>
    <w:r>
      <w:t>[4765-</w:t>
    </w:r>
    <w:r>
      <w:fldChar w:fldCharType="begin"/>
    </w:r>
    <w:r>
      <w:instrText xml:space="preserve"> PAGE  \* MERGEFORMAT </w:instrText>
    </w:r>
    <w:r>
      <w:fldChar w:fldCharType="separate"/>
    </w:r>
    <w:r w:rsidR="00DC0C1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438" w:rsidRPr="00F30414" w:rsidRDefault="00636758" w:rsidP="00F30414">
    <w:pPr>
      <w:pStyle w:val="Footer"/>
      <w:tabs>
        <w:tab w:val="clear" w:pos="4680"/>
        <w:tab w:val="clear" w:pos="9360"/>
        <w:tab w:val="center" w:pos="2995"/>
      </w:tabs>
      <w:spacing w:before="120"/>
    </w:pPr>
    <w:r>
      <w:t>[4765]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75C9" w:rsidRDefault="002475C9" w:rsidP="009F0C77">
      <w:r>
        <w:separator/>
      </w:r>
    </w:p>
  </w:footnote>
  <w:footnote w:type="continuationSeparator" w:id="0">
    <w:p w:rsidR="002475C9" w:rsidRDefault="002475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71WAB20"/>
    <w:docVar w:name="CoverBillType" w:val="b"/>
    <w:docVar w:name="DocPath" w:val="L:\Council\bills\AGM\19671WAB20.DOCX"/>
    <w:docVar w:name="dvBillNumber" w:val="4765"/>
    <w:docVar w:name="dvBillNumberPrefix" w:val="H. "/>
    <w:docVar w:name="dvOriginalBody" w:val="House"/>
    <w:docVar w:name="dvSteno" w:val="AGM"/>
    <w:docVar w:name="NameofBody" w:val="h"/>
    <w:docVar w:name="vGroup2" w:val="Council"/>
  </w:docVars>
  <w:rsids>
    <w:rsidRoot w:val="002475C9"/>
    <w:rsid w:val="00011869"/>
    <w:rsid w:val="00015CD6"/>
    <w:rsid w:val="000E0100"/>
    <w:rsid w:val="000E1785"/>
    <w:rsid w:val="000F40FA"/>
    <w:rsid w:val="001035F1"/>
    <w:rsid w:val="0010776B"/>
    <w:rsid w:val="00131946"/>
    <w:rsid w:val="00131B8E"/>
    <w:rsid w:val="00133E66"/>
    <w:rsid w:val="001435A3"/>
    <w:rsid w:val="00146ED3"/>
    <w:rsid w:val="00151044"/>
    <w:rsid w:val="001727F3"/>
    <w:rsid w:val="001C3FCF"/>
    <w:rsid w:val="001D08F2"/>
    <w:rsid w:val="001D22F9"/>
    <w:rsid w:val="001D3A58"/>
    <w:rsid w:val="001D525B"/>
    <w:rsid w:val="001D7F4F"/>
    <w:rsid w:val="00202078"/>
    <w:rsid w:val="00205238"/>
    <w:rsid w:val="00221A9B"/>
    <w:rsid w:val="002321B6"/>
    <w:rsid w:val="00232912"/>
    <w:rsid w:val="002475C9"/>
    <w:rsid w:val="00250967"/>
    <w:rsid w:val="002543C8"/>
    <w:rsid w:val="0025541D"/>
    <w:rsid w:val="00284AAE"/>
    <w:rsid w:val="002E5912"/>
    <w:rsid w:val="00301B21"/>
    <w:rsid w:val="00325348"/>
    <w:rsid w:val="0032732C"/>
    <w:rsid w:val="0033687B"/>
    <w:rsid w:val="00336AD0"/>
    <w:rsid w:val="00340921"/>
    <w:rsid w:val="00364B58"/>
    <w:rsid w:val="0037079A"/>
    <w:rsid w:val="003C4DAB"/>
    <w:rsid w:val="003D01E8"/>
    <w:rsid w:val="003E5288"/>
    <w:rsid w:val="003F6D79"/>
    <w:rsid w:val="0041760A"/>
    <w:rsid w:val="00417C01"/>
    <w:rsid w:val="004403BD"/>
    <w:rsid w:val="00442E2D"/>
    <w:rsid w:val="00461441"/>
    <w:rsid w:val="004809EE"/>
    <w:rsid w:val="004C7DB0"/>
    <w:rsid w:val="004D497C"/>
    <w:rsid w:val="004E7D54"/>
    <w:rsid w:val="005273C6"/>
    <w:rsid w:val="00530A69"/>
    <w:rsid w:val="00545593"/>
    <w:rsid w:val="00556EBF"/>
    <w:rsid w:val="00577C6C"/>
    <w:rsid w:val="0059724E"/>
    <w:rsid w:val="005A62FE"/>
    <w:rsid w:val="005C2FE2"/>
    <w:rsid w:val="005E2BC9"/>
    <w:rsid w:val="00605102"/>
    <w:rsid w:val="006215AA"/>
    <w:rsid w:val="00636758"/>
    <w:rsid w:val="006913C9"/>
    <w:rsid w:val="0069470D"/>
    <w:rsid w:val="006D58AA"/>
    <w:rsid w:val="00721311"/>
    <w:rsid w:val="00734F00"/>
    <w:rsid w:val="00736959"/>
    <w:rsid w:val="0074071A"/>
    <w:rsid w:val="007A6A17"/>
    <w:rsid w:val="007A70AE"/>
    <w:rsid w:val="00805989"/>
    <w:rsid w:val="00817451"/>
    <w:rsid w:val="008362E8"/>
    <w:rsid w:val="0085786E"/>
    <w:rsid w:val="00861FC5"/>
    <w:rsid w:val="008A1768"/>
    <w:rsid w:val="008A489F"/>
    <w:rsid w:val="008F0F33"/>
    <w:rsid w:val="008F4429"/>
    <w:rsid w:val="0094021A"/>
    <w:rsid w:val="009B44AF"/>
    <w:rsid w:val="009C6A0B"/>
    <w:rsid w:val="009F0C77"/>
    <w:rsid w:val="009F4DD1"/>
    <w:rsid w:val="00A02543"/>
    <w:rsid w:val="00A37EF3"/>
    <w:rsid w:val="00A41204"/>
    <w:rsid w:val="00A41684"/>
    <w:rsid w:val="00A64E80"/>
    <w:rsid w:val="00A72BCD"/>
    <w:rsid w:val="00A741D9"/>
    <w:rsid w:val="00A833AB"/>
    <w:rsid w:val="00A9741D"/>
    <w:rsid w:val="00AC34A2"/>
    <w:rsid w:val="00AD1C9A"/>
    <w:rsid w:val="00AD4B17"/>
    <w:rsid w:val="00B05E1C"/>
    <w:rsid w:val="00B412D4"/>
    <w:rsid w:val="00B64FFF"/>
    <w:rsid w:val="00BC564F"/>
    <w:rsid w:val="00BE3C22"/>
    <w:rsid w:val="00BF5FFC"/>
    <w:rsid w:val="00C0345E"/>
    <w:rsid w:val="00C21ABE"/>
    <w:rsid w:val="00C31C95"/>
    <w:rsid w:val="00C3483A"/>
    <w:rsid w:val="00C7374F"/>
    <w:rsid w:val="00C74E9D"/>
    <w:rsid w:val="00C826DD"/>
    <w:rsid w:val="00C82FD3"/>
    <w:rsid w:val="00C92819"/>
    <w:rsid w:val="00CC6B7B"/>
    <w:rsid w:val="00CD2089"/>
    <w:rsid w:val="00CF3390"/>
    <w:rsid w:val="00D25682"/>
    <w:rsid w:val="00D73A67"/>
    <w:rsid w:val="00D970A9"/>
    <w:rsid w:val="00DC0C15"/>
    <w:rsid w:val="00DF3845"/>
    <w:rsid w:val="00E41911"/>
    <w:rsid w:val="00E44B57"/>
    <w:rsid w:val="00E566A9"/>
    <w:rsid w:val="00E87531"/>
    <w:rsid w:val="00E92EEF"/>
    <w:rsid w:val="00EF2368"/>
    <w:rsid w:val="00F24442"/>
    <w:rsid w:val="00F30414"/>
    <w:rsid w:val="00F50AE3"/>
    <w:rsid w:val="00F655B7"/>
    <w:rsid w:val="00F656BA"/>
    <w:rsid w:val="00F67CF1"/>
    <w:rsid w:val="00F728AA"/>
    <w:rsid w:val="00F840F0"/>
    <w:rsid w:val="00FB0D0D"/>
    <w:rsid w:val="00FB43B4"/>
    <w:rsid w:val="00FB6B0B"/>
    <w:rsid w:val="00FF016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30AC15-3245-4275-9620-FE06B02B9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49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497C"/>
    <w:rPr>
      <w:rFonts w:ascii="Segoe UI" w:eastAsia="Times New Roman" w:hAnsi="Segoe UI" w:cs="Segoe UI"/>
      <w:sz w:val="18"/>
      <w:szCs w:val="18"/>
    </w:rPr>
  </w:style>
  <w:style w:type="character" w:styleId="Hyperlink">
    <w:name w:val="Hyperlink"/>
    <w:basedOn w:val="DefaultParagraphFont"/>
    <w:uiPriority w:val="99"/>
    <w:unhideWhenUsed/>
    <w:rsid w:val="00221A9B"/>
    <w:rPr>
      <w:color w:val="0000FF" w:themeColor="hyperlink"/>
      <w:u w:val="single"/>
    </w:rPr>
  </w:style>
  <w:style w:type="paragraph" w:styleId="NoSpacing">
    <w:name w:val="No Spacing"/>
    <w:uiPriority w:val="1"/>
    <w:qFormat/>
    <w:rsid w:val="0063675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hyperlink" Target="file:///h:\sj\20200227.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200114.docx" TargetMode="External"/><Relationship Id="rId12" Type="http://schemas.openxmlformats.org/officeDocument/2006/relationships/hyperlink" Target="file:///h:\hj\20200227.docx" TargetMode="External"/><Relationship Id="rId17" Type="http://schemas.openxmlformats.org/officeDocument/2006/relationships/hyperlink" Target="file:///p:\pprever\2019-20\4765_20200220.docx" TargetMode="External"/><Relationship Id="rId2" Type="http://schemas.openxmlformats.org/officeDocument/2006/relationships/styles" Target="styles.xml"/><Relationship Id="rId16" Type="http://schemas.openxmlformats.org/officeDocument/2006/relationships/hyperlink" Target="file:///p:\pprever\2019-20\4765_20191211.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00226.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765&amp;session=123&amp;summary=B" TargetMode="External"/><Relationship Id="rId10" Type="http://schemas.openxmlformats.org/officeDocument/2006/relationships/hyperlink" Target="file:///h:\hj\20200226.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200220.docx" TargetMode="External"/><Relationship Id="rId14" Type="http://schemas.openxmlformats.org/officeDocument/2006/relationships/hyperlink" Target="file:///h:\sj\2020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2B09F-6A8B-47CA-87E8-78B9D7BF1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B06DE921</Template>
  <TotalTime>0</TotalTime>
  <Pages>3</Pages>
  <Words>1215</Words>
  <Characters>6926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4765: Subject not yet available - South Carolina Legislature Online</dc:title>
  <dc:creator>Angie Morgan</dc:creator>
  <cp:lastModifiedBy>S Wilson</cp:lastModifiedBy>
  <cp:revision>2</cp:revision>
  <cp:lastPrinted>2019-12-09T17:16:00Z</cp:lastPrinted>
  <dcterms:created xsi:type="dcterms:W3CDTF">2020-02-28T14:53:00Z</dcterms:created>
  <dcterms:modified xsi:type="dcterms:W3CDTF">2020-02-28T14:53:00Z</dcterms:modified>
</cp:coreProperties>
</file>