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423" w:rsidRDefault="00CE5423" w:rsidP="00CE5423">
      <w:pPr>
        <w:widowControl w:val="0"/>
        <w:jc w:val="center"/>
      </w:pPr>
      <w:r w:rsidRPr="00CE5423">
        <w:rPr>
          <w:b/>
        </w:rPr>
        <w:t>South Carolina General Assembly</w:t>
      </w:r>
    </w:p>
    <w:p w:rsidR="00CE5423" w:rsidRDefault="00CE5423" w:rsidP="00CE5423">
      <w:pPr>
        <w:widowControl w:val="0"/>
        <w:jc w:val="center"/>
      </w:pPr>
      <w:r>
        <w:t>123rd Session, 2019-2020</w:t>
      </w:r>
    </w:p>
    <w:p w:rsidR="00CE5423" w:rsidRDefault="00CE5423" w:rsidP="00CE5423">
      <w:pPr>
        <w:widowControl w:val="0"/>
        <w:jc w:val="left"/>
      </w:pPr>
    </w:p>
    <w:p w:rsidR="00CE5423" w:rsidRDefault="00CE5423" w:rsidP="00CE5423">
      <w:pPr>
        <w:widowControl w:val="0"/>
        <w:jc w:val="left"/>
        <w:rPr>
          <w:b/>
        </w:rPr>
      </w:pPr>
      <w:r w:rsidRPr="00CE5423">
        <w:rPr>
          <w:b/>
        </w:rPr>
        <w:t>S.</w:t>
      </w:r>
      <w:r>
        <w:rPr>
          <w:b/>
        </w:rPr>
        <w:t xml:space="preserve"> </w:t>
      </w:r>
      <w:r w:rsidRPr="00CE5423">
        <w:rPr>
          <w:b/>
        </w:rPr>
        <w:t>494</w:t>
      </w:r>
    </w:p>
    <w:p w:rsidR="00CE5423" w:rsidRDefault="00CE5423" w:rsidP="00CE5423">
      <w:pPr>
        <w:widowControl w:val="0"/>
        <w:jc w:val="left"/>
        <w:rPr>
          <w:b/>
        </w:rPr>
      </w:pPr>
    </w:p>
    <w:p w:rsidR="00CE5423" w:rsidRDefault="00CE5423" w:rsidP="00CE5423">
      <w:pPr>
        <w:widowControl w:val="0"/>
        <w:jc w:val="left"/>
      </w:pPr>
      <w:r w:rsidRPr="00CE5423">
        <w:rPr>
          <w:b/>
        </w:rPr>
        <w:t>STATUS INFORMATION</w:t>
      </w:r>
    </w:p>
    <w:p w:rsidR="00CE5423" w:rsidRDefault="00CE5423" w:rsidP="00CE5423">
      <w:pPr>
        <w:widowControl w:val="0"/>
        <w:jc w:val="left"/>
      </w:pPr>
    </w:p>
    <w:p w:rsidR="00CE5423" w:rsidRDefault="00CE5423" w:rsidP="00CE5423">
      <w:pPr>
        <w:widowControl w:val="0"/>
        <w:jc w:val="left"/>
      </w:pPr>
      <w:r>
        <w:t>General Bill</w:t>
      </w:r>
    </w:p>
    <w:p w:rsidR="00CE5423" w:rsidRDefault="00CE5423" w:rsidP="00CE5423">
      <w:pPr>
        <w:widowControl w:val="0"/>
        <w:jc w:val="left"/>
      </w:pPr>
      <w:r>
        <w:t>Sponsors: Senator Fanning</w:t>
      </w:r>
    </w:p>
    <w:p w:rsidR="00CE5423" w:rsidRDefault="00CE5423" w:rsidP="00CE5423">
      <w:pPr>
        <w:widowControl w:val="0"/>
        <w:jc w:val="left"/>
      </w:pPr>
      <w:r>
        <w:t>Document Path: l:\council\bills\cc\15428vr19.docx</w:t>
      </w:r>
    </w:p>
    <w:p w:rsidR="00CE5423" w:rsidRDefault="00CE5423" w:rsidP="00CE5423">
      <w:pPr>
        <w:widowControl w:val="0"/>
        <w:jc w:val="left"/>
      </w:pPr>
    </w:p>
    <w:p w:rsidR="00CE5423" w:rsidRDefault="00CE5423" w:rsidP="00CE5423">
      <w:pPr>
        <w:widowControl w:val="0"/>
        <w:jc w:val="left"/>
      </w:pPr>
      <w:r>
        <w:t>Introduced in the Senate on February 7, 2019</w:t>
      </w:r>
    </w:p>
    <w:p w:rsidR="00CE5423" w:rsidRDefault="00CE5423" w:rsidP="00CE5423">
      <w:pPr>
        <w:widowControl w:val="0"/>
        <w:jc w:val="left"/>
      </w:pPr>
      <w:r>
        <w:t xml:space="preserve">Currently residing in the Senate Committee on </w:t>
      </w:r>
      <w:r w:rsidRPr="00CE5423">
        <w:rPr>
          <w:b/>
        </w:rPr>
        <w:t>Medical Affairs</w:t>
      </w:r>
    </w:p>
    <w:p w:rsidR="00CE5423" w:rsidRDefault="00CE5423" w:rsidP="00CE5423">
      <w:pPr>
        <w:widowControl w:val="0"/>
        <w:jc w:val="left"/>
      </w:pPr>
    </w:p>
    <w:p w:rsidR="00CE5423" w:rsidRDefault="00CE5423" w:rsidP="00CE5423">
      <w:pPr>
        <w:widowControl w:val="0"/>
        <w:jc w:val="left"/>
      </w:pPr>
      <w:r>
        <w:t xml:space="preserve">Summary: </w:t>
      </w:r>
      <w:r w:rsidR="006B2574">
        <w:t>Certificate of Need exemptions</w:t>
      </w:r>
    </w:p>
    <w:p w:rsidR="00CE5423" w:rsidRDefault="00CE5423" w:rsidP="00CE5423">
      <w:pPr>
        <w:widowControl w:val="0"/>
        <w:jc w:val="left"/>
      </w:pPr>
    </w:p>
    <w:p w:rsidR="00CE5423" w:rsidRDefault="00CE5423" w:rsidP="00CE5423">
      <w:pPr>
        <w:widowControl w:val="0"/>
        <w:jc w:val="left"/>
      </w:pPr>
    </w:p>
    <w:p w:rsidR="00CE5423" w:rsidRDefault="00CE5423" w:rsidP="00CE54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5423">
        <w:rPr>
          <w:b/>
        </w:rPr>
        <w:t>HISTORY OF LEGISLATIVE ACTIONS</w:t>
      </w:r>
    </w:p>
    <w:p w:rsidR="00CE5423" w:rsidRDefault="00CE5423" w:rsidP="00CE54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E5423" w:rsidRPr="00CE5423" w:rsidRDefault="00CE5423" w:rsidP="00CE54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5423">
        <w:rPr>
          <w:u w:val="single"/>
        </w:rPr>
        <w:tab/>
        <w:t>Date</w:t>
      </w:r>
      <w:r w:rsidRPr="00CE5423">
        <w:rPr>
          <w:u w:val="single"/>
        </w:rPr>
        <w:tab/>
        <w:t>Body</w:t>
      </w:r>
      <w:r w:rsidRPr="00CE5423">
        <w:rPr>
          <w:u w:val="single"/>
        </w:rPr>
        <w:tab/>
        <w:t>Action Description with journal page number</w:t>
      </w:r>
      <w:r w:rsidRPr="00CE5423">
        <w:rPr>
          <w:u w:val="single"/>
        </w:rPr>
        <w:tab/>
      </w:r>
    </w:p>
    <w:p w:rsidR="008B4233" w:rsidRDefault="008B4233" w:rsidP="008B42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2/7/2019</w:t>
      </w:r>
      <w:r>
        <w:tab/>
        <w:t>Senate</w:t>
      </w:r>
      <w:r>
        <w:tab/>
      </w:r>
      <w:r w:rsidRPr="00D87841">
        <w:t>Introduced and read first time (</w:t>
      </w:r>
      <w:hyperlink r:id="rId7" w:history="1">
        <w:r w:rsidRPr="00D87841">
          <w:rPr>
            <w:rStyle w:val="Hyperlink"/>
          </w:rPr>
          <w:t>Senate Journal</w:t>
        </w:r>
        <w:r w:rsidRPr="00D87841">
          <w:rPr>
            <w:rStyle w:val="Hyperlink"/>
          </w:rPr>
          <w:noBreakHyphen/>
          <w:t>page 6</w:t>
        </w:r>
      </w:hyperlink>
      <w:r w:rsidRPr="00D87841">
        <w:t>)</w:t>
      </w:r>
    </w:p>
    <w:p w:rsidR="008B4233" w:rsidRDefault="008B4233" w:rsidP="008B42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2/7/2019</w:t>
      </w:r>
      <w:r>
        <w:tab/>
        <w:t>Senate</w:t>
      </w:r>
      <w:r>
        <w:tab/>
      </w:r>
      <w:r w:rsidRPr="00D87841">
        <w:t>Referred to Comm</w:t>
      </w:r>
      <w:r>
        <w:t xml:space="preserve">ittee on </w:t>
      </w:r>
      <w:r w:rsidRPr="00D87841">
        <w:rPr>
          <w:b/>
        </w:rPr>
        <w:t>Medical Affairs</w:t>
      </w:r>
      <w:r>
        <w:t xml:space="preserve"> </w:t>
      </w:r>
      <w:r w:rsidRPr="00D87841">
        <w:t>(</w:t>
      </w:r>
      <w:hyperlink r:id="rId8" w:history="1">
        <w:r w:rsidRPr="00D87841">
          <w:rPr>
            <w:rStyle w:val="Hyperlink"/>
          </w:rPr>
          <w:t>Senate Journal</w:t>
        </w:r>
        <w:r w:rsidRPr="00D87841">
          <w:rPr>
            <w:rStyle w:val="Hyperlink"/>
          </w:rPr>
          <w:noBreakHyphen/>
          <w:t>page 6</w:t>
        </w:r>
      </w:hyperlink>
      <w:r w:rsidRPr="00D87841">
        <w:t>)</w:t>
      </w:r>
    </w:p>
    <w:p w:rsidR="008B4233" w:rsidRDefault="008B4233" w:rsidP="008B42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5423" w:rsidRDefault="00CE5423" w:rsidP="00CE54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E5423">
          <w:rPr>
            <w:rStyle w:val="Hyperlink"/>
          </w:rPr>
          <w:t>legislative information</w:t>
        </w:r>
      </w:hyperlink>
      <w:r>
        <w:t xml:space="preserve"> at the website</w:t>
      </w:r>
    </w:p>
    <w:p w:rsidR="00CE5423" w:rsidRDefault="00CE5423" w:rsidP="00CE54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5423" w:rsidRPr="00CE5423" w:rsidRDefault="00CE5423" w:rsidP="00CE54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5423" w:rsidRDefault="00CE5423" w:rsidP="00CE5423">
      <w:pPr>
        <w:widowControl w:val="0"/>
        <w:jc w:val="left"/>
      </w:pPr>
      <w:r w:rsidRPr="00CE5423">
        <w:rPr>
          <w:b/>
        </w:rPr>
        <w:t>VERSIONS OF THIS BILL</w:t>
      </w:r>
    </w:p>
    <w:p w:rsidR="00CE5423" w:rsidRDefault="00CE5423" w:rsidP="00CE5423">
      <w:pPr>
        <w:widowControl w:val="0"/>
        <w:jc w:val="left"/>
      </w:pPr>
    </w:p>
    <w:p w:rsidR="00CE5423" w:rsidRDefault="00DF21EF" w:rsidP="00CE5423">
      <w:pPr>
        <w:widowControl w:val="0"/>
        <w:jc w:val="left"/>
      </w:pPr>
      <w:hyperlink r:id="rId10" w:history="1">
        <w:r w:rsidR="00CE5423">
          <w:rPr>
            <w:rStyle w:val="Hyperlink"/>
          </w:rPr>
          <w:t>2/7/2019</w:t>
        </w:r>
      </w:hyperlink>
    </w:p>
    <w:p w:rsidR="00CE5423" w:rsidRDefault="00CE5423" w:rsidP="00CE5423"/>
    <w:p w:rsidR="00CE5423" w:rsidRDefault="00CE5423" w:rsidP="00CE5423">
      <w:pPr>
        <w:sectPr w:rsidR="00CE5423" w:rsidSect="00CE54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404AC" w:rsidRDefault="003404AC" w:rsidP="003D7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7D7B" w:rsidRDefault="003D7D7B" w:rsidP="003D7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7D7B" w:rsidRDefault="003D7D7B" w:rsidP="003D7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7D7B" w:rsidRDefault="003D7D7B" w:rsidP="003D7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7D7B" w:rsidRDefault="003D7D7B" w:rsidP="003D7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7D7B" w:rsidRDefault="003D7D7B" w:rsidP="003D7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7D7B" w:rsidRDefault="003D7D7B" w:rsidP="003D7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0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238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0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F3B84">
        <w:rPr>
          <w:color w:val="000000" w:themeColor="text1"/>
          <w:u w:color="000000" w:themeColor="text1"/>
        </w:rPr>
        <w:t>TO AMEND SECTION 44</w:t>
      </w:r>
      <w:r w:rsidR="00F751C1">
        <w:rPr>
          <w:color w:val="000000" w:themeColor="text1"/>
          <w:u w:color="000000" w:themeColor="text1"/>
        </w:rPr>
        <w:noBreakHyphen/>
      </w:r>
      <w:r w:rsidRPr="00DF3B84">
        <w:rPr>
          <w:color w:val="000000" w:themeColor="text1"/>
          <w:u w:color="000000" w:themeColor="text1"/>
        </w:rPr>
        <w:t>7</w:t>
      </w:r>
      <w:r w:rsidR="00F751C1">
        <w:rPr>
          <w:color w:val="000000" w:themeColor="text1"/>
          <w:u w:color="000000" w:themeColor="text1"/>
        </w:rPr>
        <w:noBreakHyphen/>
      </w:r>
      <w:r w:rsidRPr="00DF3B84">
        <w:rPr>
          <w:color w:val="000000" w:themeColor="text1"/>
          <w:u w:color="000000" w:themeColor="text1"/>
        </w:rPr>
        <w:t xml:space="preserve">170, CODE OF LAWS OF SOUTH CAROLINA, 1976, RELATING IN PART TO EXEMPTIONS FROM THE CERTIFICATE OF NEED PROCESS, SO AS TO ADD AN EXEMPTION FOR SUBSTANCE ABUSE </w:t>
      </w:r>
      <w:r w:rsidR="00BF152F">
        <w:rPr>
          <w:color w:val="000000" w:themeColor="text1"/>
          <w:u w:color="000000" w:themeColor="text1"/>
        </w:rPr>
        <w:t>TREATMENT</w:t>
      </w:r>
      <w:r w:rsidR="00567352">
        <w:rPr>
          <w:color w:val="000000" w:themeColor="text1"/>
          <w:u w:color="000000" w:themeColor="text1"/>
        </w:rPr>
        <w:t xml:space="preserve"> </w:t>
      </w:r>
      <w:r w:rsidR="00BF152F">
        <w:rPr>
          <w:color w:val="000000" w:themeColor="text1"/>
          <w:u w:color="000000" w:themeColor="text1"/>
        </w:rPr>
        <w:t>FACILITIES</w:t>
      </w:r>
      <w:r w:rsidR="001B04E6">
        <w:rPr>
          <w:color w:val="000000" w:themeColor="text1"/>
          <w:u w:color="000000" w:themeColor="text1"/>
        </w:rPr>
        <w:t xml:space="preserve"> ESTABLISHED AND</w:t>
      </w:r>
      <w:r w:rsidR="00BF152F">
        <w:rPr>
          <w:color w:val="000000" w:themeColor="text1"/>
          <w:u w:color="000000" w:themeColor="text1"/>
        </w:rPr>
        <w:t xml:space="preserve"> OPERA</w:t>
      </w:r>
      <w:r w:rsidR="00567352">
        <w:rPr>
          <w:color w:val="000000" w:themeColor="text1"/>
          <w:u w:color="000000" w:themeColor="text1"/>
        </w:rPr>
        <w:t>TING ON THE GROUNDS OF CERTAIN</w:t>
      </w:r>
      <w:r w:rsidRPr="00DF3B84">
        <w:rPr>
          <w:color w:val="000000" w:themeColor="text1"/>
          <w:u w:color="000000" w:themeColor="text1"/>
        </w:rPr>
        <w:t xml:space="preserve"> CLOSED RURAL HOSPITAL</w:t>
      </w:r>
      <w:r w:rsidR="00567352">
        <w:rPr>
          <w:color w:val="000000" w:themeColor="text1"/>
          <w:u w:color="000000" w:themeColor="text1"/>
        </w:rPr>
        <w:t>S</w:t>
      </w:r>
      <w:r w:rsidRPr="00DF3B84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2387" w:rsidRDefault="00A323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2387" w:rsidRDefault="00A323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2FC" w:rsidRPr="00DF3B84" w:rsidRDefault="00A32387" w:rsidP="000F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F02FC" w:rsidRPr="00DF3B84">
        <w:rPr>
          <w:color w:val="000000" w:themeColor="text1"/>
          <w:u w:color="000000" w:themeColor="text1"/>
        </w:rPr>
        <w:t>Section 44</w:t>
      </w:r>
      <w:r w:rsidR="00F751C1">
        <w:rPr>
          <w:color w:val="000000" w:themeColor="text1"/>
          <w:u w:color="000000" w:themeColor="text1"/>
        </w:rPr>
        <w:noBreakHyphen/>
      </w:r>
      <w:r w:rsidR="000F02FC" w:rsidRPr="00DF3B84">
        <w:rPr>
          <w:color w:val="000000" w:themeColor="text1"/>
          <w:u w:color="000000" w:themeColor="text1"/>
        </w:rPr>
        <w:t>7</w:t>
      </w:r>
      <w:r w:rsidR="00F751C1">
        <w:rPr>
          <w:color w:val="000000" w:themeColor="text1"/>
          <w:u w:color="000000" w:themeColor="text1"/>
        </w:rPr>
        <w:noBreakHyphen/>
      </w:r>
      <w:r w:rsidR="000F02FC" w:rsidRPr="00DF3B84">
        <w:rPr>
          <w:color w:val="000000" w:themeColor="text1"/>
          <w:u w:color="000000" w:themeColor="text1"/>
        </w:rPr>
        <w:t>170(A) of the 1976 Code is amended by adding an appropriately numbered item at the end to read:</w:t>
      </w:r>
    </w:p>
    <w:p w:rsidR="000F02FC" w:rsidRPr="00DF3B84" w:rsidRDefault="000F02FC" w:rsidP="000F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2387" w:rsidRDefault="000F02FC" w:rsidP="000F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F3B84">
        <w:rPr>
          <w:color w:val="000000" w:themeColor="text1"/>
          <w:u w:color="000000" w:themeColor="text1"/>
        </w:rPr>
        <w:t>“( )</w:t>
      </w:r>
      <w:r>
        <w:rPr>
          <w:color w:val="000000" w:themeColor="text1"/>
          <w:u w:color="000000" w:themeColor="text1"/>
        </w:rPr>
        <w:tab/>
      </w:r>
      <w:r w:rsidRPr="00DF3B84">
        <w:rPr>
          <w:color w:val="000000" w:themeColor="text1"/>
          <w:u w:color="000000" w:themeColor="text1"/>
        </w:rPr>
        <w:t xml:space="preserve">a </w:t>
      </w:r>
      <w:r w:rsidR="00BF152F">
        <w:t xml:space="preserve">substance abuse treatment facility established and operating on </w:t>
      </w:r>
      <w:r w:rsidRPr="00DF3B84">
        <w:rPr>
          <w:color w:val="000000" w:themeColor="text1"/>
          <w:u w:color="000000" w:themeColor="text1"/>
        </w:rPr>
        <w:t>the grounds of a rural hospital</w:t>
      </w:r>
      <w:r w:rsidR="00567352">
        <w:rPr>
          <w:color w:val="000000" w:themeColor="text1"/>
          <w:u w:color="000000" w:themeColor="text1"/>
        </w:rPr>
        <w:t xml:space="preserve"> that closed before December 31, 2019</w:t>
      </w:r>
      <w:r w:rsidRPr="00DF3B84">
        <w:rPr>
          <w:color w:val="000000" w:themeColor="text1"/>
          <w:u w:color="000000" w:themeColor="text1"/>
        </w:rPr>
        <w:t>.</w:t>
      </w:r>
      <w:r w:rsidR="00BF152F">
        <w:rPr>
          <w:color w:val="000000" w:themeColor="text1"/>
          <w:u w:color="000000" w:themeColor="text1"/>
        </w:rPr>
        <w:t xml:space="preserve"> For purposes of thi</w:t>
      </w:r>
      <w:r w:rsidR="001B04E6">
        <w:rPr>
          <w:color w:val="000000" w:themeColor="text1"/>
          <w:u w:color="000000" w:themeColor="text1"/>
        </w:rPr>
        <w:t xml:space="preserve">s item, </w:t>
      </w:r>
      <w:r w:rsidR="00BF152F">
        <w:rPr>
          <w:color w:val="000000" w:themeColor="text1"/>
          <w:u w:color="000000" w:themeColor="text1"/>
        </w:rPr>
        <w:t xml:space="preserve">a </w:t>
      </w:r>
      <w:r w:rsidR="00F751C1" w:rsidRPr="00F751C1">
        <w:rPr>
          <w:color w:val="000000" w:themeColor="text1"/>
          <w:u w:color="000000" w:themeColor="text1"/>
        </w:rPr>
        <w:t>‘</w:t>
      </w:r>
      <w:r w:rsidR="00BF152F">
        <w:rPr>
          <w:color w:val="000000" w:themeColor="text1"/>
          <w:u w:color="000000" w:themeColor="text1"/>
        </w:rPr>
        <w:t>substance abuse treatment fa</w:t>
      </w:r>
      <w:r w:rsidR="001B04E6">
        <w:rPr>
          <w:color w:val="000000" w:themeColor="text1"/>
          <w:u w:color="000000" w:themeColor="text1"/>
        </w:rPr>
        <w:t>cility</w:t>
      </w:r>
      <w:r w:rsidR="00F751C1" w:rsidRPr="00F751C1">
        <w:rPr>
          <w:color w:val="000000" w:themeColor="text1"/>
          <w:u w:color="000000" w:themeColor="text1"/>
        </w:rPr>
        <w:t>’</w:t>
      </w:r>
      <w:r w:rsidR="001B04E6">
        <w:rPr>
          <w:color w:val="000000" w:themeColor="text1"/>
          <w:u w:color="000000" w:themeColor="text1"/>
        </w:rPr>
        <w:t xml:space="preserve"> includes a </w:t>
      </w:r>
      <w:r w:rsidR="00F751C1" w:rsidRPr="00F751C1">
        <w:rPr>
          <w:color w:val="000000" w:themeColor="text1"/>
          <w:u w:color="000000" w:themeColor="text1"/>
        </w:rPr>
        <w:t>‘</w:t>
      </w:r>
      <w:r w:rsidR="001B04E6">
        <w:rPr>
          <w:color w:val="000000" w:themeColor="text1"/>
          <w:u w:color="000000" w:themeColor="text1"/>
        </w:rPr>
        <w:t>m</w:t>
      </w:r>
      <w:r w:rsidR="00D068CF">
        <w:rPr>
          <w:color w:val="000000" w:themeColor="text1"/>
          <w:u w:color="000000" w:themeColor="text1"/>
        </w:rPr>
        <w:t>edical detoxification facility</w:t>
      </w:r>
      <w:r w:rsidR="00F751C1" w:rsidRPr="00F751C1">
        <w:rPr>
          <w:color w:val="000000" w:themeColor="text1"/>
          <w:u w:color="000000" w:themeColor="text1"/>
        </w:rPr>
        <w:t>’</w:t>
      </w:r>
      <w:r w:rsidR="00B43091">
        <w:rPr>
          <w:color w:val="000000" w:themeColor="text1"/>
          <w:u w:color="000000" w:themeColor="text1"/>
        </w:rPr>
        <w:t xml:space="preserve">, </w:t>
      </w:r>
      <w:r w:rsidR="001B04E6">
        <w:rPr>
          <w:color w:val="000000" w:themeColor="text1"/>
          <w:u w:color="000000" w:themeColor="text1"/>
        </w:rPr>
        <w:t xml:space="preserve">a </w:t>
      </w:r>
      <w:r w:rsidR="00F751C1" w:rsidRPr="00F751C1">
        <w:rPr>
          <w:color w:val="000000" w:themeColor="text1"/>
          <w:u w:color="000000" w:themeColor="text1"/>
        </w:rPr>
        <w:t>‘</w:t>
      </w:r>
      <w:r w:rsidR="001B04E6">
        <w:rPr>
          <w:color w:val="000000" w:themeColor="text1"/>
          <w:u w:color="000000" w:themeColor="text1"/>
        </w:rPr>
        <w:t>narcotic treatment program</w:t>
      </w:r>
      <w:r w:rsidR="00F751C1" w:rsidRPr="00F751C1">
        <w:rPr>
          <w:color w:val="000000" w:themeColor="text1"/>
          <w:u w:color="000000" w:themeColor="text1"/>
        </w:rPr>
        <w:t>’</w:t>
      </w:r>
      <w:r w:rsidR="001B04E6">
        <w:rPr>
          <w:color w:val="000000" w:themeColor="text1"/>
          <w:u w:color="000000" w:themeColor="text1"/>
        </w:rPr>
        <w:t xml:space="preserve">, </w:t>
      </w:r>
      <w:r w:rsidR="00F751C1" w:rsidRPr="00F751C1">
        <w:rPr>
          <w:color w:val="000000" w:themeColor="text1"/>
          <w:u w:color="000000" w:themeColor="text1"/>
        </w:rPr>
        <w:t>‘</w:t>
      </w:r>
      <w:r w:rsidR="00B43091">
        <w:rPr>
          <w:color w:val="000000" w:themeColor="text1"/>
          <w:u w:color="000000" w:themeColor="text1"/>
        </w:rPr>
        <w:t>a social detoxification facility</w:t>
      </w:r>
      <w:r w:rsidR="00F751C1" w:rsidRPr="00F751C1">
        <w:rPr>
          <w:color w:val="000000" w:themeColor="text1"/>
          <w:u w:color="000000" w:themeColor="text1"/>
        </w:rPr>
        <w:t>’</w:t>
      </w:r>
      <w:r w:rsidR="00B43091">
        <w:rPr>
          <w:color w:val="000000" w:themeColor="text1"/>
          <w:u w:color="000000" w:themeColor="text1"/>
        </w:rPr>
        <w:t xml:space="preserve">, a </w:t>
      </w:r>
      <w:r w:rsidR="00F751C1" w:rsidRPr="00F751C1">
        <w:rPr>
          <w:color w:val="000000" w:themeColor="text1"/>
          <w:u w:color="000000" w:themeColor="text1"/>
        </w:rPr>
        <w:t>‘</w:t>
      </w:r>
      <w:r w:rsidR="00B43091">
        <w:rPr>
          <w:color w:val="000000" w:themeColor="text1"/>
          <w:u w:color="000000" w:themeColor="text1"/>
        </w:rPr>
        <w:t>residential treatment program facility</w:t>
      </w:r>
      <w:r w:rsidR="00F751C1" w:rsidRPr="00F751C1">
        <w:rPr>
          <w:color w:val="000000" w:themeColor="text1"/>
          <w:u w:color="000000" w:themeColor="text1"/>
        </w:rPr>
        <w:t>’</w:t>
      </w:r>
      <w:r w:rsidR="00B43091">
        <w:rPr>
          <w:color w:val="000000" w:themeColor="text1"/>
          <w:u w:color="000000" w:themeColor="text1"/>
        </w:rPr>
        <w:t xml:space="preserve">, or an </w:t>
      </w:r>
      <w:r w:rsidR="00F751C1" w:rsidRPr="00F751C1">
        <w:rPr>
          <w:color w:val="000000" w:themeColor="text1"/>
          <w:u w:color="000000" w:themeColor="text1"/>
        </w:rPr>
        <w:t>‘</w:t>
      </w:r>
      <w:r w:rsidR="00B43091">
        <w:rPr>
          <w:color w:val="000000" w:themeColor="text1"/>
          <w:u w:color="000000" w:themeColor="text1"/>
        </w:rPr>
        <w:t>outpatient facility</w:t>
      </w:r>
      <w:r w:rsidR="00F751C1" w:rsidRPr="00F751C1">
        <w:rPr>
          <w:color w:val="000000" w:themeColor="text1"/>
          <w:u w:color="000000" w:themeColor="text1"/>
        </w:rPr>
        <w:t>’</w:t>
      </w:r>
      <w:r w:rsidR="00B43091">
        <w:rPr>
          <w:color w:val="000000" w:themeColor="text1"/>
          <w:u w:color="000000" w:themeColor="text1"/>
        </w:rPr>
        <w:t xml:space="preserve">, all </w:t>
      </w:r>
      <w:r w:rsidR="001B04E6">
        <w:rPr>
          <w:color w:val="000000" w:themeColor="text1"/>
          <w:u w:color="000000" w:themeColor="text1"/>
        </w:rPr>
        <w:t>as defined in Regulation 61</w:t>
      </w:r>
      <w:r w:rsidR="00F751C1">
        <w:rPr>
          <w:color w:val="000000" w:themeColor="text1"/>
          <w:u w:color="000000" w:themeColor="text1"/>
        </w:rPr>
        <w:noBreakHyphen/>
      </w:r>
      <w:r w:rsidR="001B04E6">
        <w:rPr>
          <w:color w:val="000000" w:themeColor="text1"/>
          <w:u w:color="000000" w:themeColor="text1"/>
        </w:rPr>
        <w:t xml:space="preserve">93, S.C. Code of State Regulations, </w:t>
      </w:r>
      <w:r w:rsidR="00B43091">
        <w:rPr>
          <w:color w:val="000000" w:themeColor="text1"/>
          <w:u w:color="000000" w:themeColor="text1"/>
        </w:rPr>
        <w:t>or</w:t>
      </w:r>
      <w:r w:rsidR="001B04E6">
        <w:rPr>
          <w:color w:val="000000" w:themeColor="text1"/>
          <w:u w:color="000000" w:themeColor="text1"/>
        </w:rPr>
        <w:t xml:space="preserve"> an </w:t>
      </w:r>
      <w:r w:rsidR="00F751C1" w:rsidRPr="00F751C1">
        <w:rPr>
          <w:color w:val="000000" w:themeColor="text1"/>
          <w:u w:color="000000" w:themeColor="text1"/>
        </w:rPr>
        <w:t>‘</w:t>
      </w:r>
      <w:r w:rsidR="001B04E6">
        <w:rPr>
          <w:color w:val="000000" w:themeColor="text1"/>
          <w:u w:color="000000" w:themeColor="text1"/>
        </w:rPr>
        <w:t>inpatient treatment facility</w:t>
      </w:r>
      <w:r w:rsidR="00F751C1" w:rsidRPr="00F751C1">
        <w:rPr>
          <w:color w:val="000000" w:themeColor="text1"/>
          <w:u w:color="000000" w:themeColor="text1"/>
        </w:rPr>
        <w:t>’</w:t>
      </w:r>
      <w:r w:rsidR="001B04E6">
        <w:rPr>
          <w:color w:val="000000" w:themeColor="text1"/>
          <w:u w:color="000000" w:themeColor="text1"/>
        </w:rPr>
        <w:t xml:space="preserve"> as defined in the State Health Plan.</w:t>
      </w:r>
      <w:r w:rsidRPr="00DF3B84">
        <w:rPr>
          <w:color w:val="000000" w:themeColor="text1"/>
          <w:u w:color="000000" w:themeColor="text1"/>
        </w:rPr>
        <w:t>”</w:t>
      </w:r>
    </w:p>
    <w:p w:rsidR="00A32387" w:rsidRDefault="00A323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2387" w:rsidRDefault="00A323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F02FC">
        <w:t>2</w:t>
      </w:r>
      <w:r>
        <w:t>.</w:t>
      </w:r>
      <w:r>
        <w:tab/>
        <w:t>This act takes effect upon approval by the Governor.</w:t>
      </w:r>
    </w:p>
    <w:p w:rsidR="007C732B" w:rsidRDefault="00F751C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5423" w:rsidRDefault="00CE5423" w:rsidP="00CE5423">
      <w:pPr>
        <w:suppressAutoHyphens/>
      </w:pPr>
    </w:p>
    <w:sectPr w:rsidR="00CE5423" w:rsidSect="00CE542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52F" w:rsidRDefault="00BF152F" w:rsidP="009F0C77">
      <w:r>
        <w:separator/>
      </w:r>
    </w:p>
  </w:endnote>
  <w:endnote w:type="continuationSeparator" w:id="0">
    <w:p w:rsidR="00BF152F" w:rsidRDefault="00BF15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65564C7-B50A-44CA-9AC3-BFE33BE9D5D5}"/>
    <w:embedBold r:id="rId2" w:fontKey="{5C491568-A82A-4707-85FA-FBDB6EF2F5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1A17E3-9F45-470E-A54A-B7D7A2B02E6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CEDB7FC-D55D-4B9F-9E5A-5D8375D605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9F1A39-8C1D-4D39-B89A-6BD7760E3E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423" w:rsidRPr="003404AC" w:rsidRDefault="00CE5423" w:rsidP="003404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257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52F" w:rsidRDefault="00BF152F" w:rsidP="009F0C77">
      <w:r>
        <w:separator/>
      </w:r>
    </w:p>
  </w:footnote>
  <w:footnote w:type="continuationSeparator" w:id="0">
    <w:p w:rsidR="00BF152F" w:rsidRDefault="00BF15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428VR19"/>
    <w:docVar w:name="CoverBillType" w:val="b"/>
    <w:docVar w:name="DocPath" w:val="L:\Council\bills\CC\15428VR19.DOCX"/>
    <w:docVar w:name="dvBillNumber" w:val="494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A32387"/>
    <w:rsid w:val="000263D9"/>
    <w:rsid w:val="00026C9A"/>
    <w:rsid w:val="000965A1"/>
    <w:rsid w:val="000C487D"/>
    <w:rsid w:val="000E1785"/>
    <w:rsid w:val="000F02FC"/>
    <w:rsid w:val="000F39F2"/>
    <w:rsid w:val="001023A4"/>
    <w:rsid w:val="0010776B"/>
    <w:rsid w:val="00133E66"/>
    <w:rsid w:val="00134ACF"/>
    <w:rsid w:val="00144E15"/>
    <w:rsid w:val="001A4A62"/>
    <w:rsid w:val="001A681E"/>
    <w:rsid w:val="001B04E6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04AC"/>
    <w:rsid w:val="00393688"/>
    <w:rsid w:val="003D411E"/>
    <w:rsid w:val="003D7D7B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67352"/>
    <w:rsid w:val="00577C6C"/>
    <w:rsid w:val="0058501B"/>
    <w:rsid w:val="005C5AC4"/>
    <w:rsid w:val="0061228A"/>
    <w:rsid w:val="00620303"/>
    <w:rsid w:val="006215AA"/>
    <w:rsid w:val="006340D9"/>
    <w:rsid w:val="00643B8E"/>
    <w:rsid w:val="00653ECC"/>
    <w:rsid w:val="00654FD5"/>
    <w:rsid w:val="00665EBC"/>
    <w:rsid w:val="00680479"/>
    <w:rsid w:val="0069470D"/>
    <w:rsid w:val="006A476C"/>
    <w:rsid w:val="006B2574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C732B"/>
    <w:rsid w:val="007E72BE"/>
    <w:rsid w:val="007F1523"/>
    <w:rsid w:val="007F509E"/>
    <w:rsid w:val="007F5799"/>
    <w:rsid w:val="007F6947"/>
    <w:rsid w:val="00834A12"/>
    <w:rsid w:val="00872729"/>
    <w:rsid w:val="008B4233"/>
    <w:rsid w:val="008F4429"/>
    <w:rsid w:val="00932670"/>
    <w:rsid w:val="009352BB"/>
    <w:rsid w:val="00990668"/>
    <w:rsid w:val="009B397B"/>
    <w:rsid w:val="009F0C77"/>
    <w:rsid w:val="009F4DD1"/>
    <w:rsid w:val="00A32387"/>
    <w:rsid w:val="00A64E80"/>
    <w:rsid w:val="00A741D9"/>
    <w:rsid w:val="00A85589"/>
    <w:rsid w:val="00A85FFA"/>
    <w:rsid w:val="00A9741D"/>
    <w:rsid w:val="00AB0576"/>
    <w:rsid w:val="00AD4B17"/>
    <w:rsid w:val="00B26FA6"/>
    <w:rsid w:val="00B43091"/>
    <w:rsid w:val="00B741CB"/>
    <w:rsid w:val="00B87AF8"/>
    <w:rsid w:val="00B934F3"/>
    <w:rsid w:val="00BB6347"/>
    <w:rsid w:val="00BD2134"/>
    <w:rsid w:val="00BF152F"/>
    <w:rsid w:val="00C038D8"/>
    <w:rsid w:val="00C045DD"/>
    <w:rsid w:val="00C3136F"/>
    <w:rsid w:val="00C3483A"/>
    <w:rsid w:val="00C74E9D"/>
    <w:rsid w:val="00C82FD3"/>
    <w:rsid w:val="00CC6B7B"/>
    <w:rsid w:val="00CD3619"/>
    <w:rsid w:val="00CE5423"/>
    <w:rsid w:val="00CF4447"/>
    <w:rsid w:val="00D068CF"/>
    <w:rsid w:val="00D239F9"/>
    <w:rsid w:val="00D24C61"/>
    <w:rsid w:val="00D405E7"/>
    <w:rsid w:val="00D40DD2"/>
    <w:rsid w:val="00D41D56"/>
    <w:rsid w:val="00D439BA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51C1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BDE6B7-FCCC-4060-B903-83F93844E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04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4E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54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2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2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94_201902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228B6-BC78-4A1C-8A62-C7E3A56D3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4422B49.dotm</Template>
  <TotalTime>0</TotalTime>
  <Pages>2</Pages>
  <Words>258</Words>
  <Characters>1471</Characters>
  <Application>Microsoft Office Word</Application>
  <DocSecurity>0</DocSecurity>
  <Lines>67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494: Certificate of Need exemptions - South Carolina Legislature Online</dc:title>
  <dc:subject/>
  <dc:creator>Chris Charlton</dc:creator>
  <cp:keywords/>
  <dc:description/>
  <cp:lastModifiedBy>S Volk</cp:lastModifiedBy>
  <cp:revision>2</cp:revision>
  <cp:lastPrinted>2019-02-07T15:15:00Z</cp:lastPrinted>
  <dcterms:created xsi:type="dcterms:W3CDTF">2019-02-08T16:35:00Z</dcterms:created>
  <dcterms:modified xsi:type="dcterms:W3CDTF">2019-02-08T16:35:00Z</dcterms:modified>
</cp:coreProperties>
</file>