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FCD" w:rsidRDefault="00E96FCD" w:rsidP="00E96FCD">
      <w:pPr>
        <w:widowControl w:val="0"/>
        <w:jc w:val="center"/>
      </w:pPr>
      <w:r w:rsidRPr="00E96FCD">
        <w:rPr>
          <w:b/>
        </w:rPr>
        <w:t>South Carolina General Assembly</w:t>
      </w:r>
    </w:p>
    <w:p w:rsidR="00E96FCD" w:rsidRDefault="00E96FCD" w:rsidP="00E96FCD">
      <w:pPr>
        <w:widowControl w:val="0"/>
        <w:jc w:val="center"/>
      </w:pPr>
      <w:r>
        <w:t>123rd Session, 2019-2020</w:t>
      </w:r>
    </w:p>
    <w:p w:rsidR="00E96FCD" w:rsidRDefault="00E96FCD" w:rsidP="00E96FCD">
      <w:pPr>
        <w:widowControl w:val="0"/>
        <w:jc w:val="left"/>
      </w:pPr>
    </w:p>
    <w:p w:rsidR="00E96FCD" w:rsidRDefault="00E96FCD" w:rsidP="00E96FCD">
      <w:pPr>
        <w:widowControl w:val="0"/>
        <w:jc w:val="left"/>
        <w:rPr>
          <w:b/>
        </w:rPr>
      </w:pPr>
      <w:r w:rsidRPr="00E96FCD">
        <w:rPr>
          <w:b/>
        </w:rPr>
        <w:t>H. 4952</w:t>
      </w:r>
    </w:p>
    <w:p w:rsidR="00E96FCD" w:rsidRDefault="00E96FCD" w:rsidP="00E96FCD">
      <w:pPr>
        <w:widowControl w:val="0"/>
        <w:jc w:val="left"/>
        <w:rPr>
          <w:b/>
        </w:rPr>
      </w:pPr>
    </w:p>
    <w:p w:rsidR="00E96FCD" w:rsidRDefault="00E96FCD" w:rsidP="00E96FCD">
      <w:pPr>
        <w:widowControl w:val="0"/>
        <w:jc w:val="left"/>
      </w:pPr>
      <w:r w:rsidRPr="00E96FCD">
        <w:rPr>
          <w:b/>
        </w:rPr>
        <w:t>STATUS INFORMATION</w:t>
      </w:r>
    </w:p>
    <w:p w:rsidR="00E96FCD" w:rsidRDefault="00E96FCD" w:rsidP="00E96FCD">
      <w:pPr>
        <w:widowControl w:val="0"/>
        <w:jc w:val="left"/>
      </w:pPr>
    </w:p>
    <w:p w:rsidR="00E96FCD" w:rsidRDefault="00E96FCD" w:rsidP="00E96FCD">
      <w:pPr>
        <w:widowControl w:val="0"/>
        <w:jc w:val="left"/>
      </w:pPr>
      <w:r>
        <w:t>General Bill</w:t>
      </w:r>
    </w:p>
    <w:p w:rsidR="00E96FCD" w:rsidRDefault="00E96FCD" w:rsidP="00E96FCD">
      <w:pPr>
        <w:widowControl w:val="0"/>
        <w:jc w:val="left"/>
      </w:pPr>
      <w:r>
        <w:t>Sponsors: Reps. Ott and Henegan</w:t>
      </w:r>
    </w:p>
    <w:p w:rsidR="00E96FCD" w:rsidRDefault="00E96FCD" w:rsidP="00E96FCD">
      <w:pPr>
        <w:widowControl w:val="0"/>
        <w:jc w:val="left"/>
      </w:pPr>
      <w:r>
        <w:t>Document Path: l:\council\bills\nbd\11331sd20.docx</w:t>
      </w:r>
    </w:p>
    <w:p w:rsidR="00E96FCD" w:rsidRDefault="00E96FCD" w:rsidP="00E96FCD">
      <w:pPr>
        <w:widowControl w:val="0"/>
        <w:jc w:val="left"/>
      </w:pPr>
    </w:p>
    <w:p w:rsidR="00E96FCD" w:rsidRDefault="00E96FCD" w:rsidP="00E96FCD">
      <w:pPr>
        <w:widowControl w:val="0"/>
        <w:jc w:val="left"/>
      </w:pPr>
      <w:r>
        <w:t>Introduced in the House on January 16, 2020</w:t>
      </w:r>
    </w:p>
    <w:p w:rsidR="00E96FCD" w:rsidRDefault="00E96FCD" w:rsidP="00E96FCD">
      <w:pPr>
        <w:widowControl w:val="0"/>
        <w:jc w:val="left"/>
      </w:pPr>
      <w:r>
        <w:t xml:space="preserve">Currently residing in the House Committee on </w:t>
      </w:r>
      <w:r w:rsidRPr="00E96FCD">
        <w:rPr>
          <w:b/>
        </w:rPr>
        <w:t>Agriculture, Natural Resources and Environmental Affairs</w:t>
      </w:r>
    </w:p>
    <w:p w:rsidR="00E96FCD" w:rsidRDefault="00E96FCD" w:rsidP="00E96FCD">
      <w:pPr>
        <w:widowControl w:val="0"/>
        <w:jc w:val="left"/>
      </w:pPr>
    </w:p>
    <w:p w:rsidR="00E96FCD" w:rsidRDefault="00D66B36" w:rsidP="00E96FCD">
      <w:pPr>
        <w:widowControl w:val="0"/>
        <w:jc w:val="left"/>
      </w:pPr>
      <w:r>
        <w:t>Summary: Dams</w:t>
      </w:r>
    </w:p>
    <w:p w:rsidR="00E96FCD" w:rsidRDefault="00E96FCD" w:rsidP="00E96FCD">
      <w:pPr>
        <w:widowControl w:val="0"/>
        <w:jc w:val="left"/>
      </w:pPr>
    </w:p>
    <w:p w:rsidR="00E96FCD" w:rsidRDefault="00E96FCD" w:rsidP="00E96FCD">
      <w:pPr>
        <w:widowControl w:val="0"/>
        <w:jc w:val="left"/>
      </w:pPr>
    </w:p>
    <w:p w:rsidR="00E96FCD" w:rsidRDefault="00E96FCD" w:rsidP="00E96FCD">
      <w:pPr>
        <w:widowControl w:val="0"/>
        <w:tabs>
          <w:tab w:val="center" w:pos="590"/>
          <w:tab w:val="center" w:pos="1440"/>
          <w:tab w:val="left" w:pos="1872"/>
          <w:tab w:val="left" w:pos="9187"/>
        </w:tabs>
        <w:jc w:val="left"/>
      </w:pPr>
      <w:r w:rsidRPr="00E96FCD">
        <w:rPr>
          <w:b/>
        </w:rPr>
        <w:t>HISTORY OF LEGISLATIVE ACTIONS</w:t>
      </w:r>
    </w:p>
    <w:p w:rsidR="00E96FCD" w:rsidRDefault="00E96FCD" w:rsidP="00E96FCD">
      <w:pPr>
        <w:widowControl w:val="0"/>
        <w:tabs>
          <w:tab w:val="center" w:pos="590"/>
          <w:tab w:val="center" w:pos="1440"/>
          <w:tab w:val="left" w:pos="1872"/>
          <w:tab w:val="left" w:pos="9187"/>
        </w:tabs>
        <w:jc w:val="left"/>
      </w:pPr>
    </w:p>
    <w:p w:rsidR="00E96FCD" w:rsidRPr="00E96FCD" w:rsidRDefault="00E96FCD" w:rsidP="00E96FCD">
      <w:pPr>
        <w:widowControl w:val="0"/>
        <w:tabs>
          <w:tab w:val="center" w:pos="590"/>
          <w:tab w:val="center" w:pos="1440"/>
          <w:tab w:val="left" w:pos="1872"/>
          <w:tab w:val="left" w:pos="9187"/>
        </w:tabs>
        <w:jc w:val="left"/>
      </w:pPr>
      <w:r w:rsidRPr="00E96FCD">
        <w:rPr>
          <w:u w:val="single"/>
        </w:rPr>
        <w:tab/>
        <w:t>Date</w:t>
      </w:r>
      <w:r w:rsidRPr="00E96FCD">
        <w:rPr>
          <w:u w:val="single"/>
        </w:rPr>
        <w:tab/>
        <w:t>Body</w:t>
      </w:r>
      <w:r w:rsidRPr="00E96FCD">
        <w:rPr>
          <w:u w:val="single"/>
        </w:rPr>
        <w:tab/>
        <w:t>Action Description with journal page number</w:t>
      </w:r>
      <w:r w:rsidRPr="00E96FCD">
        <w:rPr>
          <w:u w:val="single"/>
        </w:rPr>
        <w:tab/>
      </w:r>
    </w:p>
    <w:p w:rsidR="00F23E90" w:rsidRDefault="00F23E90" w:rsidP="00F23E90">
      <w:pPr>
        <w:widowControl w:val="0"/>
        <w:tabs>
          <w:tab w:val="right" w:pos="1008"/>
          <w:tab w:val="left" w:pos="1152"/>
          <w:tab w:val="left" w:pos="1872"/>
          <w:tab w:val="left" w:pos="9187"/>
        </w:tabs>
        <w:ind w:left="2088" w:hanging="2088"/>
      </w:pPr>
      <w:r>
        <w:tab/>
        <w:t>1/16/2020</w:t>
      </w:r>
      <w:r>
        <w:tab/>
        <w:t>House</w:t>
      </w:r>
      <w:r>
        <w:tab/>
        <w:t>Introduced and read first time (</w:t>
      </w:r>
      <w:hyperlink r:id="rId7" w:history="1">
        <w:r w:rsidRPr="00F476F0">
          <w:rPr>
            <w:rStyle w:val="Hyperlink"/>
          </w:rPr>
          <w:t>House Journal</w:t>
        </w:r>
        <w:r w:rsidRPr="00F476F0">
          <w:rPr>
            <w:rStyle w:val="Hyperlink"/>
          </w:rPr>
          <w:noBreakHyphen/>
          <w:t>page 396</w:t>
        </w:r>
      </w:hyperlink>
      <w:r>
        <w:t>)</w:t>
      </w:r>
    </w:p>
    <w:p w:rsidR="00F23E90" w:rsidRDefault="00F23E90" w:rsidP="00F23E90">
      <w:pPr>
        <w:widowControl w:val="0"/>
        <w:tabs>
          <w:tab w:val="right" w:pos="1008"/>
          <w:tab w:val="left" w:pos="1152"/>
          <w:tab w:val="left" w:pos="1872"/>
          <w:tab w:val="left" w:pos="9187"/>
        </w:tabs>
        <w:ind w:left="2088" w:hanging="2088"/>
      </w:pPr>
      <w:r>
        <w:tab/>
        <w:t>1/16/2020</w:t>
      </w:r>
      <w:r>
        <w:tab/>
        <w:t>House</w:t>
      </w:r>
      <w:r>
        <w:tab/>
        <w:t xml:space="preserve">Referred to Committee on </w:t>
      </w:r>
      <w:r w:rsidRPr="00F476F0">
        <w:rPr>
          <w:b/>
        </w:rPr>
        <w:t>Agriculture, Natural Resources and Environmental Affairs</w:t>
      </w:r>
      <w:r>
        <w:t xml:space="preserve"> (</w:t>
      </w:r>
      <w:hyperlink r:id="rId8" w:history="1">
        <w:r w:rsidRPr="00F476F0">
          <w:rPr>
            <w:rStyle w:val="Hyperlink"/>
          </w:rPr>
          <w:t>House Journal</w:t>
        </w:r>
        <w:r w:rsidRPr="00F476F0">
          <w:rPr>
            <w:rStyle w:val="Hyperlink"/>
          </w:rPr>
          <w:noBreakHyphen/>
          <w:t>page 396</w:t>
        </w:r>
      </w:hyperlink>
      <w:r>
        <w:t>)</w:t>
      </w:r>
    </w:p>
    <w:p w:rsidR="00F23E90" w:rsidRDefault="00F23E90" w:rsidP="00F23E90">
      <w:pPr>
        <w:widowControl w:val="0"/>
        <w:tabs>
          <w:tab w:val="right" w:pos="1008"/>
          <w:tab w:val="left" w:pos="1152"/>
          <w:tab w:val="left" w:pos="1872"/>
          <w:tab w:val="left" w:pos="9187"/>
        </w:tabs>
        <w:ind w:left="2088" w:hanging="2088"/>
      </w:pPr>
    </w:p>
    <w:p w:rsidR="00E96FCD" w:rsidRDefault="00E96FCD" w:rsidP="00E96F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6FCD">
          <w:rPr>
            <w:rStyle w:val="Hyperlink"/>
          </w:rPr>
          <w:t>legislative information</w:t>
        </w:r>
      </w:hyperlink>
      <w:r>
        <w:t xml:space="preserve"> at the website</w:t>
      </w:r>
    </w:p>
    <w:p w:rsidR="00E96FCD" w:rsidRDefault="00E96FCD" w:rsidP="00E96FCD">
      <w:pPr>
        <w:widowControl w:val="0"/>
        <w:tabs>
          <w:tab w:val="right" w:pos="1008"/>
          <w:tab w:val="left" w:pos="1152"/>
          <w:tab w:val="left" w:pos="1872"/>
          <w:tab w:val="left" w:pos="9187"/>
        </w:tabs>
        <w:ind w:left="2088" w:hanging="2088"/>
        <w:jc w:val="left"/>
      </w:pPr>
    </w:p>
    <w:p w:rsidR="00E96FCD" w:rsidRPr="00E96FCD" w:rsidRDefault="00E96FCD" w:rsidP="00E96FCD">
      <w:pPr>
        <w:widowControl w:val="0"/>
        <w:tabs>
          <w:tab w:val="right" w:pos="1008"/>
          <w:tab w:val="left" w:pos="1152"/>
          <w:tab w:val="left" w:pos="1872"/>
          <w:tab w:val="left" w:pos="9187"/>
        </w:tabs>
        <w:ind w:left="2088" w:hanging="2088"/>
        <w:jc w:val="left"/>
      </w:pPr>
    </w:p>
    <w:p w:rsidR="00E96FCD" w:rsidRDefault="00E96FCD" w:rsidP="00E96FCD">
      <w:pPr>
        <w:widowControl w:val="0"/>
        <w:jc w:val="left"/>
      </w:pPr>
      <w:r w:rsidRPr="00E96FCD">
        <w:rPr>
          <w:b/>
        </w:rPr>
        <w:t>VERSIONS OF THIS BILL</w:t>
      </w:r>
    </w:p>
    <w:p w:rsidR="00E96FCD" w:rsidRDefault="00E96FCD" w:rsidP="00E96FCD">
      <w:pPr>
        <w:widowControl w:val="0"/>
        <w:jc w:val="left"/>
      </w:pPr>
    </w:p>
    <w:p w:rsidR="00E96FCD" w:rsidRDefault="00CB2CEE" w:rsidP="00E96FCD">
      <w:pPr>
        <w:widowControl w:val="0"/>
        <w:jc w:val="left"/>
      </w:pPr>
      <w:hyperlink r:id="rId10" w:history="1">
        <w:r w:rsidR="00E96FCD">
          <w:rPr>
            <w:rStyle w:val="Hyperlink"/>
          </w:rPr>
          <w:t>1/16/2020</w:t>
        </w:r>
      </w:hyperlink>
    </w:p>
    <w:p w:rsidR="00E96FCD" w:rsidRDefault="00E96FCD" w:rsidP="00E96FCD"/>
    <w:p w:rsidR="00E96FCD" w:rsidRDefault="00E96FCD" w:rsidP="00E96FCD">
      <w:pPr>
        <w:sectPr w:rsidR="00E96FCD" w:rsidSect="00E96FCD">
          <w:pgSz w:w="12240" w:h="15840" w:code="1"/>
          <w:pgMar w:top="1080" w:right="1440" w:bottom="1080" w:left="1440" w:header="720" w:footer="720" w:gutter="0"/>
          <w:cols w:space="720"/>
          <w:noEndnote/>
          <w:docGrid w:linePitch="360"/>
        </w:sectPr>
      </w:pPr>
    </w:p>
    <w:p w:rsidR="00AB6DFE" w:rsidRDefault="00AB6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F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BC622A">
        <w:t>O AMEND THE CODE OF LAWS OF SOUTH CAROLINA, 1976, BY ADDING SECTION 49</w:t>
      </w:r>
      <w:r w:rsidR="00BC622A">
        <w:noBreakHyphen/>
        <w:t>11</w:t>
      </w:r>
      <w:r w:rsidR="00BC622A">
        <w:noBreakHyphen/>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11, Title 49 of the 1976 Code is amended by adding:</w:t>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11</w:t>
      </w:r>
      <w:r>
        <w:noBreakHyphen/>
        <w:t>235.</w:t>
      </w:r>
      <w:r>
        <w:tab/>
      </w:r>
      <w:r w:rsidRPr="00DB6BD1">
        <w:t>(A)</w:t>
      </w:r>
      <w:r w:rsidRPr="00DB6BD1">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w:t>
      </w:r>
      <w:r w:rsidRPr="00DB6BD1">
        <w:lastRenderedPageBreak/>
        <w:t xml:space="preserve">Control within one year after the failure or breach, if the failure or breach occurs after the effective date of this section, indicating whether or not the owner intends to repair the dam to appropriate standards and the date by which the repairs are anticipated to be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  </w:t>
      </w:r>
      <w:r w:rsidRPr="00DB6BD1">
        <w:rPr>
          <w:u w:color="000000" w:themeColor="text1"/>
        </w:rPr>
        <w:t>If the owner fails to give notice, this shall constitute and be construed as a negative intention on the part of the dam owner to fix or repair the dam, in which case the Department of Transportation shall proceed as though a negative response was contained in the notice.</w:t>
      </w:r>
      <w:r w:rsidRPr="00DB6BD1">
        <w:rPr>
          <w:u w:color="000000" w:themeColor="text1"/>
        </w:rPr>
        <w:tab/>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Pr="00BC622A">
        <w:t>’</w:t>
      </w:r>
      <w:r>
        <w:t>s part.  Failure to receive such a written communication from the department is not a defense against failure to provide the required notification.</w:t>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BD1">
        <w:tab/>
      </w:r>
      <w:r w:rsidRPr="00DB6BD1">
        <w:rPr>
          <w:u w:color="000000" w:themeColor="text1"/>
        </w:rPr>
        <w:t>(C)</w:t>
      </w:r>
      <w:r w:rsidRPr="00DB6BD1">
        <w:rPr>
          <w:u w:color="000000" w:themeColor="text1"/>
        </w:rPr>
        <w:tab/>
        <w:t>If the dam owner in the notice indicates the owner does not intend to repair the dam, the Department of Transportation shall proceed with the process of repairing the public road or highway if suitable rights of way or easements afford the state or the Department of Transportation the right to do so without the necessity of saving or repairing the dam.</w:t>
      </w:r>
      <w:r w:rsidRPr="00DB6BD1">
        <w:rPr>
          <w:u w:color="000000" w:themeColor="text1"/>
        </w:rPr>
        <w:tab/>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p>
    <w:p w:rsidR="00BC622A"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44" w:rsidRDefault="00BC622A" w:rsidP="00BC6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6741" w:rsidRDefault="00BC62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FCD" w:rsidRDefault="00E96FCD" w:rsidP="00E96FCD">
      <w:pPr>
        <w:suppressAutoHyphens/>
      </w:pPr>
    </w:p>
    <w:sectPr w:rsidR="00E96FCD" w:rsidSect="00E96F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F44" w:rsidRDefault="00602F44" w:rsidP="009F0C77">
      <w:r>
        <w:separator/>
      </w:r>
    </w:p>
  </w:endnote>
  <w:endnote w:type="continuationSeparator" w:id="0">
    <w:p w:rsidR="00602F44" w:rsidRDefault="00602F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7F3DE1-9D48-49F7-9983-0D04C763F7D3}"/>
    <w:embedBold r:id="rId2" w:fontKey="{109336B2-1FCC-4BA2-A9A3-5FF166CC3C11}"/>
  </w:font>
  <w:font w:name="Calibri">
    <w:panose1 w:val="020F0502020204030204"/>
    <w:charset w:val="00"/>
    <w:family w:val="swiss"/>
    <w:pitch w:val="variable"/>
    <w:sig w:usb0="E0002EFF" w:usb1="C000247B" w:usb2="00000009" w:usb3="00000000" w:csb0="000001FF" w:csb1="00000000"/>
    <w:embedRegular r:id="rId3" w:fontKey="{70440CB1-6D1D-4C74-A506-4C0E92D4D8FD}"/>
  </w:font>
  <w:font w:name="Segoe UI">
    <w:panose1 w:val="020B0502040204020203"/>
    <w:charset w:val="00"/>
    <w:family w:val="swiss"/>
    <w:pitch w:val="variable"/>
    <w:sig w:usb0="E4002EFF" w:usb1="C000E47F" w:usb2="00000009" w:usb3="00000000" w:csb0="000001FF" w:csb1="00000000"/>
    <w:embedRegular r:id="rId4" w:fontKey="{4C2D2848-A55C-4930-93EF-21E09C35F54D}"/>
  </w:font>
  <w:font w:name="Cambria">
    <w:panose1 w:val="02040503050406030204"/>
    <w:charset w:val="00"/>
    <w:family w:val="roman"/>
    <w:pitch w:val="variable"/>
    <w:sig w:usb0="E00006FF" w:usb1="420024FF" w:usb2="02000000" w:usb3="00000000" w:csb0="0000019F" w:csb1="00000000"/>
    <w:embedRegular r:id="rId5" w:fontKey="{172CE4F3-B9BF-4E41-812B-14FCDC9900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FCD" w:rsidRPr="00AB6DFE" w:rsidRDefault="00E96FCD" w:rsidP="00AB6DFE">
    <w:pPr>
      <w:pStyle w:val="Footer"/>
      <w:tabs>
        <w:tab w:val="clear" w:pos="4680"/>
        <w:tab w:val="clear" w:pos="9360"/>
        <w:tab w:val="center" w:pos="2995"/>
      </w:tabs>
      <w:spacing w:before="120"/>
    </w:pPr>
    <w:r>
      <w:t>[4952]</w:t>
    </w:r>
    <w:r>
      <w:tab/>
    </w:r>
    <w:r>
      <w:fldChar w:fldCharType="begin"/>
    </w:r>
    <w:r>
      <w:instrText xml:space="preserve"> PAGE  \* MERGEFORMAT </w:instrText>
    </w:r>
    <w:r>
      <w:fldChar w:fldCharType="separate"/>
    </w:r>
    <w:r w:rsidR="00D66B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F44" w:rsidRDefault="00602F44" w:rsidP="009F0C77">
      <w:r>
        <w:separator/>
      </w:r>
    </w:p>
  </w:footnote>
  <w:footnote w:type="continuationSeparator" w:id="0">
    <w:p w:rsidR="00602F44" w:rsidRDefault="00602F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1SD20"/>
    <w:docVar w:name="CoverBillType" w:val="b"/>
    <w:docVar w:name="DocPath" w:val="L:\Council\bills\NBD\11331SD20.DOCX"/>
    <w:docVar w:name="dvBillNumber" w:val="4952"/>
    <w:docVar w:name="dvBillNumberPrefix" w:val="H. "/>
    <w:docVar w:name="dvOriginalBody" w:val="House"/>
    <w:docVar w:name="dvSteno" w:val="NBD"/>
    <w:docVar w:name="NameofBody" w:val="h"/>
    <w:docVar w:name="vGroup2" w:val="Council"/>
  </w:docVars>
  <w:rsids>
    <w:rsidRoot w:val="00602F44"/>
    <w:rsid w:val="00011869"/>
    <w:rsid w:val="00015CD6"/>
    <w:rsid w:val="00055BD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BC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F44"/>
    <w:rsid w:val="00605102"/>
    <w:rsid w:val="006215AA"/>
    <w:rsid w:val="00666741"/>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DFE"/>
    <w:rsid w:val="00AC34A2"/>
    <w:rsid w:val="00AD1C9A"/>
    <w:rsid w:val="00AD4B17"/>
    <w:rsid w:val="00B412D4"/>
    <w:rsid w:val="00B64FFF"/>
    <w:rsid w:val="00BC622A"/>
    <w:rsid w:val="00BE3C22"/>
    <w:rsid w:val="00C0345E"/>
    <w:rsid w:val="00C21ABE"/>
    <w:rsid w:val="00C31C95"/>
    <w:rsid w:val="00C3483A"/>
    <w:rsid w:val="00C74E9D"/>
    <w:rsid w:val="00C826DD"/>
    <w:rsid w:val="00C82FD3"/>
    <w:rsid w:val="00C92819"/>
    <w:rsid w:val="00CC6B7B"/>
    <w:rsid w:val="00CD2089"/>
    <w:rsid w:val="00D66B36"/>
    <w:rsid w:val="00D73A67"/>
    <w:rsid w:val="00D82A36"/>
    <w:rsid w:val="00D970A9"/>
    <w:rsid w:val="00DF3845"/>
    <w:rsid w:val="00DF4537"/>
    <w:rsid w:val="00E41911"/>
    <w:rsid w:val="00E44B57"/>
    <w:rsid w:val="00E92EEF"/>
    <w:rsid w:val="00E96FCD"/>
    <w:rsid w:val="00EF2368"/>
    <w:rsid w:val="00F23E9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25DDB-8075-48EB-91A4-B6063B283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2A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A36"/>
    <w:rPr>
      <w:rFonts w:ascii="Segoe UI" w:eastAsia="Times New Roman" w:hAnsi="Segoe UI" w:cs="Segoe UI"/>
      <w:sz w:val="18"/>
      <w:szCs w:val="18"/>
    </w:rPr>
  </w:style>
  <w:style w:type="character" w:styleId="Hyperlink">
    <w:name w:val="Hyperlink"/>
    <w:basedOn w:val="DefaultParagraphFont"/>
    <w:uiPriority w:val="99"/>
    <w:unhideWhenUsed/>
    <w:rsid w:val="00E96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52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A2F4A-8136-4465-B30B-E8D2C2E4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4952: Subject not yet available - South Carolina Legislature Online</dc:title>
  <dc:creator>Niki Downey</dc:creator>
  <cp:lastModifiedBy>S Wilson</cp:lastModifiedBy>
  <cp:revision>2</cp:revision>
  <cp:lastPrinted>2020-01-08T18:08:00Z</cp:lastPrinted>
  <dcterms:created xsi:type="dcterms:W3CDTF">2020-01-17T17:57:00Z</dcterms:created>
  <dcterms:modified xsi:type="dcterms:W3CDTF">2020-01-17T17:57:00Z</dcterms:modified>
</cp:coreProperties>
</file>