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90E3D" w:rsidRDefault="00F90E3D" w:rsidP="00F90E3D">
      <w:pPr>
        <w:widowControl w:val="0"/>
        <w:jc w:val="center"/>
      </w:pPr>
      <w:r w:rsidRPr="00F90E3D">
        <w:rPr>
          <w:b/>
        </w:rPr>
        <w:t>South Carolina General Assembly</w:t>
      </w:r>
    </w:p>
    <w:p w:rsidR="00F90E3D" w:rsidRDefault="00F90E3D" w:rsidP="00F90E3D">
      <w:pPr>
        <w:widowControl w:val="0"/>
        <w:jc w:val="center"/>
      </w:pPr>
      <w:r>
        <w:t>123rd Session, 2019-2020</w:t>
      </w:r>
    </w:p>
    <w:p w:rsidR="00F90E3D" w:rsidRDefault="00F90E3D" w:rsidP="00F90E3D">
      <w:pPr>
        <w:widowControl w:val="0"/>
        <w:jc w:val="left"/>
      </w:pPr>
    </w:p>
    <w:p w:rsidR="00F90E3D" w:rsidRDefault="00F90E3D" w:rsidP="00F90E3D">
      <w:pPr>
        <w:widowControl w:val="0"/>
        <w:jc w:val="left"/>
        <w:rPr>
          <w:b/>
        </w:rPr>
      </w:pPr>
      <w:r w:rsidRPr="00F90E3D">
        <w:rPr>
          <w:b/>
        </w:rPr>
        <w:t>H. 4990</w:t>
      </w:r>
    </w:p>
    <w:p w:rsidR="00F90E3D" w:rsidRDefault="00F90E3D" w:rsidP="00F90E3D">
      <w:pPr>
        <w:widowControl w:val="0"/>
        <w:jc w:val="left"/>
        <w:rPr>
          <w:b/>
        </w:rPr>
      </w:pPr>
    </w:p>
    <w:p w:rsidR="00F90E3D" w:rsidRDefault="00F90E3D" w:rsidP="00F90E3D">
      <w:pPr>
        <w:widowControl w:val="0"/>
        <w:jc w:val="left"/>
      </w:pPr>
      <w:r w:rsidRPr="00F90E3D">
        <w:rPr>
          <w:b/>
        </w:rPr>
        <w:t>STATUS INFORMATION</w:t>
      </w:r>
    </w:p>
    <w:p w:rsidR="00F90E3D" w:rsidRDefault="00F90E3D" w:rsidP="00F90E3D">
      <w:pPr>
        <w:widowControl w:val="0"/>
        <w:jc w:val="left"/>
      </w:pPr>
    </w:p>
    <w:p w:rsidR="00F90E3D" w:rsidRDefault="00F90E3D" w:rsidP="00F90E3D">
      <w:pPr>
        <w:widowControl w:val="0"/>
        <w:jc w:val="left"/>
      </w:pPr>
      <w:r>
        <w:t>General Bill</w:t>
      </w:r>
    </w:p>
    <w:p w:rsidR="00F90E3D" w:rsidRDefault="00314255" w:rsidP="00F90E3D">
      <w:pPr>
        <w:widowControl w:val="0"/>
        <w:jc w:val="left"/>
      </w:pPr>
      <w:r>
        <w:t>Sponsors: Reps. Sandifer, Atkinson, Daning, Elliott, B. Newton, Jefferson, R. Williams, Yow, Forrest, Crawford, Ott, Bannister, Clemmons, Hixon, Johnson, W. Cox, Anderson, Spires, Mack, Rutherford, Tallon, Hewitt, Martin and Alexander</w:t>
      </w:r>
    </w:p>
    <w:p w:rsidR="00F90E3D" w:rsidRDefault="00F90E3D" w:rsidP="00F90E3D">
      <w:pPr>
        <w:widowControl w:val="0"/>
        <w:jc w:val="left"/>
      </w:pPr>
      <w:r>
        <w:t>Document Path: l:\council\bills\sm\20048wab20.docx</w:t>
      </w:r>
    </w:p>
    <w:p w:rsidR="00F90E3D" w:rsidRDefault="00F90E3D" w:rsidP="00F90E3D">
      <w:pPr>
        <w:widowControl w:val="0"/>
        <w:jc w:val="left"/>
      </w:pPr>
    </w:p>
    <w:p w:rsidR="00F90E3D" w:rsidRDefault="00F90E3D" w:rsidP="00F90E3D">
      <w:pPr>
        <w:widowControl w:val="0"/>
        <w:jc w:val="left"/>
      </w:pPr>
      <w:r>
        <w:t>Introduced in the House on January 21, 2020</w:t>
      </w:r>
    </w:p>
    <w:p w:rsidR="00F90E3D" w:rsidRDefault="00F90E3D" w:rsidP="00F90E3D">
      <w:pPr>
        <w:widowControl w:val="0"/>
        <w:jc w:val="left"/>
      </w:pPr>
      <w:r>
        <w:t xml:space="preserve">Currently residing in the House Committee on </w:t>
      </w:r>
      <w:r w:rsidRPr="00F90E3D">
        <w:rPr>
          <w:b/>
        </w:rPr>
        <w:t>Labor, Commerce and Industry</w:t>
      </w:r>
    </w:p>
    <w:p w:rsidR="00F90E3D" w:rsidRDefault="00F90E3D" w:rsidP="00F90E3D">
      <w:pPr>
        <w:widowControl w:val="0"/>
        <w:jc w:val="left"/>
      </w:pPr>
    </w:p>
    <w:p w:rsidR="00F90E3D" w:rsidRDefault="002A07E5" w:rsidP="00F90E3D">
      <w:pPr>
        <w:widowControl w:val="0"/>
        <w:jc w:val="left"/>
      </w:pPr>
      <w:r>
        <w:t>Summary: OSHA regs</w:t>
      </w:r>
    </w:p>
    <w:p w:rsidR="00F90E3D" w:rsidRDefault="00F90E3D" w:rsidP="00F90E3D">
      <w:pPr>
        <w:widowControl w:val="0"/>
        <w:jc w:val="left"/>
      </w:pPr>
    </w:p>
    <w:p w:rsidR="00F90E3D" w:rsidRDefault="00F90E3D" w:rsidP="00F90E3D">
      <w:pPr>
        <w:widowControl w:val="0"/>
        <w:jc w:val="left"/>
      </w:pPr>
    </w:p>
    <w:p w:rsidR="00F90E3D" w:rsidRDefault="00F90E3D" w:rsidP="00F90E3D">
      <w:pPr>
        <w:widowControl w:val="0"/>
        <w:tabs>
          <w:tab w:val="center" w:pos="590"/>
          <w:tab w:val="center" w:pos="1440"/>
          <w:tab w:val="left" w:pos="1872"/>
          <w:tab w:val="left" w:pos="9187"/>
        </w:tabs>
        <w:jc w:val="left"/>
      </w:pPr>
      <w:r w:rsidRPr="00F90E3D">
        <w:rPr>
          <w:b/>
        </w:rPr>
        <w:t>HISTORY OF LEGISLATIVE ACTIONS</w:t>
      </w:r>
    </w:p>
    <w:p w:rsidR="00F90E3D" w:rsidRDefault="00F90E3D" w:rsidP="00F90E3D">
      <w:pPr>
        <w:widowControl w:val="0"/>
        <w:tabs>
          <w:tab w:val="center" w:pos="590"/>
          <w:tab w:val="center" w:pos="1440"/>
          <w:tab w:val="left" w:pos="1872"/>
          <w:tab w:val="left" w:pos="9187"/>
        </w:tabs>
        <w:jc w:val="left"/>
      </w:pPr>
    </w:p>
    <w:p w:rsidR="00F90E3D" w:rsidRPr="00F90E3D" w:rsidRDefault="00F90E3D" w:rsidP="00F90E3D">
      <w:pPr>
        <w:widowControl w:val="0"/>
        <w:tabs>
          <w:tab w:val="center" w:pos="590"/>
          <w:tab w:val="center" w:pos="1440"/>
          <w:tab w:val="left" w:pos="1872"/>
          <w:tab w:val="left" w:pos="9187"/>
        </w:tabs>
        <w:jc w:val="left"/>
      </w:pPr>
      <w:r w:rsidRPr="00F90E3D">
        <w:rPr>
          <w:u w:val="single"/>
        </w:rPr>
        <w:tab/>
        <w:t>Date</w:t>
      </w:r>
      <w:r w:rsidRPr="00F90E3D">
        <w:rPr>
          <w:u w:val="single"/>
        </w:rPr>
        <w:tab/>
        <w:t>Body</w:t>
      </w:r>
      <w:r w:rsidRPr="00F90E3D">
        <w:rPr>
          <w:u w:val="single"/>
        </w:rPr>
        <w:tab/>
        <w:t>Action Description with journal page number</w:t>
      </w:r>
      <w:r w:rsidRPr="00F90E3D">
        <w:rPr>
          <w:u w:val="single"/>
        </w:rPr>
        <w:tab/>
      </w:r>
    </w:p>
    <w:p w:rsidR="00314255" w:rsidRDefault="00314255" w:rsidP="00314255">
      <w:pPr>
        <w:widowControl w:val="0"/>
        <w:tabs>
          <w:tab w:val="right" w:pos="1008"/>
          <w:tab w:val="left" w:pos="1152"/>
          <w:tab w:val="left" w:pos="1872"/>
          <w:tab w:val="left" w:pos="9187"/>
        </w:tabs>
        <w:ind w:left="2088" w:hanging="2088"/>
      </w:pPr>
      <w:r>
        <w:tab/>
        <w:t>1/21/2020</w:t>
      </w:r>
      <w:r>
        <w:tab/>
        <w:t>House</w:t>
      </w:r>
      <w:r>
        <w:tab/>
        <w:t>Introduced and read first time (</w:t>
      </w:r>
      <w:hyperlink r:id="rId7" w:history="1">
        <w:r w:rsidRPr="00BD2D33">
          <w:rPr>
            <w:rStyle w:val="Hyperlink"/>
          </w:rPr>
          <w:t>House Journal</w:t>
        </w:r>
        <w:r w:rsidRPr="00BD2D33">
          <w:rPr>
            <w:rStyle w:val="Hyperlink"/>
          </w:rPr>
          <w:noBreakHyphen/>
          <w:t>page 67</w:t>
        </w:r>
      </w:hyperlink>
      <w:r>
        <w:t>)</w:t>
      </w:r>
    </w:p>
    <w:p w:rsidR="00314255" w:rsidRDefault="00314255" w:rsidP="00314255">
      <w:pPr>
        <w:widowControl w:val="0"/>
        <w:tabs>
          <w:tab w:val="right" w:pos="1008"/>
          <w:tab w:val="left" w:pos="1152"/>
          <w:tab w:val="left" w:pos="1872"/>
          <w:tab w:val="left" w:pos="9187"/>
        </w:tabs>
        <w:ind w:left="2088" w:hanging="2088"/>
      </w:pPr>
      <w:r>
        <w:tab/>
        <w:t>1/21/2020</w:t>
      </w:r>
      <w:r>
        <w:tab/>
        <w:t>House</w:t>
      </w:r>
      <w:r>
        <w:tab/>
        <w:t xml:space="preserve">Referred to Committee on </w:t>
      </w:r>
      <w:r w:rsidRPr="00BD2D33">
        <w:rPr>
          <w:b/>
        </w:rPr>
        <w:t>Labor, Commerce and Industry</w:t>
      </w:r>
      <w:r>
        <w:t xml:space="preserve"> (</w:t>
      </w:r>
      <w:hyperlink r:id="rId8" w:history="1">
        <w:r w:rsidRPr="00BD2D33">
          <w:rPr>
            <w:rStyle w:val="Hyperlink"/>
          </w:rPr>
          <w:t>House Journal</w:t>
        </w:r>
        <w:r w:rsidRPr="00BD2D33">
          <w:rPr>
            <w:rStyle w:val="Hyperlink"/>
          </w:rPr>
          <w:noBreakHyphen/>
          <w:t>page 67</w:t>
        </w:r>
      </w:hyperlink>
      <w:r>
        <w:t>)</w:t>
      </w:r>
    </w:p>
    <w:p w:rsidR="00314255" w:rsidRDefault="00314255" w:rsidP="00314255">
      <w:pPr>
        <w:widowControl w:val="0"/>
        <w:tabs>
          <w:tab w:val="right" w:pos="1008"/>
          <w:tab w:val="left" w:pos="1152"/>
          <w:tab w:val="left" w:pos="1872"/>
          <w:tab w:val="left" w:pos="9187"/>
        </w:tabs>
        <w:ind w:left="2088" w:hanging="2088"/>
      </w:pPr>
      <w:r>
        <w:tab/>
        <w:t>1/22/2020</w:t>
      </w:r>
      <w:r>
        <w:tab/>
        <w:t>House</w:t>
      </w:r>
      <w:r>
        <w:tab/>
        <w:t>Member(s) request name added as sponsor: Atkinson, Daning</w:t>
      </w:r>
    </w:p>
    <w:p w:rsidR="00314255" w:rsidRDefault="00314255" w:rsidP="00314255">
      <w:pPr>
        <w:widowControl w:val="0"/>
        <w:tabs>
          <w:tab w:val="right" w:pos="1008"/>
          <w:tab w:val="left" w:pos="1152"/>
          <w:tab w:val="left" w:pos="1872"/>
          <w:tab w:val="left" w:pos="9187"/>
        </w:tabs>
        <w:ind w:left="2088" w:hanging="2088"/>
      </w:pPr>
      <w:r>
        <w:tab/>
        <w:t>1/28/2020</w:t>
      </w:r>
      <w:r>
        <w:tab/>
        <w:t>House</w:t>
      </w:r>
      <w:r>
        <w:tab/>
        <w:t>Member(s) request name added as sponsor: Elliott</w:t>
      </w:r>
    </w:p>
    <w:p w:rsidR="00314255" w:rsidRDefault="00314255" w:rsidP="00314255">
      <w:pPr>
        <w:widowControl w:val="0"/>
        <w:tabs>
          <w:tab w:val="right" w:pos="1008"/>
          <w:tab w:val="left" w:pos="1152"/>
          <w:tab w:val="left" w:pos="1872"/>
          <w:tab w:val="left" w:pos="9187"/>
        </w:tabs>
        <w:ind w:left="2088" w:hanging="2088"/>
      </w:pPr>
      <w:r>
        <w:tab/>
        <w:t>1/29/2020</w:t>
      </w:r>
      <w:r>
        <w:tab/>
        <w:t>House</w:t>
      </w:r>
      <w:r>
        <w:tab/>
        <w:t>Member(s) request name added as sponsor: B.Newton, Jefferson, R.Williams, Yow, Forrest, Crawford</w:t>
      </w:r>
    </w:p>
    <w:p w:rsidR="00314255" w:rsidRDefault="00314255" w:rsidP="00314255">
      <w:pPr>
        <w:widowControl w:val="0"/>
        <w:tabs>
          <w:tab w:val="right" w:pos="1008"/>
          <w:tab w:val="left" w:pos="1152"/>
          <w:tab w:val="left" w:pos="1872"/>
          <w:tab w:val="left" w:pos="9187"/>
        </w:tabs>
        <w:ind w:left="2088" w:hanging="2088"/>
      </w:pPr>
      <w:r>
        <w:tab/>
        <w:t>2/6/2020</w:t>
      </w:r>
      <w:r>
        <w:tab/>
        <w:t>House</w:t>
      </w:r>
      <w:r>
        <w:tab/>
        <w:t>Member(s) request name added as sponsor: Ott, Bannister</w:t>
      </w:r>
    </w:p>
    <w:p w:rsidR="00314255" w:rsidRDefault="00314255" w:rsidP="00314255">
      <w:pPr>
        <w:widowControl w:val="0"/>
        <w:tabs>
          <w:tab w:val="right" w:pos="1008"/>
          <w:tab w:val="left" w:pos="1152"/>
          <w:tab w:val="left" w:pos="1872"/>
          <w:tab w:val="left" w:pos="9187"/>
        </w:tabs>
        <w:ind w:left="2088" w:hanging="2088"/>
      </w:pPr>
      <w:r>
        <w:tab/>
        <w:t>2/11/2020</w:t>
      </w:r>
      <w:r>
        <w:tab/>
        <w:t>House</w:t>
      </w:r>
      <w:r>
        <w:tab/>
        <w:t>Member(s) request name added as sponsor: Clemmons</w:t>
      </w:r>
    </w:p>
    <w:p w:rsidR="00314255" w:rsidRDefault="00314255" w:rsidP="00314255">
      <w:pPr>
        <w:widowControl w:val="0"/>
        <w:tabs>
          <w:tab w:val="right" w:pos="1008"/>
          <w:tab w:val="left" w:pos="1152"/>
          <w:tab w:val="left" w:pos="1872"/>
          <w:tab w:val="left" w:pos="9187"/>
        </w:tabs>
        <w:ind w:left="2088" w:hanging="2088"/>
      </w:pPr>
      <w:r>
        <w:tab/>
        <w:t>2/12/2020</w:t>
      </w:r>
      <w:r>
        <w:tab/>
        <w:t>House</w:t>
      </w:r>
      <w:r>
        <w:tab/>
        <w:t>Member(s) request name added as sponsor: Hixon, Johnson</w:t>
      </w:r>
    </w:p>
    <w:p w:rsidR="00314255" w:rsidRDefault="00314255" w:rsidP="00314255">
      <w:pPr>
        <w:widowControl w:val="0"/>
        <w:tabs>
          <w:tab w:val="right" w:pos="1008"/>
          <w:tab w:val="left" w:pos="1152"/>
          <w:tab w:val="left" w:pos="1872"/>
          <w:tab w:val="left" w:pos="9187"/>
        </w:tabs>
        <w:ind w:left="2088" w:hanging="2088"/>
      </w:pPr>
      <w:r>
        <w:tab/>
        <w:t>2/18/2020</w:t>
      </w:r>
      <w:r>
        <w:tab/>
        <w:t>House</w:t>
      </w:r>
      <w:r>
        <w:tab/>
        <w:t>Member(s) request name added as sponsor: W.Cox</w:t>
      </w:r>
    </w:p>
    <w:p w:rsidR="00314255" w:rsidRDefault="00314255" w:rsidP="00314255">
      <w:pPr>
        <w:widowControl w:val="0"/>
        <w:tabs>
          <w:tab w:val="right" w:pos="1008"/>
          <w:tab w:val="left" w:pos="1152"/>
          <w:tab w:val="left" w:pos="1872"/>
          <w:tab w:val="left" w:pos="9187"/>
        </w:tabs>
        <w:ind w:left="2088" w:hanging="2088"/>
      </w:pPr>
      <w:r>
        <w:tab/>
        <w:t>2/19/2020</w:t>
      </w:r>
      <w:r>
        <w:tab/>
        <w:t>House</w:t>
      </w:r>
      <w:r>
        <w:tab/>
        <w:t>Member(s) request name added as sponsor: Anderson, Spires</w:t>
      </w:r>
    </w:p>
    <w:p w:rsidR="00314255" w:rsidRDefault="00314255" w:rsidP="00314255">
      <w:pPr>
        <w:widowControl w:val="0"/>
        <w:tabs>
          <w:tab w:val="right" w:pos="1008"/>
          <w:tab w:val="left" w:pos="1152"/>
          <w:tab w:val="left" w:pos="1872"/>
          <w:tab w:val="left" w:pos="9187"/>
        </w:tabs>
        <w:ind w:left="2088" w:hanging="2088"/>
      </w:pPr>
      <w:r>
        <w:tab/>
        <w:t>2/20/2020</w:t>
      </w:r>
      <w:r>
        <w:tab/>
        <w:t>House</w:t>
      </w:r>
      <w:r>
        <w:tab/>
        <w:t>Member(s) request name added as sponsor: Mack, Rutherford</w:t>
      </w:r>
    </w:p>
    <w:p w:rsidR="00314255" w:rsidRDefault="00314255" w:rsidP="00314255">
      <w:pPr>
        <w:widowControl w:val="0"/>
        <w:tabs>
          <w:tab w:val="right" w:pos="1008"/>
          <w:tab w:val="left" w:pos="1152"/>
          <w:tab w:val="left" w:pos="1872"/>
          <w:tab w:val="left" w:pos="9187"/>
        </w:tabs>
        <w:ind w:left="2088" w:hanging="2088"/>
      </w:pPr>
      <w:r>
        <w:tab/>
        <w:t>2/25/2020</w:t>
      </w:r>
      <w:r>
        <w:tab/>
        <w:t>House</w:t>
      </w:r>
      <w:r>
        <w:tab/>
        <w:t>Member(s) request name added as sponsor: Tallon</w:t>
      </w:r>
    </w:p>
    <w:p w:rsidR="00314255" w:rsidRDefault="00314255" w:rsidP="00314255">
      <w:pPr>
        <w:widowControl w:val="0"/>
        <w:tabs>
          <w:tab w:val="right" w:pos="1008"/>
          <w:tab w:val="left" w:pos="1152"/>
          <w:tab w:val="left" w:pos="1872"/>
          <w:tab w:val="left" w:pos="9187"/>
        </w:tabs>
        <w:ind w:left="2088" w:hanging="2088"/>
      </w:pPr>
      <w:r>
        <w:tab/>
        <w:t>2/26/2020</w:t>
      </w:r>
      <w:r>
        <w:tab/>
        <w:t>House</w:t>
      </w:r>
      <w:r>
        <w:tab/>
        <w:t>Member(s) request name added as sponsor: Hewitt</w:t>
      </w:r>
    </w:p>
    <w:p w:rsidR="00314255" w:rsidRDefault="00314255" w:rsidP="00314255">
      <w:pPr>
        <w:widowControl w:val="0"/>
        <w:tabs>
          <w:tab w:val="right" w:pos="1008"/>
          <w:tab w:val="left" w:pos="1152"/>
          <w:tab w:val="left" w:pos="1872"/>
          <w:tab w:val="left" w:pos="9187"/>
        </w:tabs>
        <w:ind w:left="2088" w:hanging="2088"/>
      </w:pPr>
      <w:r>
        <w:tab/>
        <w:t>3/5/2020</w:t>
      </w:r>
      <w:r>
        <w:tab/>
        <w:t>House</w:t>
      </w:r>
      <w:r>
        <w:tab/>
        <w:t>Member(s) request name added as sponsor: Martin</w:t>
      </w:r>
    </w:p>
    <w:p w:rsidR="00314255" w:rsidRDefault="00314255" w:rsidP="00314255">
      <w:pPr>
        <w:widowControl w:val="0"/>
        <w:tabs>
          <w:tab w:val="right" w:pos="1008"/>
          <w:tab w:val="left" w:pos="1152"/>
          <w:tab w:val="left" w:pos="1872"/>
          <w:tab w:val="left" w:pos="9187"/>
        </w:tabs>
        <w:ind w:left="2088" w:hanging="2088"/>
      </w:pPr>
      <w:r>
        <w:tab/>
        <w:t>3/10/2020</w:t>
      </w:r>
      <w:r>
        <w:tab/>
        <w:t>House</w:t>
      </w:r>
      <w:r>
        <w:tab/>
        <w:t>Member(s) request name added as sponsor: Alexander</w:t>
      </w:r>
    </w:p>
    <w:p w:rsidR="00314255" w:rsidRDefault="00314255" w:rsidP="00314255">
      <w:pPr>
        <w:widowControl w:val="0"/>
        <w:tabs>
          <w:tab w:val="right" w:pos="1008"/>
          <w:tab w:val="left" w:pos="1152"/>
          <w:tab w:val="left" w:pos="1872"/>
          <w:tab w:val="left" w:pos="9187"/>
        </w:tabs>
        <w:ind w:left="2088" w:hanging="2088"/>
      </w:pPr>
    </w:p>
    <w:p w:rsidR="00F90E3D" w:rsidRDefault="00F90E3D" w:rsidP="00F90E3D">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F90E3D">
          <w:rPr>
            <w:rStyle w:val="Hyperlink"/>
          </w:rPr>
          <w:t>legislative information</w:t>
        </w:r>
      </w:hyperlink>
      <w:r>
        <w:t xml:space="preserve"> at the website</w:t>
      </w:r>
    </w:p>
    <w:p w:rsidR="00F90E3D" w:rsidRDefault="00F90E3D" w:rsidP="00F90E3D">
      <w:pPr>
        <w:widowControl w:val="0"/>
        <w:tabs>
          <w:tab w:val="right" w:pos="1008"/>
          <w:tab w:val="left" w:pos="1152"/>
          <w:tab w:val="left" w:pos="1872"/>
          <w:tab w:val="left" w:pos="9187"/>
        </w:tabs>
        <w:ind w:left="2088" w:hanging="2088"/>
        <w:jc w:val="left"/>
      </w:pPr>
    </w:p>
    <w:p w:rsidR="00F90E3D" w:rsidRPr="00F90E3D" w:rsidRDefault="00F90E3D" w:rsidP="00F90E3D">
      <w:pPr>
        <w:widowControl w:val="0"/>
        <w:tabs>
          <w:tab w:val="right" w:pos="1008"/>
          <w:tab w:val="left" w:pos="1152"/>
          <w:tab w:val="left" w:pos="1872"/>
          <w:tab w:val="left" w:pos="9187"/>
        </w:tabs>
        <w:ind w:left="2088" w:hanging="2088"/>
        <w:jc w:val="left"/>
      </w:pPr>
    </w:p>
    <w:p w:rsidR="00F90E3D" w:rsidRDefault="00F90E3D" w:rsidP="00F90E3D">
      <w:pPr>
        <w:widowControl w:val="0"/>
        <w:jc w:val="left"/>
      </w:pPr>
      <w:r w:rsidRPr="00F90E3D">
        <w:rPr>
          <w:b/>
        </w:rPr>
        <w:t>VERSIONS OF THIS BILL</w:t>
      </w:r>
    </w:p>
    <w:p w:rsidR="00F90E3D" w:rsidRDefault="00F90E3D" w:rsidP="00F90E3D">
      <w:pPr>
        <w:widowControl w:val="0"/>
        <w:jc w:val="left"/>
      </w:pPr>
    </w:p>
    <w:p w:rsidR="00F90E3D" w:rsidRDefault="00E02E95" w:rsidP="00F90E3D">
      <w:pPr>
        <w:widowControl w:val="0"/>
        <w:jc w:val="left"/>
      </w:pPr>
      <w:hyperlink r:id="rId10" w:history="1">
        <w:r w:rsidR="00F90E3D">
          <w:rPr>
            <w:rStyle w:val="Hyperlink"/>
          </w:rPr>
          <w:t>1/21/2020</w:t>
        </w:r>
      </w:hyperlink>
    </w:p>
    <w:p w:rsidR="00F90E3D" w:rsidRDefault="00F90E3D" w:rsidP="00F90E3D"/>
    <w:p w:rsidR="00F90E3D" w:rsidRDefault="00F90E3D" w:rsidP="00F90E3D">
      <w:pPr>
        <w:sectPr w:rsidR="00F90E3D" w:rsidSect="00F90E3D">
          <w:pgSz w:w="12240" w:h="15840" w:code="1"/>
          <w:pgMar w:top="1080" w:right="1440" w:bottom="1080" w:left="1440" w:header="720" w:footer="720" w:gutter="0"/>
          <w:cols w:space="720"/>
          <w:noEndnote/>
          <w:docGrid w:linePitch="360"/>
        </w:sectPr>
      </w:pPr>
    </w:p>
    <w:p w:rsidR="00F9616F" w:rsidRDefault="00F9616F" w:rsidP="002B60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60F9" w:rsidRDefault="002B60F9" w:rsidP="002B60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60F9" w:rsidRDefault="002B60F9" w:rsidP="002B60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60F9" w:rsidRDefault="002B60F9" w:rsidP="002B60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60F9" w:rsidRDefault="002B60F9" w:rsidP="002B60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60F9" w:rsidRDefault="002B60F9" w:rsidP="002B60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60F9" w:rsidRDefault="002B60F9" w:rsidP="002B60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96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F03C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331F" w:rsidRPr="005C0FE0" w:rsidRDefault="0042331F" w:rsidP="004233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5C0FE0">
        <w:rPr>
          <w:color w:val="000000" w:themeColor="text1"/>
          <w:u w:color="000000" w:themeColor="text1"/>
        </w:rPr>
        <w:t>TO AMEND SECTION 41</w:t>
      </w:r>
      <w:r w:rsidR="00B63F34">
        <w:rPr>
          <w:color w:val="000000" w:themeColor="text1"/>
          <w:u w:color="000000" w:themeColor="text1"/>
        </w:rPr>
        <w:noBreakHyphen/>
      </w:r>
      <w:r w:rsidRPr="005C0FE0">
        <w:rPr>
          <w:color w:val="000000" w:themeColor="text1"/>
          <w:u w:color="000000" w:themeColor="text1"/>
        </w:rPr>
        <w:t>15</w:t>
      </w:r>
      <w:r w:rsidR="00B63F34">
        <w:rPr>
          <w:color w:val="000000" w:themeColor="text1"/>
          <w:u w:color="000000" w:themeColor="text1"/>
        </w:rPr>
        <w:noBreakHyphen/>
      </w:r>
      <w:r w:rsidRPr="005C0FE0">
        <w:rPr>
          <w:color w:val="000000" w:themeColor="text1"/>
          <w:u w:color="000000" w:themeColor="text1"/>
        </w:rPr>
        <w:t>210, CODE OF LAWS OF SOUTH CAROLINA, 1976, RELATING TO THE AUTHORITY OF THE DIRECTOR OF THE DEPARTMENT OF LABOR, LICENSING AND REGULATION TO PROMULGATE, MODIFY, OR REVOKE RULES AND REGULATIONS CONCERNING OCCUPATIONAL HEALTH AND SAFETY IN THIS STATE, SO AS TO PROVIDE WHEN THE DEPARTMENT SHALL ADOPT CERTAIN ABATEMENT OR COMPLIANCE PLANS WHEN ADOPTING UNALTERED HEALTH AND OR SAFETY STANDARDS PROMULGATED BY THE UNITED STATES OCCUPATIONAL HEALTH AND SAFETY ADMINISTRATION, TO PROVIDE THESE PROVISIONS DO NOT ALTER THE AUTHORITY OF THE DEPARTMENT TO ENFORCE CERTAIN OCCUPATIONAL HEALTH AND SAFETY STANDARDS IN THIS STATE, AND TO EXEMPT THE ACCEPTANCE AND ENFORCEMENT OF ABATEMENT PLANS OR OTHER RELATED WRITTEN AGREEMENTS FROM REGULATION PROMULGATION REQUIREMENTS OF CHAPTER 15, TITLE 41, AND THE ADMINISTRATIVE PROCEDURES ACT.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F03CC" w:rsidRDefault="00DF03C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F03CC" w:rsidRDefault="00DF03C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03CC" w:rsidRDefault="00DF03C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tab/>
      </w:r>
      <w:r w:rsidR="0042331F" w:rsidRPr="005C0FE0">
        <w:rPr>
          <w:color w:val="000000" w:themeColor="text1"/>
          <w:u w:color="000000" w:themeColor="text1"/>
        </w:rPr>
        <w:t>Section 41</w:t>
      </w:r>
      <w:r w:rsidR="00B63F34">
        <w:rPr>
          <w:color w:val="000000" w:themeColor="text1"/>
          <w:u w:color="000000" w:themeColor="text1"/>
        </w:rPr>
        <w:noBreakHyphen/>
      </w:r>
      <w:r w:rsidR="0042331F" w:rsidRPr="005C0FE0">
        <w:rPr>
          <w:color w:val="000000" w:themeColor="text1"/>
          <w:u w:color="000000" w:themeColor="text1"/>
        </w:rPr>
        <w:t>15</w:t>
      </w:r>
      <w:r w:rsidR="00B63F34">
        <w:rPr>
          <w:color w:val="000000" w:themeColor="text1"/>
          <w:u w:color="000000" w:themeColor="text1"/>
        </w:rPr>
        <w:noBreakHyphen/>
      </w:r>
      <w:r w:rsidR="0042331F" w:rsidRPr="005C0FE0">
        <w:rPr>
          <w:color w:val="000000" w:themeColor="text1"/>
          <w:u w:color="000000" w:themeColor="text1"/>
        </w:rPr>
        <w:t>210 of the 1976 Code is amended to read:</w:t>
      </w:r>
    </w:p>
    <w:p w:rsidR="0042331F" w:rsidRDefault="0042331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42331F" w:rsidRDefault="0042331F" w:rsidP="004233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w:t>
      </w:r>
      <w:r w:rsidR="00B63F34">
        <w:t>1</w:t>
      </w:r>
      <w:r w:rsidR="00B63F34">
        <w:noBreakHyphen/>
        <w:t>15</w:t>
      </w:r>
      <w:r w:rsidR="00B63F34">
        <w:noBreakHyphen/>
        <w:t>210</w:t>
      </w:r>
      <w:r w:rsidR="00E636B1">
        <w:t>.</w:t>
      </w:r>
      <w:r w:rsidR="00B63F34">
        <w:tab/>
      </w:r>
      <w:r w:rsidR="00B63F34" w:rsidRPr="00B63F34">
        <w:rPr>
          <w:u w:val="single"/>
        </w:rPr>
        <w:t>(A)</w:t>
      </w:r>
      <w:r w:rsidR="00B63F34">
        <w:tab/>
      </w:r>
      <w:r w:rsidRPr="00C251D2">
        <w:t xml:space="preserve">The Director of the Department of Labor, Licensing, and Regulation or his designee may promulgate, modify or revoke rules and regulations which will have full force and effect of law upon being properly certified and filed for the purpose of attaining the highest degree of health and safety </w:t>
      </w:r>
      <w:r w:rsidRPr="00C251D2">
        <w:lastRenderedPageBreak/>
        <w:t>protection for any and all employees working within the State of South Carolina, whether employed in the public or private sector.</w:t>
      </w:r>
    </w:p>
    <w:p w:rsidR="00B63F34" w:rsidRDefault="00B63F34" w:rsidP="004233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tab/>
      </w:r>
      <w:r w:rsidRPr="00B63F34">
        <w:rPr>
          <w:u w:val="single"/>
        </w:rPr>
        <w:t>(B)(1)</w:t>
      </w:r>
      <w:r w:rsidRPr="00B63F34">
        <w:tab/>
      </w:r>
      <w:r w:rsidRPr="005C0FE0">
        <w:rPr>
          <w:color w:val="000000" w:themeColor="text1"/>
          <w:u w:val="single" w:color="000000" w:themeColor="text1"/>
        </w:rPr>
        <w:t>Unless otherwise prohibited by law, in circumstances where the Department of Labor, Licensing and Regulation has adopted without alteration a safety or health standard promulgated by the U.S. Occupational Safety and Health Administration (U.S. OSHA), the director or his designee shall adopt abatement or compliance plans or other written agreements establishing measures of compliance for that standard that have been made between U.S. OSHA and an entity regulated by the department, including any such abatement or compliance plans or other written agreements made before enactment of this subsection.  The director or his designee may through a written order decline to accept the abatement plan or other written agreement after notice to the entity or entities party to the agreement and opportunity for those entity or entities to be heard on the matter.</w:t>
      </w:r>
    </w:p>
    <w:p w:rsidR="00B63F34" w:rsidRPr="005C0FE0" w:rsidRDefault="00B63F34" w:rsidP="00B63F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5C0FE0">
        <w:rPr>
          <w:color w:val="000000" w:themeColor="text1"/>
          <w:u w:color="000000" w:themeColor="text1"/>
        </w:rPr>
        <w:tab/>
      </w:r>
      <w:r w:rsidRPr="005C0FE0">
        <w:rPr>
          <w:color w:val="000000" w:themeColor="text1"/>
          <w:u w:val="single" w:color="000000" w:themeColor="text1"/>
        </w:rPr>
        <w:t>(2)</w:t>
      </w:r>
      <w:r w:rsidRPr="00B63F34">
        <w:rPr>
          <w:color w:val="000000" w:themeColor="text1"/>
          <w:u w:color="000000" w:themeColor="text1"/>
        </w:rPr>
        <w:tab/>
      </w:r>
      <w:r w:rsidRPr="005C0FE0">
        <w:rPr>
          <w:color w:val="000000" w:themeColor="text1"/>
          <w:u w:val="single" w:color="000000" w:themeColor="text1"/>
        </w:rPr>
        <w:t>Nothing in this subsection may be construed to alter the authority of the department to enforce occupational safety and health standards within the borders of the State pursuant to the provisions of this chapter and Chapter 71 of the Code of Regulations.</w:t>
      </w:r>
    </w:p>
    <w:p w:rsidR="00B63F34" w:rsidRPr="005C0FE0" w:rsidRDefault="00B63F34" w:rsidP="00B63F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C0FE0">
        <w:rPr>
          <w:color w:val="000000" w:themeColor="text1"/>
          <w:u w:color="000000" w:themeColor="text1"/>
        </w:rPr>
        <w:tab/>
      </w:r>
      <w:r>
        <w:rPr>
          <w:color w:val="000000" w:themeColor="text1"/>
          <w:u w:color="000000" w:themeColor="text1"/>
        </w:rPr>
        <w:tab/>
      </w:r>
      <w:r w:rsidRPr="005C0FE0">
        <w:rPr>
          <w:color w:val="000000" w:themeColor="text1"/>
          <w:u w:val="single" w:color="000000" w:themeColor="text1"/>
        </w:rPr>
        <w:t>(3)</w:t>
      </w:r>
      <w:r w:rsidRPr="00B63F34">
        <w:rPr>
          <w:color w:val="000000" w:themeColor="text1"/>
          <w:u w:color="000000" w:themeColor="text1"/>
        </w:rPr>
        <w:tab/>
      </w:r>
      <w:r w:rsidRPr="005C0FE0">
        <w:rPr>
          <w:color w:val="000000" w:themeColor="text1"/>
          <w:u w:val="single" w:color="000000" w:themeColor="text1"/>
        </w:rPr>
        <w:t>Nothing in this subsection may be construed to alter the obligation of this State to ensure that its safety and health standards, and the enforcement of those standards, are at least as effective in providing safe and healthful employment and places of employment as the standards promulgated by U.S. OSHA.</w:t>
      </w:r>
    </w:p>
    <w:p w:rsidR="0042331F" w:rsidRPr="00B63F34" w:rsidRDefault="00B63F34" w:rsidP="00B63F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C0FE0">
        <w:rPr>
          <w:color w:val="000000" w:themeColor="text1"/>
          <w:u w:color="000000" w:themeColor="text1"/>
        </w:rPr>
        <w:tab/>
      </w:r>
      <w:r>
        <w:rPr>
          <w:color w:val="000000" w:themeColor="text1"/>
          <w:u w:color="000000" w:themeColor="text1"/>
        </w:rPr>
        <w:tab/>
      </w:r>
      <w:r>
        <w:rPr>
          <w:color w:val="000000" w:themeColor="text1"/>
          <w:u w:val="single" w:color="000000" w:themeColor="text1"/>
        </w:rPr>
        <w:t>(4)</w:t>
      </w:r>
      <w:r w:rsidRPr="00B63F34">
        <w:rPr>
          <w:color w:val="000000" w:themeColor="text1"/>
          <w:u w:color="000000" w:themeColor="text1"/>
        </w:rPr>
        <w:tab/>
      </w:r>
      <w:r w:rsidRPr="005C0FE0">
        <w:rPr>
          <w:color w:val="000000" w:themeColor="text1"/>
          <w:u w:val="single" w:color="000000" w:themeColor="text1"/>
        </w:rPr>
        <w:t>The provisions of Section 41</w:t>
      </w:r>
      <w:r>
        <w:rPr>
          <w:color w:val="000000" w:themeColor="text1"/>
          <w:u w:val="single" w:color="000000" w:themeColor="text1"/>
        </w:rPr>
        <w:noBreakHyphen/>
      </w:r>
      <w:r w:rsidRPr="005C0FE0">
        <w:rPr>
          <w:color w:val="000000" w:themeColor="text1"/>
          <w:u w:val="single" w:color="000000" w:themeColor="text1"/>
        </w:rPr>
        <w:t>15</w:t>
      </w:r>
      <w:r>
        <w:rPr>
          <w:color w:val="000000" w:themeColor="text1"/>
          <w:u w:val="single" w:color="000000" w:themeColor="text1"/>
        </w:rPr>
        <w:noBreakHyphen/>
      </w:r>
      <w:r w:rsidRPr="005C0FE0">
        <w:rPr>
          <w:color w:val="000000" w:themeColor="text1"/>
          <w:u w:val="single" w:color="000000" w:themeColor="text1"/>
        </w:rPr>
        <w:t>220 and the Administrative Procedure Act do not apply to the acceptance and enforcement of abatement plans or other written agreements under this subsection.</w:t>
      </w:r>
      <w:r>
        <w:rPr>
          <w:color w:val="000000" w:themeColor="text1"/>
          <w:u w:color="000000" w:themeColor="text1"/>
        </w:rPr>
        <w:t>”</w:t>
      </w:r>
    </w:p>
    <w:p w:rsidR="00DF03CC" w:rsidRDefault="00DF03C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03CC" w:rsidRDefault="00DF03C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63F34">
        <w:t>2</w:t>
      </w:r>
      <w:r>
        <w:t>.</w:t>
      </w:r>
      <w:r>
        <w:tab/>
        <w:t>This act takes effect upon approval by the Governor.</w:t>
      </w:r>
    </w:p>
    <w:p w:rsidR="00A57296" w:rsidRDefault="00B63F3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90E3D" w:rsidRDefault="00F90E3D" w:rsidP="00F90E3D">
      <w:pPr>
        <w:suppressAutoHyphens/>
      </w:pPr>
    </w:p>
    <w:sectPr w:rsidR="00F90E3D" w:rsidSect="00F90E3D">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2331F" w:rsidRDefault="0042331F" w:rsidP="009F0C77">
      <w:r>
        <w:separator/>
      </w:r>
    </w:p>
  </w:endnote>
  <w:endnote w:type="continuationSeparator" w:id="0">
    <w:p w:rsidR="0042331F" w:rsidRDefault="0042331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07ECBB1-294E-42B2-B46A-2EED9C57AC6D}"/>
    <w:embedBold r:id="rId2" w:fontKey="{E004A974-B578-409F-BE92-8E632F6F9387}"/>
  </w:font>
  <w:font w:name="Calibri">
    <w:panose1 w:val="020F0502020204030204"/>
    <w:charset w:val="00"/>
    <w:family w:val="swiss"/>
    <w:pitch w:val="variable"/>
    <w:sig w:usb0="E0002EFF" w:usb1="C000247B" w:usb2="00000009" w:usb3="00000000" w:csb0="000001FF" w:csb1="00000000"/>
    <w:embedRegular r:id="rId3" w:fontKey="{A53DEF3C-0116-46E9-823C-893F54DDAED3}"/>
  </w:font>
  <w:font w:name="Segoe UI">
    <w:panose1 w:val="020B0502040204020203"/>
    <w:charset w:val="00"/>
    <w:family w:val="swiss"/>
    <w:pitch w:val="variable"/>
    <w:sig w:usb0="E4002EFF" w:usb1="C000E47F" w:usb2="00000009" w:usb3="00000000" w:csb0="000001FF" w:csb1="00000000"/>
    <w:embedRegular r:id="rId4" w:fontKey="{9E418264-6D79-403A-918A-B7E0DC59F362}"/>
  </w:font>
  <w:font w:name="Cambria">
    <w:panose1 w:val="02040503050406030204"/>
    <w:charset w:val="00"/>
    <w:family w:val="roman"/>
    <w:pitch w:val="variable"/>
    <w:sig w:usb0="E00006FF" w:usb1="420024FF" w:usb2="02000000" w:usb3="00000000" w:csb0="0000019F" w:csb1="00000000"/>
    <w:embedRegular r:id="rId5" w:fontKey="{DD131B71-FC05-46F0-A47C-200858154D4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0E3D" w:rsidRPr="00F9616F" w:rsidRDefault="00F90E3D" w:rsidP="00F9616F">
    <w:pPr>
      <w:pStyle w:val="Footer"/>
      <w:tabs>
        <w:tab w:val="clear" w:pos="4680"/>
        <w:tab w:val="clear" w:pos="9360"/>
        <w:tab w:val="center" w:pos="2995"/>
      </w:tabs>
      <w:spacing w:before="120"/>
    </w:pPr>
    <w:r>
      <w:t>[4990]</w:t>
    </w:r>
    <w:r>
      <w:tab/>
    </w:r>
    <w:r>
      <w:fldChar w:fldCharType="begin"/>
    </w:r>
    <w:r>
      <w:instrText xml:space="preserve"> PAGE  \* MERGEFORMAT </w:instrText>
    </w:r>
    <w:r>
      <w:fldChar w:fldCharType="separate"/>
    </w:r>
    <w:r w:rsidR="00314255">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2331F" w:rsidRDefault="0042331F" w:rsidP="009F0C77">
      <w:r>
        <w:separator/>
      </w:r>
    </w:p>
  </w:footnote>
  <w:footnote w:type="continuationSeparator" w:id="0">
    <w:p w:rsidR="0042331F" w:rsidRDefault="0042331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0048WAB20"/>
    <w:docVar w:name="CoverBillType" w:val="b"/>
    <w:docVar w:name="DocPath" w:val="L:\Council\bills\SM\20048WAB20.DOCX"/>
    <w:docVar w:name="dvBillNumber" w:val="4990"/>
    <w:docVar w:name="dvBillNumberPrefix" w:val="H. "/>
    <w:docVar w:name="dvOriginalBody" w:val="House"/>
    <w:docVar w:name="dvSteno" w:val="SM"/>
    <w:docVar w:name="NameofBody" w:val="h"/>
    <w:docVar w:name="vGroup2" w:val="Council"/>
  </w:docVars>
  <w:rsids>
    <w:rsidRoot w:val="00DF03CC"/>
    <w:rsid w:val="00011869"/>
    <w:rsid w:val="00015CD6"/>
    <w:rsid w:val="000B2C66"/>
    <w:rsid w:val="000E0100"/>
    <w:rsid w:val="000E1785"/>
    <w:rsid w:val="000E59FB"/>
    <w:rsid w:val="000F40FA"/>
    <w:rsid w:val="001035F1"/>
    <w:rsid w:val="0010776B"/>
    <w:rsid w:val="00113575"/>
    <w:rsid w:val="00133E66"/>
    <w:rsid w:val="001435A3"/>
    <w:rsid w:val="00146ED3"/>
    <w:rsid w:val="00151044"/>
    <w:rsid w:val="001D08F2"/>
    <w:rsid w:val="001D3A58"/>
    <w:rsid w:val="001D525B"/>
    <w:rsid w:val="001D7F4F"/>
    <w:rsid w:val="00200AB2"/>
    <w:rsid w:val="00205238"/>
    <w:rsid w:val="002321B6"/>
    <w:rsid w:val="00232912"/>
    <w:rsid w:val="00250967"/>
    <w:rsid w:val="002543C8"/>
    <w:rsid w:val="0025541D"/>
    <w:rsid w:val="00284AAE"/>
    <w:rsid w:val="002A07E5"/>
    <w:rsid w:val="002B60F9"/>
    <w:rsid w:val="002E5912"/>
    <w:rsid w:val="00301B21"/>
    <w:rsid w:val="00314255"/>
    <w:rsid w:val="00325348"/>
    <w:rsid w:val="0032732C"/>
    <w:rsid w:val="00336AD0"/>
    <w:rsid w:val="003517E9"/>
    <w:rsid w:val="0037079A"/>
    <w:rsid w:val="003B003D"/>
    <w:rsid w:val="003C4DAB"/>
    <w:rsid w:val="003D01E8"/>
    <w:rsid w:val="003E5288"/>
    <w:rsid w:val="003F6D79"/>
    <w:rsid w:val="0041760A"/>
    <w:rsid w:val="00417C01"/>
    <w:rsid w:val="0042331F"/>
    <w:rsid w:val="004403BD"/>
    <w:rsid w:val="00461441"/>
    <w:rsid w:val="004809EE"/>
    <w:rsid w:val="004E5E12"/>
    <w:rsid w:val="004E7D54"/>
    <w:rsid w:val="005273C6"/>
    <w:rsid w:val="00530A69"/>
    <w:rsid w:val="00545593"/>
    <w:rsid w:val="00556EBF"/>
    <w:rsid w:val="00577C6C"/>
    <w:rsid w:val="005A1352"/>
    <w:rsid w:val="005A62FE"/>
    <w:rsid w:val="005B4AFD"/>
    <w:rsid w:val="005C2FE2"/>
    <w:rsid w:val="005E2BC9"/>
    <w:rsid w:val="00605102"/>
    <w:rsid w:val="0061223B"/>
    <w:rsid w:val="006215AA"/>
    <w:rsid w:val="006913C9"/>
    <w:rsid w:val="0069470D"/>
    <w:rsid w:val="006D58AA"/>
    <w:rsid w:val="006F4BC7"/>
    <w:rsid w:val="00734F00"/>
    <w:rsid w:val="00736959"/>
    <w:rsid w:val="00745AFD"/>
    <w:rsid w:val="007A70AE"/>
    <w:rsid w:val="008362E8"/>
    <w:rsid w:val="0085786E"/>
    <w:rsid w:val="008A1768"/>
    <w:rsid w:val="008A489F"/>
    <w:rsid w:val="008B6758"/>
    <w:rsid w:val="008F0F33"/>
    <w:rsid w:val="008F4429"/>
    <w:rsid w:val="00935E0F"/>
    <w:rsid w:val="0094021A"/>
    <w:rsid w:val="009B44AF"/>
    <w:rsid w:val="009C6A0B"/>
    <w:rsid w:val="009F0C77"/>
    <w:rsid w:val="009F4DD1"/>
    <w:rsid w:val="00A02543"/>
    <w:rsid w:val="00A41684"/>
    <w:rsid w:val="00A53804"/>
    <w:rsid w:val="00A57296"/>
    <w:rsid w:val="00A64E80"/>
    <w:rsid w:val="00A72BCD"/>
    <w:rsid w:val="00A741D9"/>
    <w:rsid w:val="00A833AB"/>
    <w:rsid w:val="00A9741D"/>
    <w:rsid w:val="00AC34A2"/>
    <w:rsid w:val="00AD1C9A"/>
    <w:rsid w:val="00AD4B17"/>
    <w:rsid w:val="00B412D4"/>
    <w:rsid w:val="00B63F34"/>
    <w:rsid w:val="00B64FFF"/>
    <w:rsid w:val="00B72C4A"/>
    <w:rsid w:val="00BB0B48"/>
    <w:rsid w:val="00BE3C22"/>
    <w:rsid w:val="00C0345E"/>
    <w:rsid w:val="00C21ABE"/>
    <w:rsid w:val="00C252DE"/>
    <w:rsid w:val="00C31C95"/>
    <w:rsid w:val="00C3483A"/>
    <w:rsid w:val="00C74E9D"/>
    <w:rsid w:val="00C826DD"/>
    <w:rsid w:val="00C82FD3"/>
    <w:rsid w:val="00C92819"/>
    <w:rsid w:val="00CC6B7B"/>
    <w:rsid w:val="00CD2089"/>
    <w:rsid w:val="00D03028"/>
    <w:rsid w:val="00D342C1"/>
    <w:rsid w:val="00D6378C"/>
    <w:rsid w:val="00D73A67"/>
    <w:rsid w:val="00D970A9"/>
    <w:rsid w:val="00DF03CC"/>
    <w:rsid w:val="00DF3845"/>
    <w:rsid w:val="00E31B26"/>
    <w:rsid w:val="00E41911"/>
    <w:rsid w:val="00E44B57"/>
    <w:rsid w:val="00E636B1"/>
    <w:rsid w:val="00E7189D"/>
    <w:rsid w:val="00E92EEF"/>
    <w:rsid w:val="00EF2368"/>
    <w:rsid w:val="00F24442"/>
    <w:rsid w:val="00F32567"/>
    <w:rsid w:val="00F410B7"/>
    <w:rsid w:val="00F50AE3"/>
    <w:rsid w:val="00F655B7"/>
    <w:rsid w:val="00F656BA"/>
    <w:rsid w:val="00F67CF1"/>
    <w:rsid w:val="00F728AA"/>
    <w:rsid w:val="00F840F0"/>
    <w:rsid w:val="00F90E3D"/>
    <w:rsid w:val="00F9616F"/>
    <w:rsid w:val="00FA6673"/>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5302D06-019B-407F-ABBE-172AFDDE45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B003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B003D"/>
    <w:rPr>
      <w:rFonts w:ascii="Segoe UI" w:eastAsia="Times New Roman" w:hAnsi="Segoe UI" w:cs="Segoe UI"/>
      <w:sz w:val="18"/>
      <w:szCs w:val="18"/>
    </w:rPr>
  </w:style>
  <w:style w:type="character" w:styleId="Hyperlink">
    <w:name w:val="Hyperlink"/>
    <w:basedOn w:val="DefaultParagraphFont"/>
    <w:uiPriority w:val="99"/>
    <w:unhideWhenUsed/>
    <w:rsid w:val="00F90E3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00121.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00121.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4990_20200121.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990&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FE8139-B2CD-49E9-87E0-4FC73CEB09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D4AAF6E</Template>
  <TotalTime>0</TotalTime>
  <Pages>3</Pages>
  <Words>748</Words>
  <Characters>4479</Characters>
  <Application>Microsoft Office Word</Application>
  <DocSecurity>0</DocSecurity>
  <Lines>186</Lines>
  <Paragraphs>80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5147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4990: Subject not yet available - South Carolina Legislature Online</dc:title>
  <dc:creator>Stacey Morris</dc:creator>
  <cp:lastModifiedBy>S Wilson</cp:lastModifiedBy>
  <cp:revision>2</cp:revision>
  <cp:lastPrinted>2020-01-16T19:13:00Z</cp:lastPrinted>
  <dcterms:created xsi:type="dcterms:W3CDTF">2020-03-10T22:43:00Z</dcterms:created>
  <dcterms:modified xsi:type="dcterms:W3CDTF">2020-03-10T22:43:00Z</dcterms:modified>
</cp:coreProperties>
</file>