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157" w:rsidRDefault="00354157" w:rsidP="00354157">
      <w:pPr>
        <w:widowControl w:val="0"/>
        <w:jc w:val="center"/>
      </w:pPr>
      <w:r w:rsidRPr="00354157">
        <w:rPr>
          <w:b/>
        </w:rPr>
        <w:t>South Carolina General Assembly</w:t>
      </w:r>
    </w:p>
    <w:p w:rsidR="00354157" w:rsidRDefault="00354157" w:rsidP="00354157">
      <w:pPr>
        <w:widowControl w:val="0"/>
        <w:jc w:val="center"/>
      </w:pPr>
      <w:r>
        <w:t>123rd Session, 2019-2020</w:t>
      </w:r>
    </w:p>
    <w:p w:rsidR="00354157" w:rsidRDefault="00354157" w:rsidP="00354157">
      <w:pPr>
        <w:widowControl w:val="0"/>
        <w:jc w:val="left"/>
      </w:pPr>
    </w:p>
    <w:p w:rsidR="00354157" w:rsidRDefault="00354157" w:rsidP="00354157">
      <w:pPr>
        <w:widowControl w:val="0"/>
        <w:jc w:val="left"/>
        <w:rPr>
          <w:b/>
        </w:rPr>
      </w:pPr>
      <w:r w:rsidRPr="00354157">
        <w:rPr>
          <w:b/>
        </w:rPr>
        <w:t>H. 5117</w:t>
      </w:r>
    </w:p>
    <w:p w:rsidR="00354157" w:rsidRDefault="00354157" w:rsidP="00354157">
      <w:pPr>
        <w:widowControl w:val="0"/>
        <w:jc w:val="left"/>
        <w:rPr>
          <w:b/>
        </w:rPr>
      </w:pPr>
    </w:p>
    <w:p w:rsidR="00354157" w:rsidRDefault="00354157" w:rsidP="00354157">
      <w:pPr>
        <w:widowControl w:val="0"/>
        <w:jc w:val="left"/>
      </w:pPr>
      <w:r w:rsidRPr="00354157">
        <w:rPr>
          <w:b/>
        </w:rPr>
        <w:t>STATUS INFORMATION</w:t>
      </w:r>
    </w:p>
    <w:p w:rsidR="00354157" w:rsidRDefault="00354157" w:rsidP="00354157">
      <w:pPr>
        <w:widowControl w:val="0"/>
        <w:jc w:val="left"/>
      </w:pPr>
    </w:p>
    <w:p w:rsidR="00354157" w:rsidRDefault="00354157" w:rsidP="00354157">
      <w:pPr>
        <w:widowControl w:val="0"/>
        <w:jc w:val="left"/>
      </w:pPr>
      <w:r>
        <w:t>House Resolution</w:t>
      </w:r>
    </w:p>
    <w:p w:rsidR="00354157" w:rsidRDefault="00354157" w:rsidP="00354157">
      <w:pPr>
        <w:widowControl w:val="0"/>
        <w:jc w:val="left"/>
      </w:pPr>
      <w:r>
        <w:t>Sponsors: Reps.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354157" w:rsidRDefault="00354157" w:rsidP="00354157">
      <w:pPr>
        <w:widowControl w:val="0"/>
        <w:jc w:val="left"/>
      </w:pPr>
      <w:r>
        <w:t>Document Path: l:\council\bills\rm\1451zw20.docx</w:t>
      </w:r>
    </w:p>
    <w:p w:rsidR="00354157" w:rsidRDefault="00354157" w:rsidP="00354157">
      <w:pPr>
        <w:widowControl w:val="0"/>
        <w:jc w:val="left"/>
      </w:pPr>
    </w:p>
    <w:p w:rsidR="00354157" w:rsidRDefault="00354157" w:rsidP="00354157">
      <w:pPr>
        <w:widowControl w:val="0"/>
        <w:jc w:val="left"/>
      </w:pPr>
      <w:r>
        <w:t>Introduced in the House on February 11, 2020</w:t>
      </w:r>
    </w:p>
    <w:p w:rsidR="00354157" w:rsidRDefault="00354157" w:rsidP="00354157">
      <w:pPr>
        <w:widowControl w:val="0"/>
        <w:jc w:val="left"/>
      </w:pPr>
      <w:r>
        <w:t>Adopted by the House on February 11, 2020</w:t>
      </w:r>
    </w:p>
    <w:p w:rsidR="00354157" w:rsidRDefault="00354157" w:rsidP="00354157">
      <w:pPr>
        <w:widowControl w:val="0"/>
        <w:jc w:val="left"/>
      </w:pPr>
    </w:p>
    <w:p w:rsidR="00354157" w:rsidRDefault="00CF2299" w:rsidP="00354157">
      <w:pPr>
        <w:widowControl w:val="0"/>
        <w:jc w:val="left"/>
      </w:pPr>
      <w:r>
        <w:t>Summary: Joseph Allen Edens</w:t>
      </w:r>
    </w:p>
    <w:p w:rsidR="00354157" w:rsidRDefault="00354157" w:rsidP="00354157">
      <w:pPr>
        <w:widowControl w:val="0"/>
        <w:jc w:val="left"/>
      </w:pPr>
    </w:p>
    <w:p w:rsidR="00354157" w:rsidRDefault="00354157" w:rsidP="00354157">
      <w:pPr>
        <w:widowControl w:val="0"/>
        <w:jc w:val="left"/>
      </w:pPr>
    </w:p>
    <w:p w:rsidR="00354157" w:rsidRDefault="00354157" w:rsidP="00354157">
      <w:pPr>
        <w:widowControl w:val="0"/>
        <w:tabs>
          <w:tab w:val="center" w:pos="590"/>
          <w:tab w:val="center" w:pos="1440"/>
          <w:tab w:val="left" w:pos="1872"/>
          <w:tab w:val="left" w:pos="9187"/>
        </w:tabs>
        <w:jc w:val="left"/>
      </w:pPr>
      <w:r w:rsidRPr="00354157">
        <w:rPr>
          <w:b/>
        </w:rPr>
        <w:t>HISTORY OF LEGISLATIVE ACTIONS</w:t>
      </w:r>
    </w:p>
    <w:p w:rsidR="00354157" w:rsidRDefault="00354157" w:rsidP="00354157">
      <w:pPr>
        <w:widowControl w:val="0"/>
        <w:tabs>
          <w:tab w:val="center" w:pos="590"/>
          <w:tab w:val="center" w:pos="1440"/>
          <w:tab w:val="left" w:pos="1872"/>
          <w:tab w:val="left" w:pos="9187"/>
        </w:tabs>
        <w:jc w:val="left"/>
      </w:pPr>
    </w:p>
    <w:p w:rsidR="00354157" w:rsidRPr="00354157" w:rsidRDefault="00354157" w:rsidP="00354157">
      <w:pPr>
        <w:widowControl w:val="0"/>
        <w:tabs>
          <w:tab w:val="center" w:pos="590"/>
          <w:tab w:val="center" w:pos="1440"/>
          <w:tab w:val="left" w:pos="1872"/>
          <w:tab w:val="left" w:pos="9187"/>
        </w:tabs>
        <w:jc w:val="left"/>
      </w:pPr>
      <w:r w:rsidRPr="00354157">
        <w:rPr>
          <w:u w:val="single"/>
        </w:rPr>
        <w:tab/>
        <w:t>Date</w:t>
      </w:r>
      <w:r w:rsidRPr="00354157">
        <w:rPr>
          <w:u w:val="single"/>
        </w:rPr>
        <w:tab/>
        <w:t>Body</w:t>
      </w:r>
      <w:r w:rsidRPr="00354157">
        <w:rPr>
          <w:u w:val="single"/>
        </w:rPr>
        <w:tab/>
        <w:t>Action Description with journal page number</w:t>
      </w:r>
      <w:r w:rsidRPr="00354157">
        <w:rPr>
          <w:u w:val="single"/>
        </w:rPr>
        <w:tab/>
      </w:r>
    </w:p>
    <w:p w:rsidR="00E85728" w:rsidRDefault="00E85728" w:rsidP="00E85728">
      <w:pPr>
        <w:widowControl w:val="0"/>
        <w:tabs>
          <w:tab w:val="right" w:pos="1008"/>
          <w:tab w:val="left" w:pos="1152"/>
          <w:tab w:val="left" w:pos="1872"/>
          <w:tab w:val="left" w:pos="9187"/>
        </w:tabs>
        <w:ind w:left="2088" w:hanging="2088"/>
      </w:pPr>
      <w:r>
        <w:tab/>
        <w:t>2/11/2020</w:t>
      </w:r>
      <w:r>
        <w:tab/>
        <w:t>House</w:t>
      </w:r>
      <w:r>
        <w:tab/>
        <w:t>Introduced and adopted (</w:t>
      </w:r>
      <w:hyperlink r:id="rId7" w:history="1">
        <w:r w:rsidRPr="00111872">
          <w:rPr>
            <w:rStyle w:val="Hyperlink"/>
          </w:rPr>
          <w:t>House Journal</w:t>
        </w:r>
        <w:r w:rsidRPr="00111872">
          <w:rPr>
            <w:rStyle w:val="Hyperlink"/>
          </w:rPr>
          <w:noBreakHyphen/>
          <w:t>page 3</w:t>
        </w:r>
      </w:hyperlink>
      <w:r>
        <w:t>)</w:t>
      </w:r>
    </w:p>
    <w:p w:rsidR="00E85728" w:rsidRDefault="00E85728" w:rsidP="00E85728">
      <w:pPr>
        <w:widowControl w:val="0"/>
        <w:tabs>
          <w:tab w:val="right" w:pos="1008"/>
          <w:tab w:val="left" w:pos="1152"/>
          <w:tab w:val="left" w:pos="1872"/>
          <w:tab w:val="left" w:pos="9187"/>
        </w:tabs>
        <w:ind w:left="2088" w:hanging="2088"/>
      </w:pPr>
    </w:p>
    <w:p w:rsidR="00354157" w:rsidRDefault="00354157" w:rsidP="003541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54157">
          <w:rPr>
            <w:rStyle w:val="Hyperlink"/>
          </w:rPr>
          <w:t>legislative information</w:t>
        </w:r>
      </w:hyperlink>
      <w:r>
        <w:t xml:space="preserve"> at the website</w:t>
      </w:r>
    </w:p>
    <w:p w:rsidR="00354157" w:rsidRDefault="00354157" w:rsidP="00354157">
      <w:pPr>
        <w:widowControl w:val="0"/>
        <w:tabs>
          <w:tab w:val="right" w:pos="1008"/>
          <w:tab w:val="left" w:pos="1152"/>
          <w:tab w:val="left" w:pos="1872"/>
          <w:tab w:val="left" w:pos="9187"/>
        </w:tabs>
        <w:ind w:left="2088" w:hanging="2088"/>
        <w:jc w:val="left"/>
      </w:pPr>
    </w:p>
    <w:p w:rsidR="00354157" w:rsidRPr="00354157" w:rsidRDefault="00354157" w:rsidP="00354157">
      <w:pPr>
        <w:widowControl w:val="0"/>
        <w:tabs>
          <w:tab w:val="right" w:pos="1008"/>
          <w:tab w:val="left" w:pos="1152"/>
          <w:tab w:val="left" w:pos="1872"/>
          <w:tab w:val="left" w:pos="9187"/>
        </w:tabs>
        <w:ind w:left="2088" w:hanging="2088"/>
        <w:jc w:val="left"/>
      </w:pPr>
    </w:p>
    <w:p w:rsidR="00354157" w:rsidRDefault="00354157" w:rsidP="00354157">
      <w:r w:rsidRPr="00354157">
        <w:rPr>
          <w:b/>
        </w:rPr>
        <w:t>VERSIONS OF THIS BILL</w:t>
      </w:r>
    </w:p>
    <w:p w:rsidR="00354157" w:rsidRDefault="00354157" w:rsidP="00354157"/>
    <w:p w:rsidR="00354157" w:rsidRDefault="000411A1" w:rsidP="00354157">
      <w:hyperlink r:id="rId9" w:history="1">
        <w:r w:rsidR="00354157">
          <w:rPr>
            <w:rStyle w:val="Hyperlink"/>
          </w:rPr>
          <w:t>2/11/2020</w:t>
        </w:r>
      </w:hyperlink>
    </w:p>
    <w:p w:rsidR="00354157" w:rsidRDefault="00354157" w:rsidP="00354157"/>
    <w:p w:rsidR="00354157" w:rsidRDefault="00354157" w:rsidP="00354157">
      <w:pPr>
        <w:sectPr w:rsidR="00354157" w:rsidSect="00354157">
          <w:pgSz w:w="12240" w:h="15840" w:code="1"/>
          <w:pgMar w:top="1080" w:right="1440" w:bottom="1080" w:left="1440" w:header="720" w:footer="720" w:gutter="0"/>
          <w:cols w:space="720"/>
          <w:noEndnote/>
          <w:docGrid w:linePitch="360"/>
        </w:sectPr>
      </w:pPr>
    </w:p>
    <w:p w:rsidR="00F35EDE" w:rsidRDefault="00F35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D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687" w:rsidRDefault="00361F2E" w:rsidP="000F2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0F2687">
        <w:t xml:space="preserve">EXPRESS THE PROFOUND SORROW OF THE MEMBERS OF THE SOUTH CAROLINA HOUSE OF REPRESENTATIVES UPON THE PASSING OF </w:t>
      </w:r>
      <w:r w:rsidR="000F2687" w:rsidRPr="00046107">
        <w:rPr>
          <w:color w:val="000000" w:themeColor="text1"/>
          <w:u w:color="000000" w:themeColor="text1"/>
        </w:rPr>
        <w:t xml:space="preserve">JOSEPH ALLEN </w:t>
      </w:r>
      <w:r w:rsidR="00FC0BFE" w:rsidRPr="00046107">
        <w:rPr>
          <w:color w:val="000000" w:themeColor="text1"/>
          <w:u w:color="000000" w:themeColor="text1"/>
        </w:rPr>
        <w:t xml:space="preserve">“JOE” </w:t>
      </w:r>
      <w:r w:rsidR="000F2687" w:rsidRPr="00046107">
        <w:rPr>
          <w:color w:val="000000" w:themeColor="text1"/>
          <w:u w:color="000000" w:themeColor="text1"/>
        </w:rPr>
        <w:t>EDENS</w:t>
      </w:r>
      <w:r w:rsidR="000F2687">
        <w:t xml:space="preserve"> OF COLUMBIA</w:t>
      </w:r>
      <w:r w:rsidR="000F2687">
        <w:rPr>
          <w:color w:val="000000" w:themeColor="text1"/>
          <w:u w:color="000000" w:themeColor="text1"/>
        </w:rPr>
        <w:t xml:space="preserve"> AND </w:t>
      </w:r>
      <w:r w:rsidR="000F2687">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002" w:rsidRDefault="00C32DE9" w:rsidP="00065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65002">
        <w:t xml:space="preserve">the members of the South Carolina House of Representatives were deeply saddened to learn of the passing of </w:t>
      </w:r>
      <w:r w:rsidR="00065002" w:rsidRPr="00046107">
        <w:rPr>
          <w:color w:val="000000" w:themeColor="text1"/>
          <w:u w:color="000000" w:themeColor="text1"/>
        </w:rPr>
        <w:t xml:space="preserve">Joseph Allen </w:t>
      </w:r>
      <w:r w:rsidR="00FC0BFE" w:rsidRPr="00046107">
        <w:rPr>
          <w:color w:val="000000" w:themeColor="text1"/>
          <w:u w:color="000000" w:themeColor="text1"/>
        </w:rPr>
        <w:t xml:space="preserve">“Joe” </w:t>
      </w:r>
      <w:r w:rsidR="00065002" w:rsidRPr="00046107">
        <w:rPr>
          <w:color w:val="000000" w:themeColor="text1"/>
          <w:u w:color="000000" w:themeColor="text1"/>
        </w:rPr>
        <w:t>Edens</w:t>
      </w:r>
      <w:r w:rsidR="00065002">
        <w:rPr>
          <w:color w:val="000000" w:themeColor="text1"/>
          <w:u w:color="000000" w:themeColor="text1"/>
        </w:rPr>
        <w:t xml:space="preserve"> </w:t>
      </w:r>
      <w:r w:rsidR="00065002" w:rsidRPr="00046107">
        <w:rPr>
          <w:color w:val="000000" w:themeColor="text1"/>
          <w:u w:color="000000" w:themeColor="text1"/>
        </w:rPr>
        <w:t>of Columbia</w:t>
      </w:r>
      <w:r w:rsidR="00065002">
        <w:rPr>
          <w:color w:val="000000" w:themeColor="text1"/>
          <w:u w:color="000000" w:themeColor="text1"/>
        </w:rPr>
        <w:t xml:space="preserve"> </w:t>
      </w:r>
      <w:r w:rsidR="00065002">
        <w:t>o</w:t>
      </w:r>
      <w:r w:rsidR="00065002">
        <w:rPr>
          <w:color w:val="000000" w:themeColor="text1"/>
          <w:u w:color="000000" w:themeColor="text1"/>
        </w:rPr>
        <w:t xml:space="preserve">n </w:t>
      </w:r>
      <w:r w:rsidR="002B5A77" w:rsidRPr="00046107">
        <w:rPr>
          <w:color w:val="000000" w:themeColor="text1"/>
          <w:u w:color="000000" w:themeColor="text1"/>
        </w:rPr>
        <w:t>February 2, 2020</w:t>
      </w:r>
      <w:r w:rsidR="002B5A77">
        <w:rPr>
          <w:color w:val="000000" w:themeColor="text1"/>
          <w:u w:color="000000" w:themeColor="text1"/>
        </w:rPr>
        <w:t xml:space="preserve">, </w:t>
      </w:r>
      <w:r w:rsidR="00065002">
        <w:rPr>
          <w:color w:val="000000" w:themeColor="text1"/>
          <w:u w:color="000000" w:themeColor="text1"/>
        </w:rPr>
        <w:t xml:space="preserve">at the venerable age of </w:t>
      </w:r>
      <w:r w:rsidR="002B5A77">
        <w:rPr>
          <w:color w:val="000000" w:themeColor="text1"/>
          <w:u w:color="000000" w:themeColor="text1"/>
        </w:rPr>
        <w:t>seventy</w:t>
      </w:r>
      <w:r w:rsidR="005F5B07">
        <w:rPr>
          <w:color w:val="000000" w:themeColor="text1"/>
          <w:u w:color="000000" w:themeColor="text1"/>
        </w:rPr>
        <w:noBreakHyphen/>
      </w:r>
      <w:r w:rsidR="002B5A77">
        <w:rPr>
          <w:color w:val="000000" w:themeColor="text1"/>
          <w:u w:color="000000" w:themeColor="text1"/>
        </w:rPr>
        <w:t>eight</w:t>
      </w:r>
      <w:r w:rsidR="00065002">
        <w:t>; and</w:t>
      </w:r>
    </w:p>
    <w:p w:rsidR="00110EB8" w:rsidRDefault="00110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78" w:rsidRPr="00046107" w:rsidRDefault="009170F0"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06AE2">
        <w:t>a</w:t>
      </w:r>
      <w:r w:rsidR="003D2A78">
        <w:rPr>
          <w:color w:val="000000" w:themeColor="text1"/>
          <w:u w:color="000000" w:themeColor="text1"/>
        </w:rPr>
        <w:t xml:space="preserve"> son of </w:t>
      </w:r>
      <w:r w:rsidR="003D2A78" w:rsidRPr="00046107">
        <w:rPr>
          <w:color w:val="000000" w:themeColor="text1"/>
          <w:u w:color="000000" w:themeColor="text1"/>
        </w:rPr>
        <w:t xml:space="preserve">Joe and Josephine </w:t>
      </w:r>
      <w:r w:rsidR="003D2A78">
        <w:rPr>
          <w:color w:val="000000" w:themeColor="text1"/>
          <w:u w:color="000000" w:themeColor="text1"/>
        </w:rPr>
        <w:t>E</w:t>
      </w:r>
      <w:r w:rsidR="003D2A78" w:rsidRPr="00046107">
        <w:rPr>
          <w:color w:val="000000" w:themeColor="text1"/>
          <w:u w:color="000000" w:themeColor="text1"/>
        </w:rPr>
        <w:t>dens</w:t>
      </w:r>
      <w:r w:rsidR="003D2A78">
        <w:rPr>
          <w:color w:val="000000" w:themeColor="text1"/>
          <w:u w:color="000000" w:themeColor="text1"/>
        </w:rPr>
        <w:t xml:space="preserve">, </w:t>
      </w:r>
      <w:r w:rsidR="003D2A78" w:rsidRPr="00046107">
        <w:rPr>
          <w:color w:val="000000" w:themeColor="text1"/>
          <w:u w:color="000000" w:themeColor="text1"/>
        </w:rPr>
        <w:t>Joe was born in Columbia</w:t>
      </w:r>
      <w:r w:rsidR="003D2A78">
        <w:rPr>
          <w:color w:val="000000" w:themeColor="text1"/>
          <w:u w:color="000000" w:themeColor="text1"/>
        </w:rPr>
        <w:t xml:space="preserve"> on July 4, 1941</w:t>
      </w:r>
      <w:r w:rsidR="00FC74ED">
        <w:rPr>
          <w:color w:val="000000" w:themeColor="text1"/>
          <w:u w:color="000000" w:themeColor="text1"/>
        </w:rPr>
        <w:t>.</w:t>
      </w:r>
      <w:r w:rsidR="003D2A78">
        <w:rPr>
          <w:color w:val="000000" w:themeColor="text1"/>
          <w:u w:color="000000" w:themeColor="text1"/>
        </w:rPr>
        <w:t xml:space="preserve"> He was a life</w:t>
      </w:r>
      <w:r w:rsidR="003D2A78" w:rsidRPr="00046107">
        <w:rPr>
          <w:color w:val="000000" w:themeColor="text1"/>
          <w:u w:color="000000" w:themeColor="text1"/>
        </w:rPr>
        <w:t>long resident of Columbia, with the exception of the years he spent in Charleston at</w:t>
      </w:r>
      <w:r w:rsidR="00600D0D">
        <w:rPr>
          <w:color w:val="000000" w:themeColor="text1"/>
          <w:u w:color="000000" w:themeColor="text1"/>
        </w:rPr>
        <w:t xml:space="preserve"> T</w:t>
      </w:r>
      <w:r w:rsidR="003D2A78" w:rsidRPr="00046107">
        <w:rPr>
          <w:color w:val="000000" w:themeColor="text1"/>
          <w:u w:color="000000" w:themeColor="text1"/>
        </w:rPr>
        <w:t xml:space="preserve">he Citadel. Not being able to finish and graduate with </w:t>
      </w:r>
      <w:r w:rsidR="003D2A78">
        <w:rPr>
          <w:color w:val="000000" w:themeColor="text1"/>
          <w:u w:color="000000" w:themeColor="text1"/>
        </w:rPr>
        <w:t>the</w:t>
      </w:r>
      <w:r w:rsidR="003D2A78" w:rsidRPr="00046107">
        <w:rPr>
          <w:color w:val="000000" w:themeColor="text1"/>
          <w:u w:color="000000" w:themeColor="text1"/>
        </w:rPr>
        <w:t xml:space="preserve"> Class of 1963</w:t>
      </w:r>
      <w:r w:rsidR="003D2A78">
        <w:rPr>
          <w:color w:val="000000" w:themeColor="text1"/>
          <w:u w:color="000000" w:themeColor="text1"/>
        </w:rPr>
        <w:t xml:space="preserve"> was</w:t>
      </w:r>
      <w:r w:rsidR="003D2A78" w:rsidRPr="00046107">
        <w:rPr>
          <w:color w:val="000000" w:themeColor="text1"/>
          <w:u w:color="000000" w:themeColor="text1"/>
        </w:rPr>
        <w:t xml:space="preserve"> the biggest regret of his life; however, he </w:t>
      </w:r>
      <w:r w:rsidR="003D2A78">
        <w:rPr>
          <w:color w:val="000000" w:themeColor="text1"/>
          <w:u w:color="000000" w:themeColor="text1"/>
        </w:rPr>
        <w:t>took</w:t>
      </w:r>
      <w:r w:rsidR="003D2A78" w:rsidRPr="00046107">
        <w:rPr>
          <w:color w:val="000000" w:themeColor="text1"/>
          <w:u w:color="000000" w:themeColor="text1"/>
        </w:rPr>
        <w:t xml:space="preserve"> and used daily the benefits he received and the lessons lear</w:t>
      </w:r>
      <w:r w:rsidR="003D2A78">
        <w:rPr>
          <w:color w:val="000000" w:themeColor="text1"/>
          <w:u w:color="000000" w:themeColor="text1"/>
        </w:rPr>
        <w:t>ned while attending</w:t>
      </w:r>
      <w:r w:rsidR="00600D0D">
        <w:rPr>
          <w:color w:val="000000" w:themeColor="text1"/>
          <w:u w:color="000000" w:themeColor="text1"/>
        </w:rPr>
        <w:t xml:space="preserve"> T</w:t>
      </w:r>
      <w:r w:rsidR="003D2A78">
        <w:rPr>
          <w:color w:val="000000" w:themeColor="text1"/>
          <w:u w:color="000000" w:themeColor="text1"/>
        </w:rPr>
        <w:t>he Citadel;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046107">
        <w:rPr>
          <w:color w:val="000000" w:themeColor="text1"/>
          <w:u w:color="000000" w:themeColor="text1"/>
        </w:rPr>
        <w:t xml:space="preserve">was </w:t>
      </w:r>
      <w:r>
        <w:rPr>
          <w:color w:val="000000" w:themeColor="text1"/>
          <w:u w:color="000000" w:themeColor="text1"/>
        </w:rPr>
        <w:t>f</w:t>
      </w:r>
      <w:r w:rsidRPr="00046107">
        <w:rPr>
          <w:color w:val="000000" w:themeColor="text1"/>
          <w:u w:color="000000" w:themeColor="text1"/>
        </w:rPr>
        <w:t xml:space="preserve">ounder and </w:t>
      </w:r>
      <w:r>
        <w:rPr>
          <w:color w:val="000000" w:themeColor="text1"/>
          <w:u w:color="000000" w:themeColor="text1"/>
        </w:rPr>
        <w:t>c</w:t>
      </w:r>
      <w:r w:rsidRPr="00046107">
        <w:rPr>
          <w:color w:val="000000" w:themeColor="text1"/>
          <w:u w:color="000000" w:themeColor="text1"/>
        </w:rPr>
        <w:t xml:space="preserve">hairman of the </w:t>
      </w:r>
      <w:r>
        <w:rPr>
          <w:color w:val="000000" w:themeColor="text1"/>
          <w:u w:color="000000" w:themeColor="text1"/>
        </w:rPr>
        <w:t>b</w:t>
      </w:r>
      <w:r w:rsidRPr="00046107">
        <w:rPr>
          <w:color w:val="000000" w:themeColor="text1"/>
          <w:u w:color="000000" w:themeColor="text1"/>
        </w:rPr>
        <w:t xml:space="preserve">oard of </w:t>
      </w:r>
      <w:r>
        <w:rPr>
          <w:color w:val="000000" w:themeColor="text1"/>
          <w:u w:color="000000" w:themeColor="text1"/>
        </w:rPr>
        <w:t>d</w:t>
      </w:r>
      <w:r w:rsidRPr="00046107">
        <w:rPr>
          <w:color w:val="000000" w:themeColor="text1"/>
          <w:u w:color="000000" w:themeColor="text1"/>
        </w:rPr>
        <w:t>irectors of EDENS, one of the nation</w:t>
      </w:r>
      <w:r w:rsidR="005F5B07" w:rsidRPr="005F5B07">
        <w:rPr>
          <w:color w:val="000000" w:themeColor="text1"/>
          <w:u w:color="000000" w:themeColor="text1"/>
        </w:rPr>
        <w:t>’</w:t>
      </w:r>
      <w:r w:rsidRPr="00046107">
        <w:rPr>
          <w:color w:val="000000" w:themeColor="text1"/>
          <w:u w:color="000000" w:themeColor="text1"/>
        </w:rPr>
        <w:t>s leading private owners, operators</w:t>
      </w:r>
      <w:r>
        <w:rPr>
          <w:color w:val="000000" w:themeColor="text1"/>
          <w:u w:color="000000" w:themeColor="text1"/>
        </w:rPr>
        <w:t>,</w:t>
      </w:r>
      <w:r w:rsidRPr="00046107">
        <w:rPr>
          <w:color w:val="000000" w:themeColor="text1"/>
          <w:u w:color="000000" w:themeColor="text1"/>
        </w:rPr>
        <w:t xml:space="preserve"> and developers of retail real estate. The </w:t>
      </w:r>
      <w:r>
        <w:rPr>
          <w:color w:val="000000" w:themeColor="text1"/>
          <w:u w:color="000000" w:themeColor="text1"/>
        </w:rPr>
        <w:t>c</w:t>
      </w:r>
      <w:r w:rsidRPr="00046107">
        <w:rPr>
          <w:color w:val="000000" w:themeColor="text1"/>
          <w:u w:color="000000" w:themeColor="text1"/>
        </w:rPr>
        <w:t xml:space="preserve">ompany has approximately </w:t>
      </w:r>
      <w:r>
        <w:rPr>
          <w:color w:val="000000" w:themeColor="text1"/>
          <w:u w:color="000000" w:themeColor="text1"/>
        </w:rPr>
        <w:t>$3</w:t>
      </w:r>
      <w:r w:rsidRPr="00046107">
        <w:rPr>
          <w:color w:val="000000" w:themeColor="text1"/>
          <w:u w:color="000000" w:themeColor="text1"/>
        </w:rPr>
        <w:t xml:space="preserve"> billion invested in approximately </w:t>
      </w:r>
      <w:r>
        <w:rPr>
          <w:color w:val="000000" w:themeColor="text1"/>
          <w:u w:color="000000" w:themeColor="text1"/>
        </w:rPr>
        <w:t>one hundred thirty</w:t>
      </w:r>
      <w:r w:rsidRPr="00046107">
        <w:rPr>
          <w:color w:val="000000" w:themeColor="text1"/>
          <w:u w:color="000000" w:themeColor="text1"/>
        </w:rPr>
        <w:t xml:space="preserve"> retail centers along the East Coast totaling over </w:t>
      </w:r>
      <w:r>
        <w:rPr>
          <w:color w:val="000000" w:themeColor="text1"/>
          <w:u w:color="000000" w:themeColor="text1"/>
        </w:rPr>
        <w:t>sixteen</w:t>
      </w:r>
      <w:r w:rsidRPr="00046107">
        <w:rPr>
          <w:color w:val="000000" w:themeColor="text1"/>
          <w:u w:color="000000" w:themeColor="text1"/>
        </w:rPr>
        <w:t xml:space="preserve"> million square feet</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h</w:t>
      </w:r>
      <w:r w:rsidRPr="00046107">
        <w:rPr>
          <w:color w:val="000000" w:themeColor="text1"/>
          <w:u w:color="000000" w:themeColor="text1"/>
        </w:rPr>
        <w:t xml:space="preserve">e was </w:t>
      </w:r>
      <w:r>
        <w:rPr>
          <w:color w:val="000000" w:themeColor="text1"/>
          <w:u w:color="000000" w:themeColor="text1"/>
        </w:rPr>
        <w:t>p</w:t>
      </w:r>
      <w:r w:rsidRPr="00046107">
        <w:rPr>
          <w:color w:val="000000" w:themeColor="text1"/>
          <w:u w:color="000000" w:themeColor="text1"/>
        </w:rPr>
        <w:t xml:space="preserve">resident of the Oakland Club and a trustee of </w:t>
      </w:r>
      <w:r w:rsidR="007E5DFB">
        <w:rPr>
          <w:color w:val="000000" w:themeColor="text1"/>
          <w:u w:color="000000" w:themeColor="text1"/>
        </w:rPr>
        <w:t>T</w:t>
      </w:r>
      <w:r w:rsidRPr="00046107">
        <w:rPr>
          <w:color w:val="000000" w:themeColor="text1"/>
          <w:u w:color="000000" w:themeColor="text1"/>
        </w:rPr>
        <w:t>he Nature Conservancy. He was inducted into the South Carolina Business Hall of Fame in May 2009.</w:t>
      </w:r>
      <w:r>
        <w:rPr>
          <w:color w:val="000000" w:themeColor="text1"/>
          <w:u w:color="000000" w:themeColor="text1"/>
        </w:rPr>
        <w:t xml:space="preserve"> Joe </w:t>
      </w:r>
      <w:r w:rsidRPr="00046107">
        <w:rPr>
          <w:color w:val="000000" w:themeColor="text1"/>
          <w:u w:color="000000" w:themeColor="text1"/>
        </w:rPr>
        <w:t>Edens served on numerous boards and committees, including the Federal Reserve Bank of Richmond for the 5th District, the South Carolina Department of Natural Resources, South Carolina Department of Parks</w:t>
      </w:r>
      <w:r>
        <w:rPr>
          <w:color w:val="000000" w:themeColor="text1"/>
          <w:u w:color="000000" w:themeColor="text1"/>
        </w:rPr>
        <w:t xml:space="preserve">, </w:t>
      </w:r>
      <w:r w:rsidRPr="00046107">
        <w:rPr>
          <w:color w:val="000000" w:themeColor="text1"/>
          <w:u w:color="000000" w:themeColor="text1"/>
        </w:rPr>
        <w:t>Recreation</w:t>
      </w:r>
      <w:r>
        <w:rPr>
          <w:color w:val="000000" w:themeColor="text1"/>
          <w:u w:color="000000" w:themeColor="text1"/>
        </w:rPr>
        <w:t xml:space="preserve"> &amp; Tourism</w:t>
      </w:r>
      <w:r w:rsidRPr="00046107">
        <w:rPr>
          <w:color w:val="000000" w:themeColor="text1"/>
          <w:u w:color="000000" w:themeColor="text1"/>
        </w:rPr>
        <w:t>, Feder</w:t>
      </w:r>
      <w:r>
        <w:rPr>
          <w:color w:val="000000" w:themeColor="text1"/>
          <w:u w:color="000000" w:themeColor="text1"/>
        </w:rPr>
        <w:t xml:space="preserve">ation Center for the Blind, </w:t>
      </w:r>
      <w:r w:rsidRPr="00046107">
        <w:rPr>
          <w:color w:val="000000" w:themeColor="text1"/>
          <w:u w:color="000000" w:themeColor="text1"/>
        </w:rPr>
        <w:lastRenderedPageBreak/>
        <w:t>Columbia Development Corp</w:t>
      </w:r>
      <w:r>
        <w:rPr>
          <w:color w:val="000000" w:themeColor="text1"/>
          <w:u w:color="000000" w:themeColor="text1"/>
        </w:rPr>
        <w:t>oration</w:t>
      </w:r>
      <w:r w:rsidRPr="00046107">
        <w:rPr>
          <w:color w:val="000000" w:themeColor="text1"/>
          <w:u w:color="000000" w:themeColor="text1"/>
        </w:rPr>
        <w:t>, Eau Claire Development Corp</w:t>
      </w:r>
      <w:r>
        <w:rPr>
          <w:color w:val="000000" w:themeColor="text1"/>
          <w:u w:color="000000" w:themeColor="text1"/>
        </w:rPr>
        <w:t>oration</w:t>
      </w:r>
      <w:r w:rsidRPr="00046107">
        <w:rPr>
          <w:color w:val="000000" w:themeColor="text1"/>
          <w:u w:color="000000" w:themeColor="text1"/>
        </w:rPr>
        <w:t xml:space="preserve">, </w:t>
      </w:r>
      <w:r w:rsidR="00140399">
        <w:rPr>
          <w:color w:val="000000" w:themeColor="text1"/>
          <w:u w:color="000000" w:themeColor="text1"/>
        </w:rPr>
        <w:t>b</w:t>
      </w:r>
      <w:r w:rsidRPr="00046107">
        <w:rPr>
          <w:color w:val="000000" w:themeColor="text1"/>
          <w:u w:color="000000" w:themeColor="text1"/>
        </w:rPr>
        <w:t xml:space="preserve">oard of </w:t>
      </w:r>
      <w:r w:rsidR="00140399">
        <w:rPr>
          <w:color w:val="000000" w:themeColor="text1"/>
          <w:u w:color="000000" w:themeColor="text1"/>
        </w:rPr>
        <w:t>v</w:t>
      </w:r>
      <w:r w:rsidRPr="00046107">
        <w:rPr>
          <w:color w:val="000000" w:themeColor="text1"/>
          <w:u w:color="000000" w:themeColor="text1"/>
        </w:rPr>
        <w:t>isitors of the Medical Un</w:t>
      </w:r>
      <w:r>
        <w:rPr>
          <w:color w:val="000000" w:themeColor="text1"/>
          <w:u w:color="000000" w:themeColor="text1"/>
        </w:rPr>
        <w:t xml:space="preserve">iversity of South Carolina, </w:t>
      </w:r>
      <w:r w:rsidRPr="00046107">
        <w:rPr>
          <w:color w:val="000000" w:themeColor="text1"/>
          <w:u w:color="000000" w:themeColor="text1"/>
        </w:rPr>
        <w:t xml:space="preserve">C &amp; S South Carolina Bank Board, </w:t>
      </w:r>
      <w:r>
        <w:rPr>
          <w:color w:val="000000" w:themeColor="text1"/>
          <w:u w:color="000000" w:themeColor="text1"/>
        </w:rPr>
        <w:t xml:space="preserve">and </w:t>
      </w:r>
      <w:r w:rsidRPr="00046107">
        <w:rPr>
          <w:color w:val="000000" w:themeColor="text1"/>
          <w:u w:color="000000" w:themeColor="text1"/>
        </w:rPr>
        <w:t>National Bank of South Carolina Bank Board</w:t>
      </w:r>
      <w:r>
        <w:rPr>
          <w:color w:val="000000" w:themeColor="text1"/>
          <w:u w:color="000000" w:themeColor="text1"/>
        </w:rPr>
        <w:t>. He was also c</w:t>
      </w:r>
      <w:r w:rsidRPr="00046107">
        <w:rPr>
          <w:color w:val="000000" w:themeColor="text1"/>
          <w:u w:color="000000" w:themeColor="text1"/>
        </w:rPr>
        <w:t>hairman of the Republic National Bank</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46107">
        <w:rPr>
          <w:color w:val="000000" w:themeColor="text1"/>
          <w:u w:color="000000" w:themeColor="text1"/>
        </w:rPr>
        <w:t xml:space="preserve">s founding </w:t>
      </w:r>
      <w:r>
        <w:rPr>
          <w:color w:val="000000" w:themeColor="text1"/>
          <w:u w:color="000000" w:themeColor="text1"/>
        </w:rPr>
        <w:t>c</w:t>
      </w:r>
      <w:r w:rsidRPr="00046107">
        <w:rPr>
          <w:color w:val="000000" w:themeColor="text1"/>
          <w:u w:color="000000" w:themeColor="text1"/>
        </w:rPr>
        <w:t>hairman of EDENS, he entered the real estate arena as sole practitioner and was his only employee for the first two years. He was involved in commercial real estate for over four decades, beginning as an entrepreneurial developer in the mid</w:t>
      </w:r>
      <w:r w:rsidR="005F5B07">
        <w:rPr>
          <w:color w:val="000000" w:themeColor="text1"/>
          <w:u w:color="000000" w:themeColor="text1"/>
        </w:rPr>
        <w:noBreakHyphen/>
      </w:r>
      <w:r w:rsidRPr="00046107">
        <w:rPr>
          <w:color w:val="000000" w:themeColor="text1"/>
          <w:u w:color="000000" w:themeColor="text1"/>
        </w:rPr>
        <w:t xml:space="preserve">1960s. </w:t>
      </w:r>
      <w:r>
        <w:rPr>
          <w:color w:val="000000" w:themeColor="text1"/>
          <w:u w:color="000000" w:themeColor="text1"/>
        </w:rPr>
        <w:t xml:space="preserve">Mr. </w:t>
      </w:r>
      <w:r w:rsidRPr="00046107">
        <w:rPr>
          <w:color w:val="000000" w:themeColor="text1"/>
          <w:u w:color="000000" w:themeColor="text1"/>
        </w:rPr>
        <w:t>Edens started his retail real estate development business by pack</w:t>
      </w:r>
      <w:r>
        <w:rPr>
          <w:color w:val="000000" w:themeColor="text1"/>
          <w:u w:color="000000" w:themeColor="text1"/>
        </w:rPr>
        <w:t xml:space="preserve">aging his concept of “necessity </w:t>
      </w:r>
      <w:r w:rsidRPr="00046107">
        <w:rPr>
          <w:color w:val="000000" w:themeColor="text1"/>
          <w:u w:color="000000" w:themeColor="text1"/>
        </w:rPr>
        <w:t>retailers” in one convenient location. He developed his first 70,000</w:t>
      </w:r>
      <w:r w:rsidR="005F5B07">
        <w:rPr>
          <w:color w:val="000000" w:themeColor="text1"/>
          <w:u w:color="000000" w:themeColor="text1"/>
        </w:rPr>
        <w:noBreakHyphen/>
      </w:r>
      <w:r w:rsidRPr="00046107">
        <w:rPr>
          <w:color w:val="000000" w:themeColor="text1"/>
          <w:u w:color="000000" w:themeColor="text1"/>
        </w:rPr>
        <w:t>square</w:t>
      </w:r>
      <w:r w:rsidR="005F5B07">
        <w:rPr>
          <w:color w:val="000000" w:themeColor="text1"/>
          <w:u w:color="000000" w:themeColor="text1"/>
        </w:rPr>
        <w:noBreakHyphen/>
      </w:r>
      <w:r w:rsidRPr="00046107">
        <w:rPr>
          <w:color w:val="000000" w:themeColor="text1"/>
          <w:u w:color="000000" w:themeColor="text1"/>
        </w:rPr>
        <w:t>foot grocery</w:t>
      </w:r>
      <w:r w:rsidR="005F5B07">
        <w:rPr>
          <w:color w:val="000000" w:themeColor="text1"/>
          <w:u w:color="000000" w:themeColor="text1"/>
        </w:rPr>
        <w:noBreakHyphen/>
      </w:r>
      <w:r w:rsidRPr="00046107">
        <w:rPr>
          <w:color w:val="000000" w:themeColor="text1"/>
          <w:u w:color="000000" w:themeColor="text1"/>
        </w:rPr>
        <w:t>anchored (BI</w:t>
      </w:r>
      <w:r w:rsidR="005F5B07">
        <w:rPr>
          <w:color w:val="000000" w:themeColor="text1"/>
          <w:u w:color="000000" w:themeColor="text1"/>
        </w:rPr>
        <w:noBreakHyphen/>
      </w:r>
      <w:r w:rsidRPr="00046107">
        <w:rPr>
          <w:color w:val="000000" w:themeColor="text1"/>
          <w:u w:color="000000" w:themeColor="text1"/>
        </w:rPr>
        <w:t>LO) shopping center in 1967</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46107">
        <w:rPr>
          <w:color w:val="000000" w:themeColor="text1"/>
          <w:u w:color="000000" w:themeColor="text1"/>
        </w:rPr>
        <w:t xml:space="preserve"> successful first venture led </w:t>
      </w:r>
      <w:r>
        <w:rPr>
          <w:color w:val="000000" w:themeColor="text1"/>
          <w:u w:color="000000" w:themeColor="text1"/>
        </w:rPr>
        <w:t xml:space="preserve">Joe </w:t>
      </w:r>
      <w:r w:rsidRPr="00046107">
        <w:rPr>
          <w:color w:val="000000" w:themeColor="text1"/>
          <w:u w:color="000000" w:themeColor="text1"/>
        </w:rPr>
        <w:t>Edens to other development and acquisition opportunities as he cultivated solid relationships with other grocers and other retailers. Soon, he was developing and acquiring neighborhood and community retail centers throughout the Carolinas</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46107">
        <w:rPr>
          <w:color w:val="000000" w:themeColor="text1"/>
          <w:u w:color="000000" w:themeColor="text1"/>
        </w:rPr>
        <w:t xml:space="preserve">n 1997, </w:t>
      </w:r>
      <w:r>
        <w:rPr>
          <w:color w:val="000000" w:themeColor="text1"/>
          <w:u w:color="000000" w:themeColor="text1"/>
        </w:rPr>
        <w:t>he</w:t>
      </w:r>
      <w:r w:rsidRPr="00046107">
        <w:rPr>
          <w:color w:val="000000" w:themeColor="text1"/>
          <w:u w:color="000000" w:themeColor="text1"/>
        </w:rPr>
        <w:t xml:space="preserve"> secured a private equity investment of $156 million from the State of Michigan Retirement System to fund additional growth for EDENS. With this initial capital infusion and subsequent investments, the </w:t>
      </w:r>
      <w:r>
        <w:rPr>
          <w:color w:val="000000" w:themeColor="text1"/>
          <w:u w:color="000000" w:themeColor="text1"/>
        </w:rPr>
        <w:t>c</w:t>
      </w:r>
      <w:r w:rsidRPr="00046107">
        <w:rPr>
          <w:color w:val="000000" w:themeColor="text1"/>
          <w:u w:color="000000" w:themeColor="text1"/>
        </w:rPr>
        <w:t>ompany actively pursued the acquisition and development of retail centers in ta</w:t>
      </w:r>
      <w:r>
        <w:rPr>
          <w:color w:val="000000" w:themeColor="text1"/>
          <w:u w:color="000000" w:themeColor="text1"/>
        </w:rPr>
        <w:t xml:space="preserve">rgeted markets. In September </w:t>
      </w:r>
      <w:r w:rsidRPr="00046107">
        <w:rPr>
          <w:color w:val="000000" w:themeColor="text1"/>
          <w:u w:color="000000" w:themeColor="text1"/>
        </w:rPr>
        <w:t xml:space="preserve">2000, </w:t>
      </w:r>
      <w:r>
        <w:rPr>
          <w:color w:val="000000" w:themeColor="text1"/>
          <w:u w:color="000000" w:themeColor="text1"/>
        </w:rPr>
        <w:t xml:space="preserve">Mr. </w:t>
      </w:r>
      <w:r w:rsidRPr="00046107">
        <w:rPr>
          <w:color w:val="000000" w:themeColor="text1"/>
          <w:u w:color="000000" w:themeColor="text1"/>
        </w:rPr>
        <w:t>Edens completed a transaction with J</w:t>
      </w:r>
      <w:r>
        <w:rPr>
          <w:color w:val="000000" w:themeColor="text1"/>
          <w:u w:color="000000" w:themeColor="text1"/>
        </w:rPr>
        <w:t>.</w:t>
      </w:r>
      <w:r w:rsidRPr="00046107">
        <w:rPr>
          <w:color w:val="000000" w:themeColor="text1"/>
          <w:u w:color="000000" w:themeColor="text1"/>
        </w:rPr>
        <w:t>P</w:t>
      </w:r>
      <w:r>
        <w:rPr>
          <w:color w:val="000000" w:themeColor="text1"/>
          <w:u w:color="000000" w:themeColor="text1"/>
        </w:rPr>
        <w:t xml:space="preserve">. </w:t>
      </w:r>
      <w:r w:rsidRPr="00046107">
        <w:rPr>
          <w:color w:val="000000" w:themeColor="text1"/>
          <w:u w:color="000000" w:themeColor="text1"/>
        </w:rPr>
        <w:t xml:space="preserve">Morgan Investment Management and </w:t>
      </w:r>
      <w:r w:rsidR="007E5DFB">
        <w:rPr>
          <w:color w:val="000000" w:themeColor="text1"/>
          <w:u w:color="000000" w:themeColor="text1"/>
        </w:rPr>
        <w:t>t</w:t>
      </w:r>
      <w:r w:rsidRPr="00046107">
        <w:rPr>
          <w:color w:val="000000" w:themeColor="text1"/>
          <w:u w:color="000000" w:themeColor="text1"/>
        </w:rPr>
        <w:t>he New York State Teachers</w:t>
      </w:r>
      <w:r w:rsidR="005F5B07" w:rsidRPr="005F5B07">
        <w:rPr>
          <w:color w:val="000000" w:themeColor="text1"/>
          <w:u w:color="000000" w:themeColor="text1"/>
        </w:rPr>
        <w:t>’</w:t>
      </w:r>
      <w:r w:rsidRPr="00046107">
        <w:rPr>
          <w:color w:val="000000" w:themeColor="text1"/>
          <w:u w:color="000000" w:themeColor="text1"/>
        </w:rPr>
        <w:t xml:space="preserve"> Retirement System that placed approximately $250 million of growth capital into EDENS</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Joe E</w:t>
      </w:r>
      <w:r w:rsidRPr="00046107">
        <w:rPr>
          <w:color w:val="000000" w:themeColor="text1"/>
          <w:u w:color="000000" w:themeColor="text1"/>
        </w:rPr>
        <w:t xml:space="preserve">dens consistently leveraged an unusual talent for developing strong relationships with retailers. His strategic partnering with capital resources continues to advance the </w:t>
      </w:r>
      <w:r>
        <w:rPr>
          <w:color w:val="000000" w:themeColor="text1"/>
          <w:u w:color="000000" w:themeColor="text1"/>
        </w:rPr>
        <w:t>c</w:t>
      </w:r>
      <w:r w:rsidRPr="00046107">
        <w:rPr>
          <w:color w:val="000000" w:themeColor="text1"/>
          <w:u w:color="000000" w:themeColor="text1"/>
        </w:rPr>
        <w:t>ompany, its employees</w:t>
      </w:r>
      <w:r>
        <w:rPr>
          <w:color w:val="000000" w:themeColor="text1"/>
          <w:u w:color="000000" w:themeColor="text1"/>
        </w:rPr>
        <w:t>,</w:t>
      </w:r>
      <w:r w:rsidRPr="00046107">
        <w:rPr>
          <w:color w:val="000000" w:themeColor="text1"/>
          <w:u w:color="000000" w:themeColor="text1"/>
        </w:rPr>
        <w:t xml:space="preserve"> and the communities the EDENS centers serve. Today, the </w:t>
      </w:r>
      <w:r>
        <w:rPr>
          <w:color w:val="000000" w:themeColor="text1"/>
          <w:u w:color="000000" w:themeColor="text1"/>
        </w:rPr>
        <w:t>c</w:t>
      </w:r>
      <w:r w:rsidRPr="00046107">
        <w:rPr>
          <w:color w:val="000000" w:themeColor="text1"/>
          <w:u w:color="000000" w:themeColor="text1"/>
        </w:rPr>
        <w:t>ompany</w:t>
      </w:r>
      <w:r w:rsidR="005F5B07" w:rsidRPr="005F5B07">
        <w:rPr>
          <w:color w:val="000000" w:themeColor="text1"/>
          <w:u w:color="000000" w:themeColor="text1"/>
        </w:rPr>
        <w:t>’</w:t>
      </w:r>
      <w:r w:rsidRPr="00046107">
        <w:rPr>
          <w:color w:val="000000" w:themeColor="text1"/>
          <w:u w:color="000000" w:themeColor="text1"/>
        </w:rPr>
        <w:t>s portfolio consists of neighborhood, lifestyle</w:t>
      </w:r>
      <w:r>
        <w:rPr>
          <w:color w:val="000000" w:themeColor="text1"/>
          <w:u w:color="000000" w:themeColor="text1"/>
        </w:rPr>
        <w:t xml:space="preserve">, and power centers, </w:t>
      </w:r>
      <w:r w:rsidRPr="00046107">
        <w:rPr>
          <w:color w:val="000000" w:themeColor="text1"/>
          <w:u w:color="000000" w:themeColor="text1"/>
        </w:rPr>
        <w:t>many located in infill locations in urban markets from Boston to Miami. EDENS is headquartered in Columbia, S</w:t>
      </w:r>
      <w:r>
        <w:rPr>
          <w:color w:val="000000" w:themeColor="text1"/>
          <w:u w:color="000000" w:themeColor="text1"/>
        </w:rPr>
        <w:t>outh Carolina</w:t>
      </w:r>
      <w:r w:rsidRPr="00046107">
        <w:rPr>
          <w:color w:val="000000" w:themeColor="text1"/>
          <w:u w:color="000000" w:themeColor="text1"/>
        </w:rPr>
        <w:t>, with regional headquarters in Boston, New York, Washington, D</w:t>
      </w:r>
      <w:r>
        <w:rPr>
          <w:color w:val="000000" w:themeColor="text1"/>
          <w:u w:color="000000" w:themeColor="text1"/>
        </w:rPr>
        <w:t>.</w:t>
      </w:r>
      <w:r w:rsidRPr="00046107">
        <w:rPr>
          <w:color w:val="000000" w:themeColor="text1"/>
          <w:u w:color="000000" w:themeColor="text1"/>
        </w:rPr>
        <w:t>C</w:t>
      </w:r>
      <w:r>
        <w:rPr>
          <w:color w:val="000000" w:themeColor="text1"/>
          <w:u w:color="000000" w:themeColor="text1"/>
        </w:rPr>
        <w:t>.</w:t>
      </w:r>
      <w:r w:rsidRPr="00046107">
        <w:rPr>
          <w:color w:val="000000" w:themeColor="text1"/>
          <w:u w:color="000000" w:themeColor="text1"/>
        </w:rPr>
        <w:t>, Atlanta</w:t>
      </w:r>
      <w:r>
        <w:rPr>
          <w:color w:val="000000" w:themeColor="text1"/>
          <w:u w:color="000000" w:themeColor="text1"/>
        </w:rPr>
        <w:t>,</w:t>
      </w:r>
      <w:r w:rsidRPr="00046107">
        <w:rPr>
          <w:color w:val="000000" w:themeColor="text1"/>
          <w:u w:color="000000" w:themeColor="text1"/>
        </w:rPr>
        <w:t xml:space="preserve"> and </w:t>
      </w:r>
      <w:r>
        <w:rPr>
          <w:color w:val="000000" w:themeColor="text1"/>
          <w:u w:color="000000" w:themeColor="text1"/>
        </w:rPr>
        <w:t>Miami;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6" w:rsidRPr="00386D92" w:rsidRDefault="003D2A78" w:rsidP="0045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046107">
        <w:rPr>
          <w:color w:val="000000" w:themeColor="text1"/>
          <w:u w:color="000000" w:themeColor="text1"/>
        </w:rPr>
        <w:t xml:space="preserve">preceded in death by his </w:t>
      </w:r>
      <w:r>
        <w:rPr>
          <w:color w:val="000000" w:themeColor="text1"/>
          <w:u w:color="000000" w:themeColor="text1"/>
        </w:rPr>
        <w:t xml:space="preserve">parents and his </w:t>
      </w:r>
      <w:r w:rsidRPr="00046107">
        <w:rPr>
          <w:color w:val="000000" w:themeColor="text1"/>
          <w:u w:color="000000" w:themeColor="text1"/>
        </w:rPr>
        <w:t>sister, Betty Jo Edens</w:t>
      </w:r>
      <w:r>
        <w:rPr>
          <w:color w:val="000000" w:themeColor="text1"/>
          <w:u w:color="000000" w:themeColor="text1"/>
        </w:rPr>
        <w:t xml:space="preserve">, Joe Edens leaves to cherish his memory his wife, </w:t>
      </w:r>
      <w:r w:rsidRPr="00046107">
        <w:rPr>
          <w:color w:val="000000" w:themeColor="text1"/>
          <w:u w:color="000000" w:themeColor="text1"/>
        </w:rPr>
        <w:t>Carolyn Gladden Edens</w:t>
      </w:r>
      <w:r>
        <w:rPr>
          <w:color w:val="000000" w:themeColor="text1"/>
          <w:u w:color="000000" w:themeColor="text1"/>
        </w:rPr>
        <w:t xml:space="preserve">; their </w:t>
      </w:r>
      <w:r w:rsidRPr="00046107">
        <w:rPr>
          <w:color w:val="000000" w:themeColor="text1"/>
          <w:u w:color="000000" w:themeColor="text1"/>
        </w:rPr>
        <w:t>three children, Joseph Allen Edens III, Kimberly Edens Redd (Ernie)</w:t>
      </w:r>
      <w:r>
        <w:rPr>
          <w:color w:val="000000" w:themeColor="text1"/>
          <w:u w:color="000000" w:themeColor="text1"/>
        </w:rPr>
        <w:t>,</w:t>
      </w:r>
      <w:r w:rsidRPr="00046107">
        <w:rPr>
          <w:color w:val="000000" w:themeColor="text1"/>
          <w:u w:color="000000" w:themeColor="text1"/>
        </w:rPr>
        <w:t xml:space="preserve"> and Michael Everette Edens (Cindy); six wonderful grandchildren, Samuel Joseph Edens, Henry Dixon Edens, Hampton Edens Redd, Michael Everett Edens, Jr., Joseph Manning Redd</w:t>
      </w:r>
      <w:r>
        <w:rPr>
          <w:color w:val="000000" w:themeColor="text1"/>
          <w:u w:color="000000" w:themeColor="text1"/>
        </w:rPr>
        <w:t>,</w:t>
      </w:r>
      <w:r w:rsidRPr="00046107">
        <w:rPr>
          <w:color w:val="000000" w:themeColor="text1"/>
          <w:u w:color="000000" w:themeColor="text1"/>
        </w:rPr>
        <w:t xml:space="preserve"> and Frances Lucille Edens</w:t>
      </w:r>
      <w:r>
        <w:rPr>
          <w:color w:val="000000" w:themeColor="text1"/>
          <w:u w:color="000000" w:themeColor="text1"/>
        </w:rPr>
        <w:t xml:space="preserve">; and a host of other family members and friends. </w:t>
      </w:r>
      <w:r w:rsidR="009774C6">
        <w:rPr>
          <w:color w:val="000000" w:themeColor="text1"/>
          <w:u w:color="000000" w:themeColor="text1"/>
        </w:rPr>
        <w:t>He will be greatly missed. Now, therefore,</w:t>
      </w:r>
    </w:p>
    <w:p w:rsidR="009774C6" w:rsidRPr="00F36143"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6" w:rsidRPr="00F36143"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143">
        <w:rPr>
          <w:color w:val="000000" w:themeColor="text1"/>
          <w:u w:color="000000" w:themeColor="text1"/>
        </w:rPr>
        <w:t>Be it resolved by the House of Representatives:</w:t>
      </w:r>
    </w:p>
    <w:p w:rsidR="009774C6"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6"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Pr="00046107">
        <w:rPr>
          <w:color w:val="000000" w:themeColor="text1"/>
          <w:u w:color="000000" w:themeColor="text1"/>
        </w:rPr>
        <w:t xml:space="preserve">Joseph Allen </w:t>
      </w:r>
      <w:r w:rsidR="00225087" w:rsidRPr="00046107">
        <w:rPr>
          <w:color w:val="000000" w:themeColor="text1"/>
          <w:u w:color="000000" w:themeColor="text1"/>
        </w:rPr>
        <w:t xml:space="preserve">“Joe” </w:t>
      </w:r>
      <w:r w:rsidRPr="00046107">
        <w:rPr>
          <w:color w:val="000000" w:themeColor="text1"/>
          <w:u w:color="000000" w:themeColor="text1"/>
        </w:rPr>
        <w:t>Edens</w:t>
      </w:r>
      <w:r>
        <w:rPr>
          <w:color w:val="000000" w:themeColor="text1"/>
          <w:u w:color="000000" w:themeColor="text1"/>
        </w:rPr>
        <w:t xml:space="preserve"> </w:t>
      </w:r>
      <w:r w:rsidRPr="00046107">
        <w:rPr>
          <w:color w:val="000000" w:themeColor="text1"/>
          <w:u w:color="000000" w:themeColor="text1"/>
        </w:rPr>
        <w:t>of Columbia</w:t>
      </w:r>
      <w:r>
        <w:rPr>
          <w:color w:val="000000" w:themeColor="text1"/>
          <w:u w:color="000000" w:themeColor="text1"/>
        </w:rPr>
        <w:t xml:space="preserve"> </w:t>
      </w:r>
      <w:r>
        <w:t>and extend the deepest sympathy to his family and many friends.</w:t>
      </w:r>
    </w:p>
    <w:p w:rsidR="009774C6"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6"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Pr="00046107">
        <w:rPr>
          <w:color w:val="000000" w:themeColor="text1"/>
          <w:u w:color="000000" w:themeColor="text1"/>
        </w:rPr>
        <w:t>Carolyn Gladden Edens</w:t>
      </w:r>
      <w:r>
        <w:rPr>
          <w:color w:val="000000" w:themeColor="text1"/>
          <w:u w:color="000000" w:themeColor="text1"/>
        </w:rPr>
        <w:t xml:space="preserve"> for the f</w:t>
      </w:r>
      <w:r>
        <w:t>amily.</w:t>
      </w:r>
    </w:p>
    <w:p w:rsidR="00EB53A5" w:rsidRDefault="005F5B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157" w:rsidRDefault="00354157" w:rsidP="00354157">
      <w:pPr>
        <w:suppressAutoHyphens/>
      </w:pPr>
    </w:p>
    <w:sectPr w:rsidR="00354157" w:rsidSect="003541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DE9" w:rsidRDefault="00C32DE9" w:rsidP="009F0C77">
      <w:r>
        <w:separator/>
      </w:r>
    </w:p>
  </w:endnote>
  <w:endnote w:type="continuationSeparator" w:id="0">
    <w:p w:rsidR="00C32DE9" w:rsidRDefault="00C32D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3115DF-6FF6-45BB-B8D3-470F69905F67}"/>
    <w:embedBold r:id="rId2" w:fontKey="{3B671B84-DDF7-4D60-A83F-7EFBC1B180C0}"/>
  </w:font>
  <w:font w:name="Calibri">
    <w:panose1 w:val="020F0502020204030204"/>
    <w:charset w:val="00"/>
    <w:family w:val="swiss"/>
    <w:pitch w:val="variable"/>
    <w:sig w:usb0="E0002EFF" w:usb1="C000247B" w:usb2="00000009" w:usb3="00000000" w:csb0="000001FF" w:csb1="00000000"/>
    <w:embedRegular r:id="rId3" w:fontKey="{C211112E-598E-4861-9C0C-32C287ABD1BB}"/>
  </w:font>
  <w:font w:name="Segoe UI">
    <w:panose1 w:val="020B0502040204020203"/>
    <w:charset w:val="00"/>
    <w:family w:val="swiss"/>
    <w:pitch w:val="variable"/>
    <w:sig w:usb0="E4002EFF" w:usb1="C000E47F" w:usb2="00000009" w:usb3="00000000" w:csb0="000001FF" w:csb1="00000000"/>
    <w:embedRegular r:id="rId4" w:fontKey="{B444C0DC-4C78-42C5-B73A-16F64D75E337}"/>
  </w:font>
  <w:font w:name="Cambria">
    <w:panose1 w:val="02040503050406030204"/>
    <w:charset w:val="00"/>
    <w:family w:val="roman"/>
    <w:pitch w:val="variable"/>
    <w:sig w:usb0="E00006FF" w:usb1="420024FF" w:usb2="02000000" w:usb3="00000000" w:csb0="0000019F" w:csb1="00000000"/>
    <w:embedRegular r:id="rId5" w:fontKey="{0DDD4B23-01AD-4A72-89CB-B96CA10217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157" w:rsidRPr="00F35EDE" w:rsidRDefault="00354157" w:rsidP="00F35EDE">
    <w:pPr>
      <w:pStyle w:val="Footer"/>
      <w:tabs>
        <w:tab w:val="clear" w:pos="4680"/>
        <w:tab w:val="clear" w:pos="9360"/>
        <w:tab w:val="center" w:pos="2995"/>
      </w:tabs>
      <w:spacing w:before="120"/>
    </w:pPr>
    <w:r>
      <w:t>[5117]</w:t>
    </w:r>
    <w:r>
      <w:tab/>
    </w:r>
    <w:r>
      <w:fldChar w:fldCharType="begin"/>
    </w:r>
    <w:r>
      <w:instrText xml:space="preserve"> PAGE  \* MERGEFORMAT </w:instrText>
    </w:r>
    <w:r>
      <w:fldChar w:fldCharType="separate"/>
    </w:r>
    <w:r w:rsidR="00CF22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DE9" w:rsidRDefault="00C32DE9" w:rsidP="009F0C77">
      <w:r>
        <w:separator/>
      </w:r>
    </w:p>
  </w:footnote>
  <w:footnote w:type="continuationSeparator" w:id="0">
    <w:p w:rsidR="00C32DE9" w:rsidRDefault="00C32D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1ZW20"/>
    <w:docVar w:name="CoverBillType" w:val="r"/>
    <w:docVar w:name="DocPath" w:val="L:\Council\bills\RM\1451ZW20.DOCX"/>
    <w:docVar w:name="dvBillNumber" w:val="5117"/>
    <w:docVar w:name="dvBillNumberPrefix" w:val="H. "/>
    <w:docVar w:name="dvOriginalBody" w:val="House"/>
    <w:docVar w:name="dvSteno" w:val="RM"/>
    <w:docVar w:name="NameofBody" w:val="h"/>
    <w:docVar w:name="vGroup2" w:val="Council"/>
  </w:docVars>
  <w:rsids>
    <w:rsidRoot w:val="00C32DE9"/>
    <w:rsid w:val="00011869"/>
    <w:rsid w:val="00015CD6"/>
    <w:rsid w:val="00065002"/>
    <w:rsid w:val="000E0100"/>
    <w:rsid w:val="000E1785"/>
    <w:rsid w:val="000F2687"/>
    <w:rsid w:val="000F40FA"/>
    <w:rsid w:val="001035F1"/>
    <w:rsid w:val="00106AE2"/>
    <w:rsid w:val="0010776B"/>
    <w:rsid w:val="00110EB8"/>
    <w:rsid w:val="001269F0"/>
    <w:rsid w:val="00133E66"/>
    <w:rsid w:val="00140399"/>
    <w:rsid w:val="001435A3"/>
    <w:rsid w:val="00146ED3"/>
    <w:rsid w:val="00151044"/>
    <w:rsid w:val="001D08F2"/>
    <w:rsid w:val="001D3A58"/>
    <w:rsid w:val="001D525B"/>
    <w:rsid w:val="001D7F4F"/>
    <w:rsid w:val="001E01FD"/>
    <w:rsid w:val="00205238"/>
    <w:rsid w:val="00225087"/>
    <w:rsid w:val="002321B6"/>
    <w:rsid w:val="00232912"/>
    <w:rsid w:val="00250967"/>
    <w:rsid w:val="002543C8"/>
    <w:rsid w:val="0025541D"/>
    <w:rsid w:val="00284AAE"/>
    <w:rsid w:val="002B5A77"/>
    <w:rsid w:val="002E5912"/>
    <w:rsid w:val="00301B21"/>
    <w:rsid w:val="00325348"/>
    <w:rsid w:val="0032732C"/>
    <w:rsid w:val="00336AD0"/>
    <w:rsid w:val="00354157"/>
    <w:rsid w:val="00361F2E"/>
    <w:rsid w:val="0037079A"/>
    <w:rsid w:val="003C4DAB"/>
    <w:rsid w:val="003D01E8"/>
    <w:rsid w:val="003D2A78"/>
    <w:rsid w:val="003E5288"/>
    <w:rsid w:val="003F6D79"/>
    <w:rsid w:val="0041760A"/>
    <w:rsid w:val="00417C01"/>
    <w:rsid w:val="004403BD"/>
    <w:rsid w:val="00456174"/>
    <w:rsid w:val="00461441"/>
    <w:rsid w:val="004637DE"/>
    <w:rsid w:val="004809EE"/>
    <w:rsid w:val="004E7D54"/>
    <w:rsid w:val="005273C6"/>
    <w:rsid w:val="00530A69"/>
    <w:rsid w:val="00545593"/>
    <w:rsid w:val="00556EBF"/>
    <w:rsid w:val="00577C6C"/>
    <w:rsid w:val="005A62FE"/>
    <w:rsid w:val="005C2FE2"/>
    <w:rsid w:val="005E2BC9"/>
    <w:rsid w:val="005F5B07"/>
    <w:rsid w:val="00600D0D"/>
    <w:rsid w:val="00605102"/>
    <w:rsid w:val="006215AA"/>
    <w:rsid w:val="006913C9"/>
    <w:rsid w:val="0069470D"/>
    <w:rsid w:val="006A6F99"/>
    <w:rsid w:val="006D58AA"/>
    <w:rsid w:val="00734F00"/>
    <w:rsid w:val="00736959"/>
    <w:rsid w:val="007A70AE"/>
    <w:rsid w:val="007E5DFB"/>
    <w:rsid w:val="008362E8"/>
    <w:rsid w:val="0085786E"/>
    <w:rsid w:val="008A1768"/>
    <w:rsid w:val="008A489F"/>
    <w:rsid w:val="008F0F33"/>
    <w:rsid w:val="008F4429"/>
    <w:rsid w:val="009170F0"/>
    <w:rsid w:val="0094021A"/>
    <w:rsid w:val="00941D26"/>
    <w:rsid w:val="009774C6"/>
    <w:rsid w:val="009B44AF"/>
    <w:rsid w:val="009C6A0B"/>
    <w:rsid w:val="009F0C77"/>
    <w:rsid w:val="009F3926"/>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DE9"/>
    <w:rsid w:val="00C3483A"/>
    <w:rsid w:val="00C74E9D"/>
    <w:rsid w:val="00C826DD"/>
    <w:rsid w:val="00C82FD3"/>
    <w:rsid w:val="00C92819"/>
    <w:rsid w:val="00CC6B7B"/>
    <w:rsid w:val="00CD2089"/>
    <w:rsid w:val="00CF2299"/>
    <w:rsid w:val="00D73A67"/>
    <w:rsid w:val="00D970A9"/>
    <w:rsid w:val="00DF3845"/>
    <w:rsid w:val="00E41911"/>
    <w:rsid w:val="00E44B57"/>
    <w:rsid w:val="00E85728"/>
    <w:rsid w:val="00E92EEF"/>
    <w:rsid w:val="00EB53A5"/>
    <w:rsid w:val="00EF2368"/>
    <w:rsid w:val="00F24442"/>
    <w:rsid w:val="00F35EDE"/>
    <w:rsid w:val="00F50AE3"/>
    <w:rsid w:val="00F655B7"/>
    <w:rsid w:val="00F656BA"/>
    <w:rsid w:val="00F67CF1"/>
    <w:rsid w:val="00F728AA"/>
    <w:rsid w:val="00F840F0"/>
    <w:rsid w:val="00FB0D0D"/>
    <w:rsid w:val="00FB43B4"/>
    <w:rsid w:val="00FB6B0B"/>
    <w:rsid w:val="00FC0BFE"/>
    <w:rsid w:val="00FC74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FCD8A-18E6-4B9C-936E-B96C4C27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0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BFE"/>
    <w:rPr>
      <w:rFonts w:ascii="Segoe UI" w:eastAsia="Times New Roman" w:hAnsi="Segoe UI" w:cs="Segoe UI"/>
      <w:sz w:val="18"/>
      <w:szCs w:val="18"/>
    </w:rPr>
  </w:style>
  <w:style w:type="character" w:styleId="Hyperlink">
    <w:name w:val="Hyperlink"/>
    <w:basedOn w:val="DefaultParagraphFont"/>
    <w:uiPriority w:val="99"/>
    <w:unhideWhenUsed/>
    <w:rsid w:val="003541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17&amp;session=123&amp;summary=B" TargetMode="External"/><Relationship Id="rId3" Type="http://schemas.openxmlformats.org/officeDocument/2006/relationships/settings" Target="settings.xml"/><Relationship Id="rId7" Type="http://schemas.openxmlformats.org/officeDocument/2006/relationships/hyperlink" Target="file:///h:\hj\2020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17_2020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06410-BDAA-4B19-9440-1AA03C4DA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5117: Subject not yet available - South Carolina Legislature Online</dc:title>
  <dc:creator>Rosanne McDowell</dc:creator>
  <cp:lastModifiedBy>S Wilson</cp:lastModifiedBy>
  <cp:revision>2</cp:revision>
  <cp:lastPrinted>2020-02-05T15:31:00Z</cp:lastPrinted>
  <dcterms:created xsi:type="dcterms:W3CDTF">2020-02-18T14:49:00Z</dcterms:created>
  <dcterms:modified xsi:type="dcterms:W3CDTF">2020-02-18T14:49:00Z</dcterms:modified>
</cp:coreProperties>
</file>