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8F4" w:rsidRDefault="009468F4" w:rsidP="009468F4">
      <w:pPr>
        <w:widowControl w:val="0"/>
        <w:jc w:val="center"/>
      </w:pPr>
      <w:r w:rsidRPr="009468F4">
        <w:rPr>
          <w:b/>
        </w:rPr>
        <w:t>South Carolina General Assembly</w:t>
      </w:r>
    </w:p>
    <w:p w:rsidR="009468F4" w:rsidRDefault="009468F4" w:rsidP="009468F4">
      <w:pPr>
        <w:widowControl w:val="0"/>
        <w:jc w:val="center"/>
      </w:pPr>
      <w:r>
        <w:t>123rd Session, 2019-2020</w:t>
      </w:r>
    </w:p>
    <w:p w:rsidR="009468F4" w:rsidRDefault="009468F4" w:rsidP="009468F4">
      <w:pPr>
        <w:widowControl w:val="0"/>
        <w:jc w:val="left"/>
      </w:pPr>
    </w:p>
    <w:p w:rsidR="009468F4" w:rsidRDefault="009468F4" w:rsidP="009468F4">
      <w:pPr>
        <w:widowControl w:val="0"/>
        <w:jc w:val="left"/>
        <w:rPr>
          <w:b/>
        </w:rPr>
      </w:pPr>
      <w:r w:rsidRPr="009468F4">
        <w:rPr>
          <w:b/>
        </w:rPr>
        <w:t>H. 5152</w:t>
      </w:r>
    </w:p>
    <w:p w:rsidR="009468F4" w:rsidRDefault="009468F4" w:rsidP="009468F4">
      <w:pPr>
        <w:widowControl w:val="0"/>
        <w:jc w:val="left"/>
        <w:rPr>
          <w:b/>
        </w:rPr>
      </w:pPr>
    </w:p>
    <w:p w:rsidR="009468F4" w:rsidRDefault="009468F4" w:rsidP="009468F4">
      <w:pPr>
        <w:widowControl w:val="0"/>
        <w:jc w:val="left"/>
      </w:pPr>
      <w:r w:rsidRPr="009468F4">
        <w:rPr>
          <w:b/>
        </w:rPr>
        <w:t>STATUS INFORMATION</w:t>
      </w:r>
    </w:p>
    <w:p w:rsidR="009468F4" w:rsidRDefault="009468F4" w:rsidP="009468F4">
      <w:pPr>
        <w:widowControl w:val="0"/>
        <w:jc w:val="left"/>
      </w:pPr>
    </w:p>
    <w:p w:rsidR="009468F4" w:rsidRDefault="009468F4" w:rsidP="009468F4">
      <w:pPr>
        <w:widowControl w:val="0"/>
        <w:jc w:val="left"/>
      </w:pPr>
      <w:r>
        <w:t>Joint Resolution</w:t>
      </w:r>
    </w:p>
    <w:p w:rsidR="009468F4" w:rsidRDefault="00DD45A4" w:rsidP="009468F4">
      <w:pPr>
        <w:widowControl w:val="0"/>
        <w:jc w:val="left"/>
      </w:pPr>
      <w:r>
        <w:t>Sponsors: Reps. Ott, Kirby, Hiott, Clary, Clyburn, B. Cox, Dillard, Forrest, Jefferson, R. Williams, Taylor and Ligon</w:t>
      </w:r>
    </w:p>
    <w:p w:rsidR="009468F4" w:rsidRDefault="009468F4" w:rsidP="009468F4">
      <w:pPr>
        <w:widowControl w:val="0"/>
        <w:jc w:val="left"/>
      </w:pPr>
      <w:r>
        <w:t>Document Path: l:\council\bills\gt\5815dg20.docx</w:t>
      </w:r>
    </w:p>
    <w:p w:rsidR="009468F4" w:rsidRDefault="009468F4" w:rsidP="009468F4">
      <w:pPr>
        <w:widowControl w:val="0"/>
        <w:jc w:val="left"/>
      </w:pPr>
    </w:p>
    <w:p w:rsidR="006F6B65" w:rsidRDefault="006F6B65" w:rsidP="009468F4">
      <w:pPr>
        <w:widowControl w:val="0"/>
        <w:jc w:val="left"/>
      </w:pPr>
      <w:r>
        <w:t>Introduced in the House on February 12, 2020</w:t>
      </w:r>
    </w:p>
    <w:p w:rsidR="006F6B65" w:rsidRDefault="006F6B65" w:rsidP="009468F4">
      <w:pPr>
        <w:widowControl w:val="0"/>
        <w:jc w:val="left"/>
      </w:pPr>
      <w:r>
        <w:t>Currently residing in the House</w:t>
      </w:r>
    </w:p>
    <w:p w:rsidR="006F6B65" w:rsidRDefault="006F6B65" w:rsidP="009468F4">
      <w:pPr>
        <w:widowControl w:val="0"/>
        <w:jc w:val="left"/>
      </w:pPr>
    </w:p>
    <w:p w:rsidR="009468F4" w:rsidRDefault="00E46DB3" w:rsidP="009468F4">
      <w:pPr>
        <w:widowControl w:val="0"/>
        <w:jc w:val="left"/>
      </w:pPr>
      <w:r>
        <w:t>Summary: Equine Industry Support Measures Study Committee</w:t>
      </w:r>
    </w:p>
    <w:p w:rsidR="009468F4" w:rsidRDefault="009468F4" w:rsidP="009468F4">
      <w:pPr>
        <w:widowControl w:val="0"/>
        <w:jc w:val="left"/>
      </w:pPr>
    </w:p>
    <w:p w:rsidR="009468F4" w:rsidRDefault="009468F4" w:rsidP="009468F4">
      <w:pPr>
        <w:widowControl w:val="0"/>
        <w:jc w:val="left"/>
      </w:pPr>
    </w:p>
    <w:p w:rsidR="009468F4" w:rsidRDefault="009468F4" w:rsidP="00946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68F4">
        <w:rPr>
          <w:b/>
        </w:rPr>
        <w:t>HISTORY OF LEGISLATIVE ACTIONS</w:t>
      </w:r>
    </w:p>
    <w:p w:rsidR="009468F4" w:rsidRDefault="009468F4" w:rsidP="00946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68F4" w:rsidRPr="009468F4" w:rsidRDefault="009468F4" w:rsidP="00946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68F4">
        <w:rPr>
          <w:u w:val="single"/>
        </w:rPr>
        <w:tab/>
        <w:t>Date</w:t>
      </w:r>
      <w:r w:rsidRPr="009468F4">
        <w:rPr>
          <w:u w:val="single"/>
        </w:rPr>
        <w:tab/>
        <w:t>Body</w:t>
      </w:r>
      <w:r w:rsidRPr="009468F4">
        <w:rPr>
          <w:u w:val="single"/>
        </w:rPr>
        <w:tab/>
        <w:t>Action Description with journal page number</w:t>
      </w:r>
      <w:r w:rsidRPr="009468F4">
        <w:rPr>
          <w:u w:val="single"/>
        </w:rPr>
        <w:tab/>
      </w:r>
    </w:p>
    <w:p w:rsidR="00DD45A4" w:rsidRDefault="00DD45A4" w:rsidP="00DD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read first time (</w:t>
      </w:r>
      <w:hyperlink r:id="rId7" w:history="1">
        <w:r w:rsidRPr="00F461EE">
          <w:rPr>
            <w:rStyle w:val="Hyperlink"/>
          </w:rPr>
          <w:t>House Journal</w:t>
        </w:r>
        <w:r w:rsidRPr="00F461EE">
          <w:rPr>
            <w:rStyle w:val="Hyperlink"/>
          </w:rPr>
          <w:noBreakHyphen/>
          <w:t>page 30</w:t>
        </w:r>
      </w:hyperlink>
      <w:r>
        <w:t>)</w:t>
      </w:r>
    </w:p>
    <w:p w:rsidR="00DD45A4" w:rsidRDefault="00DD45A4" w:rsidP="00DD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 xml:space="preserve">Referred to Committee on </w:t>
      </w:r>
      <w:r w:rsidRPr="00F461EE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F461EE">
          <w:rPr>
            <w:rStyle w:val="Hyperlink"/>
          </w:rPr>
          <w:t>House Journal</w:t>
        </w:r>
        <w:r w:rsidRPr="00F461EE">
          <w:rPr>
            <w:rStyle w:val="Hyperlink"/>
          </w:rPr>
          <w:noBreakHyphen/>
          <w:t>page 30</w:t>
        </w:r>
      </w:hyperlink>
      <w:r>
        <w:t>)</w:t>
      </w:r>
    </w:p>
    <w:p w:rsidR="00DD45A4" w:rsidRDefault="00DD45A4" w:rsidP="00DD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 xml:space="preserve">Committee report: Favorable </w:t>
      </w:r>
      <w:r w:rsidRPr="00F461EE">
        <w:rPr>
          <w:b/>
        </w:rPr>
        <w:t>Agriculture, Natural Resources and Environmental Affairs</w:t>
      </w:r>
      <w:r>
        <w:t xml:space="preserve"> (</w:t>
      </w:r>
      <w:hyperlink r:id="rId9" w:history="1">
        <w:r w:rsidRPr="00F461EE">
          <w:rPr>
            <w:rStyle w:val="Hyperlink"/>
          </w:rPr>
          <w:t>House Journal</w:t>
        </w:r>
        <w:r w:rsidRPr="00F461EE">
          <w:rPr>
            <w:rStyle w:val="Hyperlink"/>
          </w:rPr>
          <w:noBreakHyphen/>
          <w:t>page 8</w:t>
        </w:r>
      </w:hyperlink>
      <w:r>
        <w:t>)</w:t>
      </w:r>
    </w:p>
    <w:p w:rsidR="00DD45A4" w:rsidRDefault="00DD45A4" w:rsidP="00DD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3/12/2020</w:t>
      </w:r>
      <w:r>
        <w:tab/>
      </w:r>
      <w:r>
        <w:tab/>
        <w:t>Scrivener's error corrected</w:t>
      </w:r>
    </w:p>
    <w:p w:rsidR="00DD45A4" w:rsidRDefault="00DD45A4" w:rsidP="00DD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>Debate adjourned (</w:t>
      </w:r>
      <w:hyperlink r:id="rId10" w:history="1">
        <w:r w:rsidRPr="00F461EE">
          <w:rPr>
            <w:rStyle w:val="Hyperlink"/>
          </w:rPr>
          <w:t>House Journal</w:t>
        </w:r>
        <w:r w:rsidRPr="00F461EE">
          <w:rPr>
            <w:rStyle w:val="Hyperlink"/>
          </w:rPr>
          <w:noBreakHyphen/>
          <w:t>page 34</w:t>
        </w:r>
      </w:hyperlink>
      <w:r>
        <w:t>)</w:t>
      </w:r>
    </w:p>
    <w:p w:rsidR="00DD45A4" w:rsidRDefault="00DD45A4" w:rsidP="00DD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Member(s) request name added as sponsor: Jefferson, R.Williams, Taylor, Ligon</w:t>
      </w:r>
    </w:p>
    <w:p w:rsidR="00DD45A4" w:rsidRDefault="00DD45A4" w:rsidP="00DD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Read second time</w:t>
      </w:r>
    </w:p>
    <w:p w:rsidR="00DD45A4" w:rsidRDefault="00DD45A4" w:rsidP="00DD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Roll call Yeas</w:t>
      </w:r>
      <w:r>
        <w:noBreakHyphen/>
        <w:t>113  Nays</w:t>
      </w:r>
      <w:r>
        <w:noBreakHyphen/>
        <w:t>2</w:t>
      </w:r>
    </w:p>
    <w:p w:rsidR="00DD45A4" w:rsidRDefault="00DD45A4" w:rsidP="00DD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68F4" w:rsidRDefault="009468F4" w:rsidP="00946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9468F4">
          <w:rPr>
            <w:rStyle w:val="Hyperlink"/>
          </w:rPr>
          <w:t>legislative information</w:t>
        </w:r>
      </w:hyperlink>
      <w:r>
        <w:t xml:space="preserve"> at the website</w:t>
      </w:r>
    </w:p>
    <w:p w:rsidR="009468F4" w:rsidRDefault="009468F4" w:rsidP="00946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68F4" w:rsidRPr="009468F4" w:rsidRDefault="009468F4" w:rsidP="00946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68F4" w:rsidRDefault="009468F4" w:rsidP="009468F4">
      <w:pPr>
        <w:widowControl w:val="0"/>
        <w:jc w:val="left"/>
      </w:pPr>
      <w:r w:rsidRPr="009468F4">
        <w:rPr>
          <w:b/>
        </w:rPr>
        <w:t>VERSIONS OF THIS BILL</w:t>
      </w:r>
    </w:p>
    <w:p w:rsidR="009468F4" w:rsidRDefault="009468F4" w:rsidP="009468F4">
      <w:pPr>
        <w:widowControl w:val="0"/>
        <w:jc w:val="left"/>
      </w:pPr>
    </w:p>
    <w:p w:rsidR="009468F4" w:rsidRDefault="005D1593" w:rsidP="009468F4">
      <w:pPr>
        <w:widowControl w:val="0"/>
        <w:jc w:val="left"/>
      </w:pPr>
      <w:hyperlink r:id="rId12" w:history="1">
        <w:r w:rsidR="009468F4">
          <w:rPr>
            <w:rStyle w:val="Hyperlink"/>
          </w:rPr>
          <w:t>2/12/2020</w:t>
        </w:r>
      </w:hyperlink>
    </w:p>
    <w:p w:rsidR="009468F4" w:rsidRDefault="005D1593" w:rsidP="009468F4">
      <w:hyperlink r:id="rId13" w:history="1">
        <w:r w:rsidR="0013176A" w:rsidRPr="0013176A">
          <w:rPr>
            <w:rStyle w:val="Hyperlink"/>
          </w:rPr>
          <w:t>3/11/2020</w:t>
        </w:r>
      </w:hyperlink>
    </w:p>
    <w:p w:rsidR="0013176A" w:rsidRDefault="005D1593" w:rsidP="009468F4">
      <w:hyperlink r:id="rId14" w:history="1">
        <w:r w:rsidR="00A370B2" w:rsidRPr="00A370B2">
          <w:rPr>
            <w:rStyle w:val="Hyperlink"/>
          </w:rPr>
          <w:t>3/12/2020</w:t>
        </w:r>
      </w:hyperlink>
    </w:p>
    <w:p w:rsidR="00A370B2" w:rsidRDefault="00A370B2" w:rsidP="009468F4"/>
    <w:p w:rsidR="009468F4" w:rsidRDefault="009468F4" w:rsidP="009468F4">
      <w:pPr>
        <w:sectPr w:rsidR="009468F4" w:rsidSect="009468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11, 2020</w:t>
      </w: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Pr="00C408B1" w:rsidRDefault="00A370B2" w:rsidP="00C408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5152</w:t>
      </w: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Ott, Kirby, Hiott, Clary, Clyburn, B. Cox, Dillard and Forrest</w:t>
      </w: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442A13">
      <w:pPr>
        <w:tabs>
          <w:tab w:val="right" w:pos="5933"/>
        </w:tabs>
        <w:suppressAutoHyphens/>
      </w:pPr>
      <w:r>
        <w:t>S. Printed 3/11/20--H.</w:t>
      </w:r>
      <w:r>
        <w:tab/>
        <w:t>[SEC 3/12/20 2:03 PM]</w:t>
      </w: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12, 2020.</w:t>
      </w:r>
    </w:p>
    <w:p w:rsidR="00A370B2" w:rsidRDefault="00A370B2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A370B2" w:rsidRPr="00C408B1" w:rsidRDefault="00A370B2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370B2" w:rsidRDefault="00A370B2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A370B2" w:rsidRPr="00C408B1" w:rsidRDefault="00A370B2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5152) </w:t>
      </w:r>
      <w:r w:rsidRPr="00C408B1">
        <w:rPr>
          <w:color w:val="000000" w:themeColor="text1"/>
          <w:u w:color="000000" w:themeColor="text1"/>
        </w:rPr>
        <w:t>to create the “Equine Industry Support Measures Study Committee” to examine the potential for further growth of the equine industry in this state and the resulting economic impact.</w:t>
      </w:r>
      <w:r>
        <w:t>, etc., respectfully</w:t>
      </w:r>
    </w:p>
    <w:p w:rsidR="00A370B2" w:rsidRPr="00C408B1" w:rsidRDefault="00A370B2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A370B2" w:rsidRPr="00C408B1" w:rsidRDefault="00A370B2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370B2" w:rsidSect="00C408B1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Pr="00325348" w:rsidRDefault="00A370B2" w:rsidP="00AB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370B2" w:rsidRDefault="00A370B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CREATE THE 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 TO EXAMINE THE POTENTIAL FOR FURTHER GROWTH OF THE EQUINE INDUSTRY IN THIS STATE AND THE RESULTING ECONOMIC IMPACT.</w:t>
      </w:r>
    </w:p>
    <w:p w:rsidR="00A370B2" w:rsidRDefault="00A37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 recent survey </w:t>
      </w:r>
      <w:r>
        <w:rPr>
          <w:color w:val="000000" w:themeColor="text1"/>
          <w:u w:color="000000" w:themeColor="text1"/>
        </w:rPr>
        <w:t>conducted</w:t>
      </w:r>
      <w:r w:rsidRPr="008F762C">
        <w:rPr>
          <w:color w:val="000000" w:themeColor="text1"/>
          <w:u w:color="000000" w:themeColor="text1"/>
        </w:rPr>
        <w:t xml:space="preserve"> for the South Carolina Department of Agriculture by the University of South Carolina says that within the State of South Carolina there are nearly </w:t>
      </w:r>
      <w:r>
        <w:rPr>
          <w:color w:val="000000" w:themeColor="text1"/>
          <w:u w:color="000000" w:themeColor="text1"/>
        </w:rPr>
        <w:t xml:space="preserve">18,000 </w:t>
      </w:r>
      <w:r w:rsidRPr="008F762C">
        <w:rPr>
          <w:color w:val="000000" w:themeColor="text1"/>
          <w:u w:color="000000" w:themeColor="text1"/>
        </w:rPr>
        <w:t xml:space="preserve">thoroughbred and nearly </w:t>
      </w:r>
      <w:r>
        <w:rPr>
          <w:color w:val="000000" w:themeColor="text1"/>
          <w:u w:color="000000" w:themeColor="text1"/>
        </w:rPr>
        <w:t>19,000</w:t>
      </w:r>
      <w:r w:rsidRPr="008F762C">
        <w:rPr>
          <w:color w:val="000000" w:themeColor="text1"/>
          <w:u w:color="000000" w:themeColor="text1"/>
        </w:rPr>
        <w:t xml:space="preserve"> quarter horses; and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 </w:t>
      </w:r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same study finds that the equine industry has an annual economic impact on South Carolina of approximately $1.9 billion, supporting 28,545 jobs and more than </w:t>
      </w:r>
      <w:r>
        <w:rPr>
          <w:color w:val="000000" w:themeColor="text1"/>
          <w:u w:color="000000" w:themeColor="text1"/>
        </w:rPr>
        <w:t>$1 billion in labor income; and</w:t>
      </w:r>
      <w:r w:rsidRPr="008F762C">
        <w:rPr>
          <w:color w:val="000000" w:themeColor="text1"/>
          <w:u w:color="000000" w:themeColor="text1"/>
        </w:rPr>
        <w:t xml:space="preserve"> 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approximately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five</w:t>
      </w:r>
      <w:r w:rsidRPr="008F762C">
        <w:rPr>
          <w:color w:val="000000" w:themeColor="text1"/>
          <w:u w:color="000000" w:themeColor="text1"/>
        </w:rPr>
        <w:t xml:space="preserve"> percent of this economic impact comes from spending by horse owners on all horse</w:t>
      </w:r>
      <w:r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goods, s</w:t>
      </w:r>
      <w:r>
        <w:rPr>
          <w:color w:val="000000" w:themeColor="text1"/>
          <w:u w:color="000000" w:themeColor="text1"/>
        </w:rPr>
        <w:t>ervices, and transportation; and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remaining </w:t>
      </w:r>
      <w:r>
        <w:rPr>
          <w:color w:val="000000" w:themeColor="text1"/>
          <w:u w:color="000000" w:themeColor="text1"/>
        </w:rPr>
        <w:t>five</w:t>
      </w:r>
      <w:r w:rsidRPr="008F762C">
        <w:rPr>
          <w:color w:val="000000" w:themeColor="text1"/>
          <w:u w:color="000000" w:themeColor="text1"/>
        </w:rPr>
        <w:t xml:space="preserve"> percent of the economic </w:t>
      </w:r>
      <w:r>
        <w:rPr>
          <w:color w:val="000000" w:themeColor="text1"/>
          <w:u w:color="000000" w:themeColor="text1"/>
        </w:rPr>
        <w:t xml:space="preserve">impact </w:t>
      </w:r>
      <w:r w:rsidRPr="008F762C">
        <w:rPr>
          <w:color w:val="000000" w:themeColor="text1"/>
          <w:u w:color="000000" w:themeColor="text1"/>
        </w:rPr>
        <w:t>results from business activities associated with horse</w:t>
      </w:r>
      <w:r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institutions, such as horse racing, showing, and recreational organizations; and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0B2" w:rsidRDefault="00A370B2" w:rsidP="00D81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F762C">
        <w:rPr>
          <w:color w:val="000000" w:themeColor="text1"/>
          <w:u w:color="000000" w:themeColor="text1"/>
        </w:rPr>
        <w:t>Whereas, the State of South Carolina has inherent and obvious interest in seeing the equine industry promoted and grow</w:t>
      </w:r>
      <w:r>
        <w:rPr>
          <w:color w:val="000000" w:themeColor="text1"/>
          <w:u w:color="000000" w:themeColor="text1"/>
        </w:rPr>
        <w:t>n</w:t>
      </w:r>
      <w:r w:rsidRPr="008F762C">
        <w:rPr>
          <w:color w:val="000000" w:themeColor="text1"/>
          <w:u w:color="000000" w:themeColor="text1"/>
        </w:rPr>
        <w:t>, particularly horse racing, showing</w:t>
      </w:r>
      <w:r>
        <w:rPr>
          <w:color w:val="000000" w:themeColor="text1"/>
          <w:u w:color="000000" w:themeColor="text1"/>
        </w:rPr>
        <w:t>,</w:t>
      </w:r>
      <w:r w:rsidRPr="008F762C">
        <w:rPr>
          <w:color w:val="000000" w:themeColor="text1"/>
          <w:u w:color="000000" w:themeColor="text1"/>
        </w:rPr>
        <w:t xml:space="preserve"> and other for</w:t>
      </w:r>
      <w:r>
        <w:rPr>
          <w:color w:val="000000" w:themeColor="text1"/>
          <w:u w:color="000000" w:themeColor="text1"/>
        </w:rPr>
        <w:t>ms of recreational horsemanship.  Now</w:t>
      </w:r>
      <w:r w:rsidRPr="008F762C">
        <w:rPr>
          <w:color w:val="000000" w:themeColor="text1"/>
          <w:u w:color="000000" w:themeColor="text1"/>
        </w:rPr>
        <w:t xml:space="preserve">, therefore, </w:t>
      </w:r>
    </w:p>
    <w:p w:rsidR="00A370B2" w:rsidRDefault="00A37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70B2" w:rsidRDefault="00A37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There is created the </w:t>
      </w:r>
      <w:r>
        <w:rPr>
          <w:color w:val="000000" w:themeColor="text1"/>
          <w:u w:color="000000" w:themeColor="text1"/>
        </w:rPr>
        <w:t>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</w:t>
      </w:r>
      <w:r w:rsidRPr="008F762C">
        <w:rPr>
          <w:color w:val="000000" w:themeColor="text1"/>
          <w:u w:color="000000" w:themeColor="text1"/>
        </w:rPr>
        <w:t xml:space="preserve"> comprised of </w:t>
      </w:r>
      <w:r>
        <w:rPr>
          <w:color w:val="000000" w:themeColor="text1"/>
          <w:u w:color="000000" w:themeColor="text1"/>
        </w:rPr>
        <w:t>the following seven members:</w:t>
      </w:r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two members o</w:t>
      </w:r>
      <w:r>
        <w:rPr>
          <w:color w:val="000000" w:themeColor="text1"/>
          <w:u w:color="000000" w:themeColor="text1"/>
        </w:rPr>
        <w:t>f the House of Representatives</w:t>
      </w:r>
      <w:r w:rsidRPr="008F762C">
        <w:rPr>
          <w:color w:val="000000" w:themeColor="text1"/>
          <w:u w:color="000000" w:themeColor="text1"/>
        </w:rPr>
        <w:t xml:space="preserve"> appointed by the </w:t>
      </w:r>
      <w:r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hairman of the Agriculture</w:t>
      </w:r>
      <w:r>
        <w:rPr>
          <w:color w:val="000000" w:themeColor="text1"/>
          <w:u w:color="000000" w:themeColor="text1"/>
        </w:rPr>
        <w:t>, Natural Resources and Environmental Affairs</w:t>
      </w:r>
      <w:r w:rsidRPr="008F762C">
        <w:rPr>
          <w:color w:val="000000" w:themeColor="text1"/>
          <w:u w:color="000000" w:themeColor="text1"/>
        </w:rPr>
        <w:t xml:space="preserve"> Committ</w:t>
      </w:r>
      <w:r>
        <w:rPr>
          <w:color w:val="000000" w:themeColor="text1"/>
          <w:u w:color="000000" w:themeColor="text1"/>
        </w:rPr>
        <w:t>ee;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members of the </w:t>
      </w:r>
      <w:r w:rsidRPr="008F762C">
        <w:rPr>
          <w:color w:val="000000" w:themeColor="text1"/>
          <w:u w:color="000000" w:themeColor="text1"/>
        </w:rPr>
        <w:t>Senat</w:t>
      </w:r>
      <w:r>
        <w:rPr>
          <w:color w:val="000000" w:themeColor="text1"/>
          <w:u w:color="000000" w:themeColor="text1"/>
        </w:rPr>
        <w:t xml:space="preserve">e </w:t>
      </w:r>
      <w:r w:rsidRPr="008F762C">
        <w:rPr>
          <w:color w:val="000000" w:themeColor="text1"/>
          <w:u w:color="000000" w:themeColor="text1"/>
        </w:rPr>
        <w:t xml:space="preserve">appointed by the </w:t>
      </w:r>
      <w:r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 xml:space="preserve">hairman of the Senate Agriculture </w:t>
      </w:r>
      <w:r>
        <w:rPr>
          <w:color w:val="000000" w:themeColor="text1"/>
          <w:u w:color="000000" w:themeColor="text1"/>
        </w:rPr>
        <w:t>and Natural Resources</w:t>
      </w:r>
      <w:r w:rsidRPr="008F762C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 xml:space="preserve">; </w:t>
      </w:r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two</w:t>
      </w:r>
      <w:r w:rsidRPr="008F762C">
        <w:rPr>
          <w:color w:val="000000" w:themeColor="text1"/>
          <w:u w:color="000000" w:themeColor="text1"/>
        </w:rPr>
        <w:t xml:space="preserve"> members </w:t>
      </w:r>
      <w:r>
        <w:rPr>
          <w:color w:val="000000" w:themeColor="text1"/>
          <w:u w:color="000000" w:themeColor="text1"/>
        </w:rPr>
        <w:t>from</w:t>
      </w:r>
      <w:r w:rsidRPr="008F762C">
        <w:rPr>
          <w:color w:val="000000" w:themeColor="text1"/>
          <w:u w:color="000000" w:themeColor="text1"/>
        </w:rPr>
        <w:t xml:space="preserve"> the equine industry</w:t>
      </w:r>
      <w:r>
        <w:rPr>
          <w:color w:val="000000" w:themeColor="text1"/>
          <w:u w:color="000000" w:themeColor="text1"/>
        </w:rPr>
        <w:t>, with one</w:t>
      </w:r>
      <w:r w:rsidRPr="008F76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appointed by the Speaker of the House of Representatives and one appointed by the President of the Senate, upon the recommendation of the South Carolina Thoroughbred Owners and Breeders Association; and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the Commissioner of Agriculture, or his designee.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B)</w:t>
      </w:r>
      <w:r w:rsidRPr="008F762C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ommittee shall: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examine the </w:t>
      </w:r>
      <w:r w:rsidRPr="008F762C">
        <w:rPr>
          <w:color w:val="000000" w:themeColor="text1"/>
          <w:u w:color="000000" w:themeColor="text1"/>
        </w:rPr>
        <w:t>details of the economic impact of the equine industry</w:t>
      </w:r>
      <w:r>
        <w:rPr>
          <w:color w:val="000000" w:themeColor="text1"/>
          <w:u w:color="000000" w:themeColor="text1"/>
        </w:rPr>
        <w:t xml:space="preserve"> on the State of South Carolina;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study </w:t>
      </w:r>
      <w:r w:rsidRPr="008F762C">
        <w:rPr>
          <w:color w:val="000000" w:themeColor="text1"/>
          <w:u w:color="000000" w:themeColor="text1"/>
        </w:rPr>
        <w:t xml:space="preserve">the potential for equine business growth in South Carolina and </w:t>
      </w:r>
      <w:r>
        <w:rPr>
          <w:color w:val="000000" w:themeColor="text1"/>
          <w:u w:color="000000" w:themeColor="text1"/>
        </w:rPr>
        <w:t>steps</w:t>
      </w:r>
      <w:r w:rsidRPr="008F762C">
        <w:rPr>
          <w:color w:val="000000" w:themeColor="text1"/>
          <w:u w:color="000000" w:themeColor="text1"/>
        </w:rPr>
        <w:t xml:space="preserve"> the State c</w:t>
      </w:r>
      <w:r>
        <w:rPr>
          <w:color w:val="000000" w:themeColor="text1"/>
          <w:u w:color="000000" w:themeColor="text1"/>
        </w:rPr>
        <w:t>ould take</w:t>
      </w:r>
      <w:r w:rsidRPr="008F762C">
        <w:rPr>
          <w:color w:val="000000" w:themeColor="text1"/>
          <w:u w:color="000000" w:themeColor="text1"/>
        </w:rPr>
        <w:t xml:space="preserve"> to encourag</w:t>
      </w:r>
      <w:r>
        <w:rPr>
          <w:color w:val="000000" w:themeColor="text1"/>
          <w:u w:color="000000" w:themeColor="text1"/>
        </w:rPr>
        <w:t>e growth;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identify any</w:t>
      </w:r>
      <w:r w:rsidRPr="008F762C">
        <w:rPr>
          <w:color w:val="000000" w:themeColor="text1"/>
          <w:u w:color="000000" w:themeColor="text1"/>
        </w:rPr>
        <w:t xml:space="preserve"> barriers</w:t>
      </w:r>
      <w:r>
        <w:rPr>
          <w:color w:val="000000" w:themeColor="text1"/>
          <w:u w:color="000000" w:themeColor="text1"/>
        </w:rPr>
        <w:t xml:space="preserve"> that</w:t>
      </w:r>
      <w:r w:rsidRPr="008F762C">
        <w:rPr>
          <w:color w:val="000000" w:themeColor="text1"/>
          <w:u w:color="000000" w:themeColor="text1"/>
        </w:rPr>
        <w:t xml:space="preserve"> exist for equine business growth in South Carolina and </w:t>
      </w:r>
      <w:r>
        <w:rPr>
          <w:color w:val="000000" w:themeColor="text1"/>
          <w:u w:color="000000" w:themeColor="text1"/>
        </w:rPr>
        <w:t>how to eliminate or reduce them;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compare South Carolina</w:t>
      </w:r>
      <w:r w:rsidRPr="00470E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 xml:space="preserve"> incentives and barriers to other states in the 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>outheast as well as nationally, and determine how to make South Carolina more competitive so as to increase and eliminate as nearly as poss</w:t>
      </w:r>
      <w:r>
        <w:rPr>
          <w:color w:val="000000" w:themeColor="text1"/>
          <w:u w:color="000000" w:themeColor="text1"/>
        </w:rPr>
        <w:t>ible, loss of equine businesses;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determine if the State should encourage interstate cooperation with equine facilities in nearby sta</w:t>
      </w:r>
      <w:r>
        <w:rPr>
          <w:color w:val="000000" w:themeColor="text1"/>
          <w:u w:color="000000" w:themeColor="text1"/>
        </w:rPr>
        <w:t xml:space="preserve">tes; and </w:t>
      </w:r>
    </w:p>
    <w:p w:rsidR="00A370B2" w:rsidRPr="008F762C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examine any </w:t>
      </w:r>
      <w:r w:rsidRPr="008F762C">
        <w:rPr>
          <w:color w:val="000000" w:themeColor="text1"/>
          <w:u w:color="000000" w:themeColor="text1"/>
        </w:rPr>
        <w:t>other issues that the committee determines are of interest and benefit to the eq</w:t>
      </w:r>
      <w:r>
        <w:rPr>
          <w:color w:val="000000" w:themeColor="text1"/>
          <w:u w:color="000000" w:themeColor="text1"/>
        </w:rPr>
        <w:t xml:space="preserve">uine business in South Carolina. </w:t>
      </w:r>
      <w:r>
        <w:rPr>
          <w:color w:val="000000" w:themeColor="text1"/>
          <w:u w:color="000000" w:themeColor="text1"/>
        </w:rPr>
        <w:tab/>
      </w:r>
      <w:r w:rsidRPr="007479D4">
        <w:rPr>
          <w:color w:val="000000" w:themeColor="text1"/>
          <w:u w:color="000000" w:themeColor="text1"/>
        </w:rPr>
        <w:t>(C)</w:t>
      </w:r>
      <w:r w:rsidRPr="007479D4">
        <w:rPr>
          <w:color w:val="000000" w:themeColor="text1"/>
          <w:u w:color="000000" w:themeColor="text1"/>
        </w:rPr>
        <w:tab/>
        <w:t>The committee shall meet as soon as practical to organize and to elect a chairman and vice chairman. The chairman and vice chairman must be legislative members of the committee elected by a majority vote of the legislative members of the committee.</w:t>
      </w:r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 w:rsidRPr="008F762C">
        <w:rPr>
          <w:color w:val="000000" w:themeColor="text1"/>
          <w:u w:color="000000" w:themeColor="text1"/>
        </w:rPr>
        <w:tab/>
        <w:t>The committee shall issue a report to the General Assembly by March 15, 2021, providing its findings and recommendations.</w:t>
      </w:r>
      <w:r>
        <w:rPr>
          <w:color w:val="000000" w:themeColor="text1"/>
          <w:u w:color="000000" w:themeColor="text1"/>
        </w:rPr>
        <w:t xml:space="preserve"> Upon issuance of the report, the committee is dissolved.</w:t>
      </w:r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0B2" w:rsidRDefault="00A370B2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370B2" w:rsidRDefault="00A370B2" w:rsidP="000D4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468F4" w:rsidRDefault="009468F4" w:rsidP="00A3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9468F4" w:rsidSect="00C408B1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3FF" w:rsidRDefault="002B63FF" w:rsidP="009F0C77">
      <w:r>
        <w:separator/>
      </w:r>
    </w:p>
  </w:endnote>
  <w:endnote w:type="continuationSeparator" w:id="0">
    <w:p w:rsidR="002B63FF" w:rsidRDefault="002B63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8F84A5-4FCE-488C-B047-53B71FB0D270}"/>
    <w:embedBold r:id="rId2" w:fontKey="{9F6A3974-C93E-46A4-B86C-A08B1C6EA4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FB01667-9BA9-4464-B93E-80BACD4A64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093B18-0C94-46E9-8672-4E439B22BE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C69048-4E92-4ADA-BAA8-07EB8CD49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0B2" w:rsidRPr="00AB5FDE" w:rsidRDefault="00A370B2" w:rsidP="00AB5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[5152-</w:t>
    </w:r>
    <w:r>
      <w:fldChar w:fldCharType="begin"/>
    </w:r>
    <w:r>
      <w:instrText xml:space="preserve"> PAGE  \* MERGEFORMAT </w:instrText>
    </w:r>
    <w:r>
      <w:fldChar w:fldCharType="separate"/>
    </w:r>
    <w:r w:rsidR="00DD45A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8B1" w:rsidRPr="00AB5FDE" w:rsidRDefault="00A370B2" w:rsidP="00AB5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3FF" w:rsidRDefault="002B63FF" w:rsidP="009F0C77">
      <w:r>
        <w:separator/>
      </w:r>
    </w:p>
  </w:footnote>
  <w:footnote w:type="continuationSeparator" w:id="0">
    <w:p w:rsidR="002B63FF" w:rsidRDefault="002B63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5DG20"/>
    <w:docVar w:name="CoverBillType" w:val="j"/>
    <w:docVar w:name="DocPath" w:val="L:\Council\bills\GT\5815DG20.DOCX"/>
    <w:docVar w:name="dvBillNumber" w:val="515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B63FF"/>
    <w:rsid w:val="000034A1"/>
    <w:rsid w:val="00011869"/>
    <w:rsid w:val="00015CD6"/>
    <w:rsid w:val="00055784"/>
    <w:rsid w:val="00070939"/>
    <w:rsid w:val="000D470D"/>
    <w:rsid w:val="000E0100"/>
    <w:rsid w:val="000E1785"/>
    <w:rsid w:val="000F40FA"/>
    <w:rsid w:val="000F683F"/>
    <w:rsid w:val="001035F1"/>
    <w:rsid w:val="0010776B"/>
    <w:rsid w:val="0013176A"/>
    <w:rsid w:val="00133E66"/>
    <w:rsid w:val="001435A3"/>
    <w:rsid w:val="00146ED3"/>
    <w:rsid w:val="00151044"/>
    <w:rsid w:val="001809B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63F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92D"/>
    <w:rsid w:val="004403BD"/>
    <w:rsid w:val="00461441"/>
    <w:rsid w:val="00470E1D"/>
    <w:rsid w:val="004809EE"/>
    <w:rsid w:val="00486D65"/>
    <w:rsid w:val="004A397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B65"/>
    <w:rsid w:val="00711D06"/>
    <w:rsid w:val="00734F00"/>
    <w:rsid w:val="00736959"/>
    <w:rsid w:val="007477A9"/>
    <w:rsid w:val="007479D4"/>
    <w:rsid w:val="00756A6E"/>
    <w:rsid w:val="007909D8"/>
    <w:rsid w:val="007A70AE"/>
    <w:rsid w:val="007D4ACA"/>
    <w:rsid w:val="00835C2A"/>
    <w:rsid w:val="008362E8"/>
    <w:rsid w:val="0085786E"/>
    <w:rsid w:val="008A1768"/>
    <w:rsid w:val="008A489F"/>
    <w:rsid w:val="008B065A"/>
    <w:rsid w:val="008F0F33"/>
    <w:rsid w:val="008F4429"/>
    <w:rsid w:val="0094021A"/>
    <w:rsid w:val="00945EB2"/>
    <w:rsid w:val="009468F4"/>
    <w:rsid w:val="009B44AF"/>
    <w:rsid w:val="009C6A0B"/>
    <w:rsid w:val="009F0C77"/>
    <w:rsid w:val="009F4DD1"/>
    <w:rsid w:val="00A02543"/>
    <w:rsid w:val="00A370B2"/>
    <w:rsid w:val="00A41684"/>
    <w:rsid w:val="00A64E80"/>
    <w:rsid w:val="00A72BCD"/>
    <w:rsid w:val="00A741D9"/>
    <w:rsid w:val="00A833AB"/>
    <w:rsid w:val="00A9741D"/>
    <w:rsid w:val="00AB5FDE"/>
    <w:rsid w:val="00AC34A2"/>
    <w:rsid w:val="00AD1C9A"/>
    <w:rsid w:val="00AD4B17"/>
    <w:rsid w:val="00B412D4"/>
    <w:rsid w:val="00B64FFF"/>
    <w:rsid w:val="00BB4C47"/>
    <w:rsid w:val="00BC4CB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1FCC"/>
    <w:rsid w:val="00D73A67"/>
    <w:rsid w:val="00D812A2"/>
    <w:rsid w:val="00D970A9"/>
    <w:rsid w:val="00DD45A4"/>
    <w:rsid w:val="00DF3845"/>
    <w:rsid w:val="00DF3938"/>
    <w:rsid w:val="00DF3F73"/>
    <w:rsid w:val="00E2412B"/>
    <w:rsid w:val="00E41911"/>
    <w:rsid w:val="00E44B57"/>
    <w:rsid w:val="00E46DB3"/>
    <w:rsid w:val="00E7764F"/>
    <w:rsid w:val="00E90562"/>
    <w:rsid w:val="00E92EEF"/>
    <w:rsid w:val="00EF2368"/>
    <w:rsid w:val="00EF239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0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CB0800-8047-41DB-B4CA-9B897E13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A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68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12.docx" TargetMode="External"/><Relationship Id="rId13" Type="http://schemas.openxmlformats.org/officeDocument/2006/relationships/hyperlink" Target="file:///p:\pprever\2019-20\5152_20200311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hyperlink" Target="file:///p:\pprever\2019-20\5152_20200212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5152&amp;session=123&amp;summary=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\202004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00311.docx" TargetMode="External"/><Relationship Id="rId14" Type="http://schemas.openxmlformats.org/officeDocument/2006/relationships/hyperlink" Target="file:///p:\pprever\2019-20\5152_2020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31329-F2FB-4651-9244-732E9C4D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7667396</Template>
  <TotalTime>0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5152: Subject not yet available - South Carolina Legislature Online</dc:title>
  <dc:creator>Gwen Thurmond</dc:creator>
  <cp:lastModifiedBy>S Wilson</cp:lastModifiedBy>
  <cp:revision>2</cp:revision>
  <cp:lastPrinted>2020-02-12T14:07:00Z</cp:lastPrinted>
  <dcterms:created xsi:type="dcterms:W3CDTF">2020-06-18T18:55:00Z</dcterms:created>
  <dcterms:modified xsi:type="dcterms:W3CDTF">2020-06-18T18:55:00Z</dcterms:modified>
</cp:coreProperties>
</file>