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3D2" w:rsidRDefault="009023D2" w:rsidP="009023D2">
      <w:pPr>
        <w:widowControl w:val="0"/>
        <w:jc w:val="center"/>
      </w:pPr>
      <w:r w:rsidRPr="009023D2">
        <w:rPr>
          <w:b/>
        </w:rPr>
        <w:t>South Carolina General Assembly</w:t>
      </w:r>
    </w:p>
    <w:p w:rsidR="009023D2" w:rsidRDefault="009023D2" w:rsidP="009023D2">
      <w:pPr>
        <w:widowControl w:val="0"/>
        <w:jc w:val="center"/>
      </w:pPr>
      <w:r>
        <w:t>123rd Session, 2019-2020</w:t>
      </w:r>
    </w:p>
    <w:p w:rsidR="009023D2" w:rsidRDefault="009023D2" w:rsidP="009023D2">
      <w:pPr>
        <w:widowControl w:val="0"/>
        <w:jc w:val="left"/>
      </w:pPr>
    </w:p>
    <w:p w:rsidR="009023D2" w:rsidRDefault="009023D2" w:rsidP="009023D2">
      <w:pPr>
        <w:widowControl w:val="0"/>
        <w:jc w:val="left"/>
        <w:rPr>
          <w:b/>
        </w:rPr>
      </w:pPr>
      <w:r w:rsidRPr="009023D2">
        <w:rPr>
          <w:b/>
        </w:rPr>
        <w:t>H. 5320</w:t>
      </w:r>
    </w:p>
    <w:p w:rsidR="009023D2" w:rsidRDefault="009023D2" w:rsidP="009023D2">
      <w:pPr>
        <w:widowControl w:val="0"/>
        <w:jc w:val="left"/>
        <w:rPr>
          <w:b/>
        </w:rPr>
      </w:pPr>
    </w:p>
    <w:p w:rsidR="009023D2" w:rsidRDefault="009023D2" w:rsidP="009023D2">
      <w:pPr>
        <w:widowControl w:val="0"/>
        <w:jc w:val="left"/>
      </w:pPr>
      <w:r w:rsidRPr="009023D2">
        <w:rPr>
          <w:b/>
        </w:rPr>
        <w:t>STATUS INFORMATION</w:t>
      </w:r>
    </w:p>
    <w:p w:rsidR="009023D2" w:rsidRDefault="009023D2" w:rsidP="009023D2">
      <w:pPr>
        <w:widowControl w:val="0"/>
        <w:jc w:val="left"/>
      </w:pPr>
    </w:p>
    <w:p w:rsidR="009023D2" w:rsidRDefault="009023D2" w:rsidP="009023D2">
      <w:pPr>
        <w:widowControl w:val="0"/>
        <w:jc w:val="left"/>
      </w:pPr>
      <w:r>
        <w:t>Joint Resolution</w:t>
      </w:r>
    </w:p>
    <w:p w:rsidR="009023D2" w:rsidRDefault="009023D2" w:rsidP="009023D2">
      <w:pPr>
        <w:widowControl w:val="0"/>
        <w:jc w:val="left"/>
      </w:pPr>
      <w:r>
        <w:t>Sponsors: Reps. Ott and Cobb</w:t>
      </w:r>
      <w:r>
        <w:noBreakHyphen/>
        <w:t>Hunter</w:t>
      </w:r>
    </w:p>
    <w:p w:rsidR="009023D2" w:rsidRDefault="009023D2" w:rsidP="009023D2">
      <w:pPr>
        <w:widowControl w:val="0"/>
        <w:jc w:val="left"/>
      </w:pPr>
      <w:r>
        <w:t>Document Path: l:\council\bills\gt\5824cm20.docx</w:t>
      </w:r>
    </w:p>
    <w:p w:rsidR="009023D2" w:rsidRDefault="009023D2" w:rsidP="009023D2">
      <w:pPr>
        <w:widowControl w:val="0"/>
        <w:jc w:val="left"/>
      </w:pPr>
    </w:p>
    <w:p w:rsidR="009023D2" w:rsidRDefault="009023D2" w:rsidP="009023D2">
      <w:pPr>
        <w:widowControl w:val="0"/>
        <w:jc w:val="left"/>
      </w:pPr>
      <w:r>
        <w:t>Introduced in the House on March 3, 2020</w:t>
      </w:r>
    </w:p>
    <w:p w:rsidR="009023D2" w:rsidRDefault="009023D2" w:rsidP="009023D2">
      <w:pPr>
        <w:widowControl w:val="0"/>
        <w:jc w:val="left"/>
      </w:pPr>
      <w:r>
        <w:t xml:space="preserve">Currently residing in the House Committee on </w:t>
      </w:r>
      <w:r w:rsidRPr="009023D2">
        <w:rPr>
          <w:b/>
        </w:rPr>
        <w:t>Agriculture, Natural Resources and Environmental Affairs</w:t>
      </w:r>
    </w:p>
    <w:p w:rsidR="009023D2" w:rsidRDefault="009023D2" w:rsidP="009023D2">
      <w:pPr>
        <w:widowControl w:val="0"/>
        <w:jc w:val="left"/>
      </w:pPr>
    </w:p>
    <w:p w:rsidR="009023D2" w:rsidRDefault="005F159B" w:rsidP="009023D2">
      <w:pPr>
        <w:widowControl w:val="0"/>
        <w:jc w:val="left"/>
      </w:pPr>
      <w:r>
        <w:t>Summary: Pentachlorophenol</w:t>
      </w:r>
    </w:p>
    <w:p w:rsidR="009023D2" w:rsidRDefault="009023D2" w:rsidP="009023D2">
      <w:pPr>
        <w:widowControl w:val="0"/>
        <w:jc w:val="left"/>
      </w:pPr>
    </w:p>
    <w:p w:rsidR="009023D2" w:rsidRDefault="009023D2" w:rsidP="009023D2">
      <w:pPr>
        <w:widowControl w:val="0"/>
        <w:jc w:val="left"/>
      </w:pPr>
    </w:p>
    <w:p w:rsidR="009023D2" w:rsidRDefault="009023D2" w:rsidP="009023D2">
      <w:pPr>
        <w:widowControl w:val="0"/>
        <w:tabs>
          <w:tab w:val="center" w:pos="590"/>
          <w:tab w:val="center" w:pos="1440"/>
          <w:tab w:val="left" w:pos="1872"/>
          <w:tab w:val="left" w:pos="9187"/>
        </w:tabs>
        <w:jc w:val="left"/>
      </w:pPr>
      <w:r w:rsidRPr="009023D2">
        <w:rPr>
          <w:b/>
        </w:rPr>
        <w:t>HISTORY OF LEGISLATIVE ACTIONS</w:t>
      </w:r>
    </w:p>
    <w:p w:rsidR="009023D2" w:rsidRDefault="009023D2" w:rsidP="009023D2">
      <w:pPr>
        <w:widowControl w:val="0"/>
        <w:tabs>
          <w:tab w:val="center" w:pos="590"/>
          <w:tab w:val="center" w:pos="1440"/>
          <w:tab w:val="left" w:pos="1872"/>
          <w:tab w:val="left" w:pos="9187"/>
        </w:tabs>
        <w:jc w:val="left"/>
      </w:pPr>
    </w:p>
    <w:p w:rsidR="009023D2" w:rsidRPr="009023D2" w:rsidRDefault="009023D2" w:rsidP="009023D2">
      <w:pPr>
        <w:widowControl w:val="0"/>
        <w:tabs>
          <w:tab w:val="center" w:pos="590"/>
          <w:tab w:val="center" w:pos="1440"/>
          <w:tab w:val="left" w:pos="1872"/>
          <w:tab w:val="left" w:pos="9187"/>
        </w:tabs>
        <w:jc w:val="left"/>
      </w:pPr>
      <w:r w:rsidRPr="009023D2">
        <w:rPr>
          <w:u w:val="single"/>
        </w:rPr>
        <w:tab/>
        <w:t>Date</w:t>
      </w:r>
      <w:r w:rsidRPr="009023D2">
        <w:rPr>
          <w:u w:val="single"/>
        </w:rPr>
        <w:tab/>
        <w:t>Body</w:t>
      </w:r>
      <w:r w:rsidRPr="009023D2">
        <w:rPr>
          <w:u w:val="single"/>
        </w:rPr>
        <w:tab/>
        <w:t>Action Description with journal page number</w:t>
      </w:r>
      <w:r w:rsidRPr="009023D2">
        <w:rPr>
          <w:u w:val="single"/>
        </w:rPr>
        <w:tab/>
      </w:r>
    </w:p>
    <w:p w:rsidR="00D25324" w:rsidRDefault="00D25324" w:rsidP="00D25324">
      <w:pPr>
        <w:widowControl w:val="0"/>
        <w:tabs>
          <w:tab w:val="right" w:pos="1008"/>
          <w:tab w:val="left" w:pos="1152"/>
          <w:tab w:val="left" w:pos="1872"/>
          <w:tab w:val="left" w:pos="9187"/>
        </w:tabs>
        <w:ind w:left="2088" w:hanging="2088"/>
      </w:pPr>
      <w:r>
        <w:tab/>
        <w:t>3/3/2020</w:t>
      </w:r>
      <w:r>
        <w:tab/>
        <w:t>House</w:t>
      </w:r>
      <w:r>
        <w:tab/>
        <w:t>Introduced and read first time (</w:t>
      </w:r>
      <w:hyperlink r:id="rId7" w:history="1">
        <w:r w:rsidRPr="00C42D1B">
          <w:rPr>
            <w:rStyle w:val="Hyperlink"/>
          </w:rPr>
          <w:t>House Journal</w:t>
        </w:r>
        <w:r w:rsidRPr="00C42D1B">
          <w:rPr>
            <w:rStyle w:val="Hyperlink"/>
          </w:rPr>
          <w:noBreakHyphen/>
          <w:t>page 8</w:t>
        </w:r>
      </w:hyperlink>
      <w:r>
        <w:t>)</w:t>
      </w:r>
    </w:p>
    <w:p w:rsidR="00D25324" w:rsidRDefault="00D25324" w:rsidP="00D25324">
      <w:pPr>
        <w:widowControl w:val="0"/>
        <w:tabs>
          <w:tab w:val="right" w:pos="1008"/>
          <w:tab w:val="left" w:pos="1152"/>
          <w:tab w:val="left" w:pos="1872"/>
          <w:tab w:val="left" w:pos="9187"/>
        </w:tabs>
        <w:ind w:left="2088" w:hanging="2088"/>
      </w:pPr>
      <w:r>
        <w:tab/>
        <w:t>3/3/2020</w:t>
      </w:r>
      <w:r>
        <w:tab/>
        <w:t>House</w:t>
      </w:r>
      <w:r>
        <w:tab/>
        <w:t xml:space="preserve">Referred to Committee on </w:t>
      </w:r>
      <w:r w:rsidRPr="00C42D1B">
        <w:rPr>
          <w:b/>
        </w:rPr>
        <w:t>Agriculture, Natural Resources and Environmental Affairs</w:t>
      </w:r>
      <w:r>
        <w:t xml:space="preserve"> (</w:t>
      </w:r>
      <w:hyperlink r:id="rId8" w:history="1">
        <w:r w:rsidRPr="00C42D1B">
          <w:rPr>
            <w:rStyle w:val="Hyperlink"/>
          </w:rPr>
          <w:t>House Journal</w:t>
        </w:r>
        <w:r w:rsidRPr="00C42D1B">
          <w:rPr>
            <w:rStyle w:val="Hyperlink"/>
          </w:rPr>
          <w:noBreakHyphen/>
          <w:t>page 8</w:t>
        </w:r>
      </w:hyperlink>
      <w:r>
        <w:t>)</w:t>
      </w:r>
    </w:p>
    <w:p w:rsidR="00D25324" w:rsidRDefault="00D25324" w:rsidP="00D25324">
      <w:pPr>
        <w:widowControl w:val="0"/>
        <w:tabs>
          <w:tab w:val="right" w:pos="1008"/>
          <w:tab w:val="left" w:pos="1152"/>
          <w:tab w:val="left" w:pos="1872"/>
          <w:tab w:val="left" w:pos="9187"/>
        </w:tabs>
        <w:ind w:left="2088" w:hanging="2088"/>
      </w:pPr>
    </w:p>
    <w:p w:rsidR="009023D2" w:rsidRDefault="009023D2" w:rsidP="009023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023D2">
          <w:rPr>
            <w:rStyle w:val="Hyperlink"/>
          </w:rPr>
          <w:t>legislative information</w:t>
        </w:r>
      </w:hyperlink>
      <w:r>
        <w:t xml:space="preserve"> at the website</w:t>
      </w:r>
    </w:p>
    <w:p w:rsidR="009023D2" w:rsidRDefault="009023D2" w:rsidP="009023D2">
      <w:pPr>
        <w:widowControl w:val="0"/>
        <w:tabs>
          <w:tab w:val="right" w:pos="1008"/>
          <w:tab w:val="left" w:pos="1152"/>
          <w:tab w:val="left" w:pos="1872"/>
          <w:tab w:val="left" w:pos="9187"/>
        </w:tabs>
        <w:ind w:left="2088" w:hanging="2088"/>
        <w:jc w:val="left"/>
      </w:pPr>
    </w:p>
    <w:p w:rsidR="009023D2" w:rsidRPr="009023D2" w:rsidRDefault="009023D2" w:rsidP="009023D2">
      <w:pPr>
        <w:widowControl w:val="0"/>
        <w:tabs>
          <w:tab w:val="right" w:pos="1008"/>
          <w:tab w:val="left" w:pos="1152"/>
          <w:tab w:val="left" w:pos="1872"/>
          <w:tab w:val="left" w:pos="9187"/>
        </w:tabs>
        <w:ind w:left="2088" w:hanging="2088"/>
        <w:jc w:val="left"/>
      </w:pPr>
    </w:p>
    <w:p w:rsidR="009023D2" w:rsidRDefault="009023D2" w:rsidP="009023D2">
      <w:pPr>
        <w:widowControl w:val="0"/>
        <w:jc w:val="left"/>
      </w:pPr>
      <w:r w:rsidRPr="009023D2">
        <w:rPr>
          <w:b/>
        </w:rPr>
        <w:t>VERSIONS OF THIS BILL</w:t>
      </w:r>
    </w:p>
    <w:p w:rsidR="009023D2" w:rsidRDefault="009023D2" w:rsidP="009023D2">
      <w:pPr>
        <w:widowControl w:val="0"/>
        <w:jc w:val="left"/>
      </w:pPr>
    </w:p>
    <w:p w:rsidR="009023D2" w:rsidRDefault="00A221BF" w:rsidP="009023D2">
      <w:pPr>
        <w:widowControl w:val="0"/>
        <w:jc w:val="left"/>
      </w:pPr>
      <w:hyperlink r:id="rId10" w:history="1">
        <w:r w:rsidR="009023D2">
          <w:rPr>
            <w:rStyle w:val="Hyperlink"/>
          </w:rPr>
          <w:t>3/3/2020</w:t>
        </w:r>
      </w:hyperlink>
    </w:p>
    <w:p w:rsidR="009023D2" w:rsidRDefault="009023D2" w:rsidP="009023D2"/>
    <w:p w:rsidR="009023D2" w:rsidRDefault="009023D2" w:rsidP="009023D2">
      <w:pPr>
        <w:sectPr w:rsidR="009023D2" w:rsidSect="009023D2">
          <w:pgSz w:w="12240" w:h="15840" w:code="1"/>
          <w:pgMar w:top="1080" w:right="1440" w:bottom="1080" w:left="1440" w:header="720" w:footer="720" w:gutter="0"/>
          <w:cols w:space="720"/>
          <w:noEndnote/>
          <w:docGrid w:linePitch="360"/>
        </w:sectPr>
      </w:pPr>
    </w:p>
    <w:p w:rsidR="00B41DE9" w:rsidRDefault="00B41D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022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w:t>
      </w:r>
      <w:r w:rsidR="00B5065C">
        <w:t>LAC</w:t>
      </w:r>
      <w:r>
        <w:t xml:space="preserve">E </w:t>
      </w:r>
      <w:r w:rsidR="00B5065C">
        <w:t>A MORATORIUM ON THE PRODUCTION OF</w:t>
      </w:r>
      <w:r>
        <w:t xml:space="preserve"> PENTACHLOROPHENOL.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pentachlorophenol is a synthetic substance, made from other chemicals, and does not occu</w:t>
      </w:r>
      <w:r w:rsidR="0084391E">
        <w:t>r naturally in the environment;</w:t>
      </w:r>
      <w:r>
        <w:t xml:space="preserve"> and</w:t>
      </w: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one time, it was one of the most widely used biocides in the United States; and</w:t>
      </w: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contact with pentachlorophenol can irritate the skin, eyes, and mouth. If large enough amounts enter the body, heat is produced by the cells in the body, causing an increase in body temperature. The body temperature can increase to dangerous levels, causing injury to various organs and tissues and even death; and</w:t>
      </w: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given the significant health risk associated with this substance, the members of the General Assembly believe it would be prudent to place a moratorium on the production of pentachlorophenol in South Carolina.  Now, therefore,</w:t>
      </w: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222" w:rsidRDefault="0069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222" w:rsidRDefault="0069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222" w:rsidRDefault="0069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2F57">
        <w:t>The production of pentachlorophenol shall be unlawful in this State until July 1, 2021.</w:t>
      </w:r>
    </w:p>
    <w:p w:rsidR="00690222" w:rsidRDefault="0069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222" w:rsidRDefault="0069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2F57">
        <w:t>2</w:t>
      </w:r>
      <w:r>
        <w:t>.</w:t>
      </w:r>
      <w:r>
        <w:tab/>
        <w:t>This joint resolution takes effect upon approval by the Governor.</w:t>
      </w:r>
    </w:p>
    <w:p w:rsidR="006540A2" w:rsidRDefault="001A2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23D2" w:rsidRDefault="009023D2" w:rsidP="009023D2">
      <w:pPr>
        <w:suppressAutoHyphens/>
      </w:pPr>
    </w:p>
    <w:sectPr w:rsidR="009023D2" w:rsidSect="009023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222" w:rsidRDefault="00690222" w:rsidP="009F0C77">
      <w:r>
        <w:separator/>
      </w:r>
    </w:p>
  </w:endnote>
  <w:endnote w:type="continuationSeparator" w:id="0">
    <w:p w:rsidR="00690222" w:rsidRDefault="006902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A729AE-3C93-4889-AC4C-EFE0F6C95CC3}"/>
    <w:embedBold r:id="rId2" w:fontKey="{DDB0308B-2E8C-490D-A598-A850F80C56AD}"/>
  </w:font>
  <w:font w:name="Calibri">
    <w:panose1 w:val="020F0502020204030204"/>
    <w:charset w:val="00"/>
    <w:family w:val="swiss"/>
    <w:pitch w:val="variable"/>
    <w:sig w:usb0="E0002EFF" w:usb1="C000247B" w:usb2="00000009" w:usb3="00000000" w:csb0="000001FF" w:csb1="00000000"/>
    <w:embedRegular r:id="rId3" w:fontKey="{BE6DDDBB-C979-48E7-BAFC-37CF77454AFD}"/>
  </w:font>
  <w:font w:name="Segoe UI">
    <w:panose1 w:val="020B0502040204020203"/>
    <w:charset w:val="00"/>
    <w:family w:val="swiss"/>
    <w:pitch w:val="variable"/>
    <w:sig w:usb0="E4002EFF" w:usb1="C000E47F" w:usb2="00000009" w:usb3="00000000" w:csb0="000001FF" w:csb1="00000000"/>
    <w:embedRegular r:id="rId4" w:fontKey="{2DA91792-A208-4653-894E-6D4A858BE549}"/>
  </w:font>
  <w:font w:name="Cambria">
    <w:panose1 w:val="02040503050406030204"/>
    <w:charset w:val="00"/>
    <w:family w:val="roman"/>
    <w:pitch w:val="variable"/>
    <w:sig w:usb0="E00006FF" w:usb1="420024FF" w:usb2="02000000" w:usb3="00000000" w:csb0="0000019F" w:csb1="00000000"/>
    <w:embedRegular r:id="rId5" w:fontKey="{F6EE0BCD-13DA-45C0-8830-1C5952E402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3D2" w:rsidRPr="00B41DE9" w:rsidRDefault="009023D2" w:rsidP="00B41DE9">
    <w:pPr>
      <w:pStyle w:val="Footer"/>
      <w:tabs>
        <w:tab w:val="clear" w:pos="4680"/>
        <w:tab w:val="clear" w:pos="9360"/>
        <w:tab w:val="center" w:pos="2995"/>
      </w:tabs>
      <w:spacing w:before="120"/>
    </w:pPr>
    <w:r>
      <w:t>[5320]</w:t>
    </w:r>
    <w:r>
      <w:tab/>
    </w:r>
    <w:r>
      <w:fldChar w:fldCharType="begin"/>
    </w:r>
    <w:r>
      <w:instrText xml:space="preserve"> PAGE  \* MERGEFORMAT </w:instrText>
    </w:r>
    <w:r>
      <w:fldChar w:fldCharType="separate"/>
    </w:r>
    <w:r w:rsidR="005F15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222" w:rsidRDefault="00690222" w:rsidP="009F0C77">
      <w:r>
        <w:separator/>
      </w:r>
    </w:p>
  </w:footnote>
  <w:footnote w:type="continuationSeparator" w:id="0">
    <w:p w:rsidR="00690222" w:rsidRDefault="006902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4CM20"/>
    <w:docVar w:name="CoverBillType" w:val="j"/>
    <w:docVar w:name="DocPath" w:val="L:\Council\bills\GT\5824CM20.DOCX"/>
    <w:docVar w:name="dvBillNumber" w:val="5320"/>
    <w:docVar w:name="dvBillNumberPrefix" w:val="H. "/>
    <w:docVar w:name="dvOriginalBody" w:val="House"/>
    <w:docVar w:name="dvSteno" w:val="GT"/>
    <w:docVar w:name="NameofBody" w:val="h"/>
    <w:docVar w:name="vGroup2" w:val="Council"/>
  </w:docVars>
  <w:rsids>
    <w:rsidRoot w:val="00690222"/>
    <w:rsid w:val="00011869"/>
    <w:rsid w:val="00015CD6"/>
    <w:rsid w:val="000E0100"/>
    <w:rsid w:val="000E1785"/>
    <w:rsid w:val="000F40FA"/>
    <w:rsid w:val="001035F1"/>
    <w:rsid w:val="0010776B"/>
    <w:rsid w:val="00133E66"/>
    <w:rsid w:val="001435A3"/>
    <w:rsid w:val="00146ED3"/>
    <w:rsid w:val="00151044"/>
    <w:rsid w:val="001A2F5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159B"/>
    <w:rsid w:val="00605102"/>
    <w:rsid w:val="006215AA"/>
    <w:rsid w:val="006540A2"/>
    <w:rsid w:val="00690222"/>
    <w:rsid w:val="006913C9"/>
    <w:rsid w:val="0069470D"/>
    <w:rsid w:val="006D58AA"/>
    <w:rsid w:val="00734F00"/>
    <w:rsid w:val="00736959"/>
    <w:rsid w:val="007A70AE"/>
    <w:rsid w:val="008362E8"/>
    <w:rsid w:val="0084391E"/>
    <w:rsid w:val="0085786E"/>
    <w:rsid w:val="008A1768"/>
    <w:rsid w:val="008A489F"/>
    <w:rsid w:val="008F0F33"/>
    <w:rsid w:val="008F4429"/>
    <w:rsid w:val="009023D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1DE9"/>
    <w:rsid w:val="00B5065C"/>
    <w:rsid w:val="00B64FFF"/>
    <w:rsid w:val="00BA4B41"/>
    <w:rsid w:val="00BE3C22"/>
    <w:rsid w:val="00C0345E"/>
    <w:rsid w:val="00C21ABE"/>
    <w:rsid w:val="00C31C95"/>
    <w:rsid w:val="00C3483A"/>
    <w:rsid w:val="00C74E9D"/>
    <w:rsid w:val="00C826DD"/>
    <w:rsid w:val="00C82FD3"/>
    <w:rsid w:val="00C92819"/>
    <w:rsid w:val="00CC6B7B"/>
    <w:rsid w:val="00CD2089"/>
    <w:rsid w:val="00D25324"/>
    <w:rsid w:val="00D34889"/>
    <w:rsid w:val="00D73A67"/>
    <w:rsid w:val="00D970A9"/>
    <w:rsid w:val="00DA459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CF3F70-8E13-42FA-8A37-3728DE06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8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889"/>
    <w:rPr>
      <w:rFonts w:ascii="Segoe UI" w:eastAsia="Times New Roman" w:hAnsi="Segoe UI" w:cs="Segoe UI"/>
      <w:sz w:val="18"/>
      <w:szCs w:val="18"/>
    </w:rPr>
  </w:style>
  <w:style w:type="character" w:styleId="Hyperlink">
    <w:name w:val="Hyperlink"/>
    <w:basedOn w:val="DefaultParagraphFont"/>
    <w:uiPriority w:val="99"/>
    <w:unhideWhenUsed/>
    <w:rsid w:val="009023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20_2020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29E59-4CBD-49E2-84D8-3F8E7F02D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2</Pages>
  <Words>327</Words>
  <Characters>1802</Characters>
  <Application>Microsoft Office Word</Application>
  <DocSecurity>0</DocSecurity>
  <Lines>62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5320: Subject not yet available - South Carolina Legislature Online</dc:title>
  <dc:creator>Gwen Thurmond</dc:creator>
  <cp:lastModifiedBy>S Wilson</cp:lastModifiedBy>
  <cp:revision>2</cp:revision>
  <cp:lastPrinted>2020-02-26T15:19:00Z</cp:lastPrinted>
  <dcterms:created xsi:type="dcterms:W3CDTF">2020-03-05T21:32:00Z</dcterms:created>
  <dcterms:modified xsi:type="dcterms:W3CDTF">2020-03-05T21:32:00Z</dcterms:modified>
</cp:coreProperties>
</file>