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467" w:rsidRDefault="00B00467" w:rsidP="00B00467">
      <w:pPr>
        <w:widowControl w:val="0"/>
        <w:jc w:val="center"/>
      </w:pPr>
      <w:r w:rsidRPr="00B00467">
        <w:rPr>
          <w:b/>
        </w:rPr>
        <w:t>South Carolina General Assembly</w:t>
      </w:r>
    </w:p>
    <w:p w:rsidR="00B00467" w:rsidRDefault="00B00467" w:rsidP="00B00467">
      <w:pPr>
        <w:widowControl w:val="0"/>
        <w:jc w:val="center"/>
      </w:pPr>
      <w:r>
        <w:t>123rd Session, 2019-2020</w:t>
      </w:r>
    </w:p>
    <w:p w:rsidR="00B00467" w:rsidRDefault="00B00467" w:rsidP="00B00467">
      <w:pPr>
        <w:widowControl w:val="0"/>
        <w:jc w:val="left"/>
      </w:pPr>
    </w:p>
    <w:p w:rsidR="00B00467" w:rsidRDefault="00B00467" w:rsidP="00B00467">
      <w:pPr>
        <w:widowControl w:val="0"/>
        <w:jc w:val="left"/>
        <w:rPr>
          <w:b/>
        </w:rPr>
      </w:pPr>
      <w:r w:rsidRPr="00B00467">
        <w:rPr>
          <w:b/>
        </w:rPr>
        <w:t>H. 5436</w:t>
      </w:r>
    </w:p>
    <w:p w:rsidR="00B00467" w:rsidRDefault="00B00467" w:rsidP="00B00467">
      <w:pPr>
        <w:widowControl w:val="0"/>
        <w:jc w:val="left"/>
        <w:rPr>
          <w:b/>
        </w:rPr>
      </w:pPr>
    </w:p>
    <w:p w:rsidR="00B00467" w:rsidRDefault="00B00467" w:rsidP="00B00467">
      <w:pPr>
        <w:widowControl w:val="0"/>
        <w:jc w:val="left"/>
      </w:pPr>
      <w:r w:rsidRPr="00B00467">
        <w:rPr>
          <w:b/>
        </w:rPr>
        <w:t>STATUS INFORMATION</w:t>
      </w:r>
    </w:p>
    <w:p w:rsidR="00B00467" w:rsidRDefault="00B00467" w:rsidP="00B00467">
      <w:pPr>
        <w:widowControl w:val="0"/>
        <w:jc w:val="left"/>
      </w:pPr>
    </w:p>
    <w:p w:rsidR="00B00467" w:rsidRDefault="00B00467" w:rsidP="00B00467">
      <w:pPr>
        <w:widowControl w:val="0"/>
        <w:jc w:val="left"/>
      </w:pPr>
      <w:r>
        <w:t>House Resolution</w:t>
      </w:r>
    </w:p>
    <w:p w:rsidR="00B00467" w:rsidRDefault="00B00467" w:rsidP="00B00467">
      <w:pPr>
        <w:widowControl w:val="0"/>
        <w:jc w:val="left"/>
      </w:pPr>
      <w:r>
        <w:t>Sponsors: Rep. Funderburk</w:t>
      </w:r>
    </w:p>
    <w:p w:rsidR="00B00467" w:rsidRDefault="00B00467" w:rsidP="00B00467">
      <w:pPr>
        <w:widowControl w:val="0"/>
        <w:jc w:val="left"/>
      </w:pPr>
      <w:r>
        <w:t>Document Path: l:\council\bills\bh\7270wab20.docx</w:t>
      </w:r>
    </w:p>
    <w:p w:rsidR="00B00467" w:rsidRDefault="00B00467" w:rsidP="00B00467">
      <w:pPr>
        <w:widowControl w:val="0"/>
        <w:jc w:val="left"/>
      </w:pPr>
    </w:p>
    <w:p w:rsidR="00B00467" w:rsidRDefault="00B00467" w:rsidP="00B00467">
      <w:pPr>
        <w:widowControl w:val="0"/>
        <w:jc w:val="left"/>
      </w:pPr>
      <w:r>
        <w:t>Introduced in the House on April 8, 2020</w:t>
      </w:r>
    </w:p>
    <w:p w:rsidR="00B00467" w:rsidRDefault="00B00467" w:rsidP="00B00467">
      <w:pPr>
        <w:widowControl w:val="0"/>
        <w:jc w:val="left"/>
      </w:pPr>
      <w:r>
        <w:t>Adopted by the House on April 8, 2020</w:t>
      </w:r>
    </w:p>
    <w:p w:rsidR="00B00467" w:rsidRDefault="00B00467" w:rsidP="00B00467">
      <w:pPr>
        <w:widowControl w:val="0"/>
        <w:jc w:val="left"/>
      </w:pPr>
    </w:p>
    <w:p w:rsidR="00B00467" w:rsidRDefault="00337E89" w:rsidP="00B00467">
      <w:pPr>
        <w:widowControl w:val="0"/>
        <w:jc w:val="left"/>
      </w:pPr>
      <w:r>
        <w:t>Summary: John C. West, Jr.</w:t>
      </w:r>
    </w:p>
    <w:p w:rsidR="00B00467" w:rsidRDefault="00B00467" w:rsidP="00B00467">
      <w:pPr>
        <w:widowControl w:val="0"/>
        <w:jc w:val="left"/>
      </w:pPr>
    </w:p>
    <w:p w:rsidR="00B00467" w:rsidRDefault="00B00467" w:rsidP="00B00467">
      <w:pPr>
        <w:widowControl w:val="0"/>
        <w:jc w:val="left"/>
      </w:pPr>
    </w:p>
    <w:p w:rsidR="00B00467" w:rsidRDefault="00B00467" w:rsidP="00B00467">
      <w:pPr>
        <w:widowControl w:val="0"/>
        <w:tabs>
          <w:tab w:val="center" w:pos="590"/>
          <w:tab w:val="center" w:pos="1440"/>
          <w:tab w:val="left" w:pos="1872"/>
          <w:tab w:val="left" w:pos="9187"/>
        </w:tabs>
        <w:jc w:val="left"/>
      </w:pPr>
      <w:r w:rsidRPr="00B00467">
        <w:rPr>
          <w:b/>
        </w:rPr>
        <w:t>HISTORY OF LEGISLATIVE ACTIONS</w:t>
      </w:r>
    </w:p>
    <w:p w:rsidR="00B00467" w:rsidRDefault="00B00467" w:rsidP="00B00467">
      <w:pPr>
        <w:widowControl w:val="0"/>
        <w:tabs>
          <w:tab w:val="center" w:pos="590"/>
          <w:tab w:val="center" w:pos="1440"/>
          <w:tab w:val="left" w:pos="1872"/>
          <w:tab w:val="left" w:pos="9187"/>
        </w:tabs>
        <w:jc w:val="left"/>
      </w:pPr>
    </w:p>
    <w:p w:rsidR="00B00467" w:rsidRPr="00B00467" w:rsidRDefault="00B00467" w:rsidP="00B00467">
      <w:pPr>
        <w:widowControl w:val="0"/>
        <w:tabs>
          <w:tab w:val="center" w:pos="590"/>
          <w:tab w:val="center" w:pos="1440"/>
          <w:tab w:val="left" w:pos="1872"/>
          <w:tab w:val="left" w:pos="9187"/>
        </w:tabs>
        <w:jc w:val="left"/>
      </w:pPr>
      <w:r w:rsidRPr="00B00467">
        <w:rPr>
          <w:u w:val="single"/>
        </w:rPr>
        <w:tab/>
        <w:t>Date</w:t>
      </w:r>
      <w:r w:rsidRPr="00B00467">
        <w:rPr>
          <w:u w:val="single"/>
        </w:rPr>
        <w:tab/>
        <w:t>Body</w:t>
      </w:r>
      <w:r w:rsidRPr="00B00467">
        <w:rPr>
          <w:u w:val="single"/>
        </w:rPr>
        <w:tab/>
        <w:t>Action Description with journal page number</w:t>
      </w:r>
      <w:r w:rsidRPr="00B00467">
        <w:rPr>
          <w:u w:val="single"/>
        </w:rPr>
        <w:tab/>
      </w:r>
    </w:p>
    <w:p w:rsidR="00A62BA0" w:rsidRDefault="00A62BA0" w:rsidP="00A62BA0">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592BFC">
          <w:rPr>
            <w:rStyle w:val="Hyperlink"/>
          </w:rPr>
          <w:t>House Journal</w:t>
        </w:r>
        <w:r w:rsidRPr="00592BFC">
          <w:rPr>
            <w:rStyle w:val="Hyperlink"/>
          </w:rPr>
          <w:noBreakHyphen/>
          <w:t>page 7</w:t>
        </w:r>
      </w:hyperlink>
      <w:r>
        <w:t>)</w:t>
      </w:r>
    </w:p>
    <w:p w:rsidR="00A62BA0" w:rsidRDefault="00A62BA0" w:rsidP="00A62BA0">
      <w:pPr>
        <w:widowControl w:val="0"/>
        <w:tabs>
          <w:tab w:val="right" w:pos="1008"/>
          <w:tab w:val="left" w:pos="1152"/>
          <w:tab w:val="left" w:pos="1872"/>
          <w:tab w:val="left" w:pos="9187"/>
        </w:tabs>
        <w:ind w:left="2088" w:hanging="2088"/>
      </w:pPr>
    </w:p>
    <w:p w:rsidR="00B00467" w:rsidRDefault="00B00467" w:rsidP="00B004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0467">
          <w:rPr>
            <w:rStyle w:val="Hyperlink"/>
          </w:rPr>
          <w:t>legislative information</w:t>
        </w:r>
      </w:hyperlink>
      <w:r>
        <w:t xml:space="preserve"> at the website</w:t>
      </w:r>
    </w:p>
    <w:p w:rsidR="00B00467" w:rsidRDefault="00B00467" w:rsidP="00B00467">
      <w:pPr>
        <w:widowControl w:val="0"/>
        <w:tabs>
          <w:tab w:val="right" w:pos="1008"/>
          <w:tab w:val="left" w:pos="1152"/>
          <w:tab w:val="left" w:pos="1872"/>
          <w:tab w:val="left" w:pos="9187"/>
        </w:tabs>
        <w:ind w:left="2088" w:hanging="2088"/>
        <w:jc w:val="left"/>
      </w:pPr>
    </w:p>
    <w:p w:rsidR="00B00467" w:rsidRPr="00B00467" w:rsidRDefault="00B00467" w:rsidP="00B00467">
      <w:pPr>
        <w:widowControl w:val="0"/>
        <w:tabs>
          <w:tab w:val="right" w:pos="1008"/>
          <w:tab w:val="left" w:pos="1152"/>
          <w:tab w:val="left" w:pos="1872"/>
          <w:tab w:val="left" w:pos="9187"/>
        </w:tabs>
        <w:ind w:left="2088" w:hanging="2088"/>
        <w:jc w:val="left"/>
      </w:pPr>
    </w:p>
    <w:p w:rsidR="00B00467" w:rsidRDefault="00B00467" w:rsidP="00B00467">
      <w:r w:rsidRPr="00B00467">
        <w:rPr>
          <w:b/>
        </w:rPr>
        <w:t>VERSIONS OF THIS BILL</w:t>
      </w:r>
    </w:p>
    <w:p w:rsidR="00B00467" w:rsidRDefault="00B00467" w:rsidP="00B00467"/>
    <w:p w:rsidR="00B00467" w:rsidRDefault="00F22CEE" w:rsidP="00B00467">
      <w:hyperlink r:id="rId9" w:history="1">
        <w:r w:rsidR="00B00467">
          <w:rPr>
            <w:rStyle w:val="Hyperlink"/>
          </w:rPr>
          <w:t>4/8/2020</w:t>
        </w:r>
      </w:hyperlink>
    </w:p>
    <w:p w:rsidR="00B00467" w:rsidRDefault="00B00467" w:rsidP="00B00467"/>
    <w:p w:rsidR="00B00467" w:rsidRDefault="00B00467" w:rsidP="00B00467">
      <w:pPr>
        <w:sectPr w:rsidR="00B00467" w:rsidSect="00B00467">
          <w:pgSz w:w="12240" w:h="15840" w:code="1"/>
          <w:pgMar w:top="1080" w:right="1440" w:bottom="1080" w:left="1440" w:header="720" w:footer="720" w:gutter="0"/>
          <w:cols w:space="720"/>
          <w:noEndnote/>
          <w:docGrid w:linePitch="360"/>
        </w:sectPr>
      </w:pPr>
    </w:p>
    <w:p w:rsidR="00A531B3" w:rsidRDefault="00A531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A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w:t>
      </w:r>
      <w:r w:rsidR="00DD4EE4">
        <w:t xml:space="preserve">RS OF THE SOUTH CAROLINA HOUSE OF REPRESENTATIVES </w:t>
      </w:r>
      <w:r>
        <w:t>UPON THE PASSING OF JOHN C. “JACK” WEST, JR., CAMDEN ATTORNEY AND GOVERNMENTAL AFFAIRS SPECIALIST,</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sincerely saddened to learn of the death of John C. “Jack” West, Jr., of Kershaw County at the age of seventy</w:t>
      </w:r>
      <w:r w:rsidR="00D2441A">
        <w:noBreakHyphen/>
      </w:r>
      <w:r>
        <w:t>one on Wednesday, March 25, 2020;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and reared in Camden, he was the son of the late Lois Rhame West and John West, former Governor of South Carolina and United States Ambassador to Saudi Arabia, and he graduated from Camden High School in 1966; and </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four years later, Mr. West joined the Long Grey Line of graduates of The Citadel, The Military College of South Carolina, after earning a bachelor</w:t>
      </w:r>
      <w:r w:rsidR="00D2441A" w:rsidRPr="00D2441A">
        <w:t>’</w:t>
      </w:r>
      <w:r>
        <w:t>s degree in political science. He went on to earned a juris doctor from the University of South Carolina School of Law in 1973;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patriotic tradition of the sons of South Carolina, he served his country with distinction in the United States Army for two years;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West formed The State Capital Group with Ron Fulmer, specializing in governmental affairs and relations involving the South Carolina General Assembly and state agencies on behalf of his clients.  His most recent clients included the South Carolina </w:t>
      </w:r>
      <w:r>
        <w:lastRenderedPageBreak/>
        <w:t>Children</w:t>
      </w:r>
      <w:r w:rsidR="00D2441A" w:rsidRPr="00D2441A">
        <w:t>’</w:t>
      </w:r>
      <w:r>
        <w:t>s Coalition, the South Carolina Stevedores Association, the Carolina Sporting Dog Association, and the South Carolina Cities Coalition;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law practice, he represented domestic and international corporate clients with regard to various business and legislative issues.  He was formerly general counsel to The Seibels Bruce Group, and during that period, he worked with the General Assembly in redrafting auto insurance legislation that resulted in lower insurance premiums for many consumers in the Palmetto State;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Democrat, Mr. West participated in his first political campaign at an early age, and he subsequently remained an avid observer and participant in South Carolina politics; and </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member and former elder of Bethesda Presbyterian Church in Camden, he was a community leader in his hometown, serving on the advisory board for the First Community Bank in Camden, on the boards of directors for Associated Charities and The Central Carolina Chapter of the American Red Cross, and as the former chairman of the Kershaw County Airport Commission;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February 2013, Mr. West was honored with the Spirit of Aviation Award for his exceptional service on behalf of the South Carolina Aeronautics Commission and the South Carolina Aviation Commission;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strong and steadfast supporter of Winthrop University</w:t>
      </w:r>
      <w:r w:rsidR="00D2441A" w:rsidRPr="00D2441A">
        <w:t>’</w:t>
      </w:r>
      <w:r>
        <w:t>s John C. West Forum, founded by his father to train political and civic leaders, Mr. West provided distinguished leadership and was currently serving as the Chairman of the Board;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with his beloved wife of thirty</w:t>
      </w:r>
      <w:r w:rsidR="00D2441A">
        <w:noBreakHyphen/>
      </w:r>
      <w:r>
        <w:t>four years, Flonnie, he was blessed with three fine children: P. Brice McKoy, Jr.; Brodie E. McKoy; and P. Kenly McKoy.  These children blessed him with the affection of eleven grandchildren, with whom he enjoyed hunting and fishing, teaching them to love and appreciate those activities as much as he did;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Jack West and for the example of a true gentleman in dedicated service and gracious kindness he set for all who knew him.  Now therefore, </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w:t>
      </w:r>
      <w:r>
        <w:t>House of Representatives</w:t>
      </w:r>
      <w:r w:rsidRPr="00C90AA3">
        <w:t xml:space="preserve">, by this resolution, </w:t>
      </w:r>
      <w:r>
        <w:t>express their profound sorrow upon the passing of John C. “Jack” West, Jr., Camden attorney and governmental affairs specialist,</w:t>
      </w:r>
      <w:r>
        <w:rPr>
          <w:color w:val="000000" w:themeColor="text1"/>
          <w:u w:color="000000" w:themeColor="text1"/>
        </w:rPr>
        <w:t xml:space="preserve"> and </w:t>
      </w:r>
      <w:r>
        <w:t>extend their deepest sympathy to his large and loving family and his many friends.</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John C. “Jack” West, Jr.</w:t>
      </w:r>
    </w:p>
    <w:p w:rsidR="000E09F3" w:rsidRDefault="00D244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67" w:rsidRDefault="00B00467" w:rsidP="00B00467">
      <w:pPr>
        <w:suppressAutoHyphens/>
      </w:pPr>
    </w:p>
    <w:sectPr w:rsidR="00B00467" w:rsidSect="00B004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A82" w:rsidRDefault="00346A82" w:rsidP="009F0C77">
      <w:r>
        <w:separator/>
      </w:r>
    </w:p>
  </w:endnote>
  <w:endnote w:type="continuationSeparator" w:id="0">
    <w:p w:rsidR="00346A82" w:rsidRDefault="00346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D2E348-3BD9-470B-86EF-1DED87B1E72A}"/>
    <w:embedBold r:id="rId2" w:fontKey="{84A80E4B-5979-40D2-8334-2E1DA89DEFF5}"/>
  </w:font>
  <w:font w:name="Calibri">
    <w:panose1 w:val="020F0502020204030204"/>
    <w:charset w:val="00"/>
    <w:family w:val="swiss"/>
    <w:pitch w:val="variable"/>
    <w:sig w:usb0="E0002EFF" w:usb1="C000247B" w:usb2="00000009" w:usb3="00000000" w:csb0="000001FF" w:csb1="00000000"/>
    <w:embedRegular r:id="rId3" w:fontKey="{FC20DD72-CC38-4539-AC98-41938776E00B}"/>
  </w:font>
  <w:font w:name="Segoe UI">
    <w:panose1 w:val="020B0502040204020203"/>
    <w:charset w:val="00"/>
    <w:family w:val="swiss"/>
    <w:pitch w:val="variable"/>
    <w:sig w:usb0="E4002EFF" w:usb1="C000E47F" w:usb2="00000009" w:usb3="00000000" w:csb0="000001FF" w:csb1="00000000"/>
    <w:embedRegular r:id="rId4" w:fontKey="{93DBAEC3-039E-4DF0-B685-811E3CC61E4F}"/>
  </w:font>
  <w:font w:name="Cambria">
    <w:panose1 w:val="02040503050406030204"/>
    <w:charset w:val="00"/>
    <w:family w:val="roman"/>
    <w:pitch w:val="variable"/>
    <w:sig w:usb0="E00006FF" w:usb1="420024FF" w:usb2="02000000" w:usb3="00000000" w:csb0="0000019F" w:csb1="00000000"/>
    <w:embedRegular r:id="rId5" w:fontKey="{BEC0DB6F-95A4-47E5-8CC8-75C139AE9B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67" w:rsidRPr="00A531B3" w:rsidRDefault="00B00467" w:rsidP="00A531B3">
    <w:pPr>
      <w:pStyle w:val="Footer"/>
      <w:tabs>
        <w:tab w:val="clear" w:pos="4680"/>
        <w:tab w:val="clear" w:pos="9360"/>
        <w:tab w:val="center" w:pos="2995"/>
      </w:tabs>
      <w:spacing w:before="120"/>
    </w:pPr>
    <w:r>
      <w:t>[5436]</w:t>
    </w:r>
    <w:r>
      <w:tab/>
    </w:r>
    <w:r>
      <w:fldChar w:fldCharType="begin"/>
    </w:r>
    <w:r>
      <w:instrText xml:space="preserve"> PAGE  \* MERGEFORMAT </w:instrText>
    </w:r>
    <w:r>
      <w:fldChar w:fldCharType="separate"/>
    </w:r>
    <w:r w:rsidR="00A62B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A82" w:rsidRDefault="00346A82" w:rsidP="009F0C77">
      <w:r>
        <w:separator/>
      </w:r>
    </w:p>
  </w:footnote>
  <w:footnote w:type="continuationSeparator" w:id="0">
    <w:p w:rsidR="00346A82" w:rsidRDefault="00346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0WAB20"/>
    <w:docVar w:name="CoverBillType" w:val="r"/>
    <w:docVar w:name="DocPath" w:val="L:\Council\bills\BH\7270WAB20.DOCX"/>
    <w:docVar w:name="dvBillNumber" w:val="5436"/>
    <w:docVar w:name="dvBillNumberPrefix" w:val="H. "/>
    <w:docVar w:name="dvOriginalBody" w:val="House"/>
    <w:docVar w:name="dvSteno" w:val="BH"/>
    <w:docVar w:name="NameofBody" w:val="h"/>
    <w:docVar w:name="vGroup2" w:val="Council"/>
  </w:docVars>
  <w:rsids>
    <w:rsidRoot w:val="00346A82"/>
    <w:rsid w:val="00011869"/>
    <w:rsid w:val="00015CD6"/>
    <w:rsid w:val="000E0100"/>
    <w:rsid w:val="000E09F3"/>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37E89"/>
    <w:rsid w:val="00346A8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1D9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1B3"/>
    <w:rsid w:val="00A62BA0"/>
    <w:rsid w:val="00A64E80"/>
    <w:rsid w:val="00A72BCD"/>
    <w:rsid w:val="00A741D9"/>
    <w:rsid w:val="00A833AB"/>
    <w:rsid w:val="00A9741D"/>
    <w:rsid w:val="00AC34A2"/>
    <w:rsid w:val="00AD1C9A"/>
    <w:rsid w:val="00AD4B17"/>
    <w:rsid w:val="00B00467"/>
    <w:rsid w:val="00B412D4"/>
    <w:rsid w:val="00B64FFF"/>
    <w:rsid w:val="00BE3C22"/>
    <w:rsid w:val="00C0345E"/>
    <w:rsid w:val="00C21ABE"/>
    <w:rsid w:val="00C31C95"/>
    <w:rsid w:val="00C33933"/>
    <w:rsid w:val="00C3483A"/>
    <w:rsid w:val="00C74E9D"/>
    <w:rsid w:val="00C826DD"/>
    <w:rsid w:val="00C82FD3"/>
    <w:rsid w:val="00C92819"/>
    <w:rsid w:val="00CC6B7B"/>
    <w:rsid w:val="00CD2089"/>
    <w:rsid w:val="00D2441A"/>
    <w:rsid w:val="00D73A67"/>
    <w:rsid w:val="00D970A9"/>
    <w:rsid w:val="00DD4EE4"/>
    <w:rsid w:val="00DF3845"/>
    <w:rsid w:val="00E41911"/>
    <w:rsid w:val="00E44B57"/>
    <w:rsid w:val="00E92EEF"/>
    <w:rsid w:val="00EA18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5617C-DB9F-4D11-9AAB-958FF7F9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44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41A"/>
    <w:rPr>
      <w:rFonts w:ascii="Segoe UI" w:eastAsia="Times New Roman" w:hAnsi="Segoe UI" w:cs="Segoe UI"/>
      <w:sz w:val="18"/>
      <w:szCs w:val="18"/>
    </w:rPr>
  </w:style>
  <w:style w:type="character" w:styleId="Hyperlink">
    <w:name w:val="Hyperlink"/>
    <w:basedOn w:val="DefaultParagraphFont"/>
    <w:uiPriority w:val="99"/>
    <w:unhideWhenUsed/>
    <w:rsid w:val="00B00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6&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6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4D972-FD2B-425E-BB51-10892F62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5436: Subject not yet available - South Carolina Legislature Online</dc:title>
  <dc:creator>Bonnie Huth</dc:creator>
  <cp:lastModifiedBy>S Wilson</cp:lastModifiedBy>
  <cp:revision>2</cp:revision>
  <cp:lastPrinted>2020-04-01T18:26:00Z</cp:lastPrinted>
  <dcterms:created xsi:type="dcterms:W3CDTF">2020-05-12T15:30:00Z</dcterms:created>
  <dcterms:modified xsi:type="dcterms:W3CDTF">2020-05-12T15:30:00Z</dcterms:modified>
</cp:coreProperties>
</file>