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7B69" w:rsidRDefault="00FA7B69" w:rsidP="00FA7B69">
      <w:pPr>
        <w:widowControl w:val="0"/>
        <w:jc w:val="center"/>
      </w:pPr>
      <w:r w:rsidRPr="00FA7B69">
        <w:rPr>
          <w:b/>
        </w:rPr>
        <w:t>South Carolina General Assembly</w:t>
      </w:r>
    </w:p>
    <w:p w:rsidR="00FA7B69" w:rsidRDefault="00FA7B69" w:rsidP="00FA7B69">
      <w:pPr>
        <w:widowControl w:val="0"/>
        <w:jc w:val="center"/>
      </w:pPr>
      <w:r>
        <w:t>123rd Session, 2019-2020</w:t>
      </w:r>
    </w:p>
    <w:p w:rsidR="00FA7B69" w:rsidRDefault="00FA7B69" w:rsidP="00FA7B69">
      <w:pPr>
        <w:widowControl w:val="0"/>
        <w:jc w:val="left"/>
      </w:pPr>
    </w:p>
    <w:p w:rsidR="00FA7B69" w:rsidRDefault="00FA7B69" w:rsidP="00FA7B69">
      <w:pPr>
        <w:widowControl w:val="0"/>
        <w:jc w:val="left"/>
        <w:rPr>
          <w:b/>
        </w:rPr>
      </w:pPr>
      <w:r w:rsidRPr="00FA7B69">
        <w:rPr>
          <w:b/>
        </w:rPr>
        <w:t>S.</w:t>
      </w:r>
      <w:r>
        <w:rPr>
          <w:b/>
        </w:rPr>
        <w:t xml:space="preserve"> </w:t>
      </w:r>
      <w:r w:rsidRPr="00FA7B69">
        <w:rPr>
          <w:b/>
        </w:rPr>
        <w:t>570</w:t>
      </w:r>
    </w:p>
    <w:p w:rsidR="00FA7B69" w:rsidRDefault="00FA7B69" w:rsidP="00FA7B69">
      <w:pPr>
        <w:widowControl w:val="0"/>
        <w:jc w:val="left"/>
        <w:rPr>
          <w:b/>
        </w:rPr>
      </w:pPr>
    </w:p>
    <w:p w:rsidR="00FA7B69" w:rsidRDefault="00FA7B69" w:rsidP="00FA7B69">
      <w:pPr>
        <w:widowControl w:val="0"/>
        <w:jc w:val="left"/>
      </w:pPr>
      <w:r w:rsidRPr="00FA7B69">
        <w:rPr>
          <w:b/>
        </w:rPr>
        <w:t>STATUS INFORMATION</w:t>
      </w:r>
    </w:p>
    <w:p w:rsidR="00FA7B69" w:rsidRDefault="00FA7B69" w:rsidP="00FA7B69">
      <w:pPr>
        <w:widowControl w:val="0"/>
        <w:jc w:val="left"/>
      </w:pPr>
    </w:p>
    <w:p w:rsidR="00FA7B69" w:rsidRDefault="00FA7B69" w:rsidP="00FA7B69">
      <w:pPr>
        <w:widowControl w:val="0"/>
        <w:jc w:val="left"/>
      </w:pPr>
      <w:r>
        <w:t>General Bill</w:t>
      </w:r>
    </w:p>
    <w:p w:rsidR="00FA7B69" w:rsidRDefault="00FA7B69" w:rsidP="00FA7B69">
      <w:pPr>
        <w:widowControl w:val="0"/>
        <w:jc w:val="left"/>
      </w:pPr>
      <w:r>
        <w:t>Sponsors: Senator Jackson</w:t>
      </w:r>
    </w:p>
    <w:p w:rsidR="00FA7B69" w:rsidRDefault="00FA7B69" w:rsidP="00FA7B69">
      <w:pPr>
        <w:widowControl w:val="0"/>
        <w:jc w:val="left"/>
      </w:pPr>
      <w:r>
        <w:t>Document Path: l:\council\bills\gt\5671cm19.docx</w:t>
      </w:r>
    </w:p>
    <w:p w:rsidR="00624D20" w:rsidRDefault="00624D20" w:rsidP="00FA7B69">
      <w:pPr>
        <w:widowControl w:val="0"/>
        <w:jc w:val="left"/>
      </w:pPr>
      <w:r>
        <w:t>Companion/Similar bill(s): 3364</w:t>
      </w:r>
    </w:p>
    <w:p w:rsidR="00FA7B69" w:rsidRDefault="00FA7B69" w:rsidP="00FA7B69">
      <w:pPr>
        <w:widowControl w:val="0"/>
        <w:jc w:val="left"/>
      </w:pPr>
    </w:p>
    <w:p w:rsidR="00C206D0" w:rsidRDefault="00C206D0" w:rsidP="00FA7B69">
      <w:pPr>
        <w:widowControl w:val="0"/>
        <w:jc w:val="left"/>
      </w:pPr>
      <w:r>
        <w:t>Introduced in the Senate on February 26, 2019</w:t>
      </w:r>
    </w:p>
    <w:p w:rsidR="00C206D0" w:rsidRPr="00C206D0" w:rsidRDefault="00C206D0" w:rsidP="00FA7B69">
      <w:pPr>
        <w:widowControl w:val="0"/>
        <w:jc w:val="left"/>
      </w:pPr>
      <w:r>
        <w:t xml:space="preserve">Currently residing in the Senate Committee on </w:t>
      </w:r>
      <w:r w:rsidRPr="00C206D0">
        <w:rPr>
          <w:b/>
        </w:rPr>
        <w:t>Judiciary</w:t>
      </w:r>
    </w:p>
    <w:p w:rsidR="00C206D0" w:rsidRDefault="00C206D0" w:rsidP="00FA7B69">
      <w:pPr>
        <w:widowControl w:val="0"/>
        <w:jc w:val="left"/>
      </w:pPr>
    </w:p>
    <w:p w:rsidR="00FA7B69" w:rsidRDefault="00FA7B69" w:rsidP="00FA7B69">
      <w:pPr>
        <w:widowControl w:val="0"/>
        <w:jc w:val="left"/>
      </w:pPr>
      <w:r>
        <w:t xml:space="preserve">Summary: </w:t>
      </w:r>
      <w:r w:rsidR="007F7A32">
        <w:t>Driver's license</w:t>
      </w:r>
    </w:p>
    <w:p w:rsidR="00FA7B69" w:rsidRDefault="00FA7B69" w:rsidP="00FA7B69">
      <w:pPr>
        <w:widowControl w:val="0"/>
        <w:jc w:val="left"/>
      </w:pPr>
    </w:p>
    <w:p w:rsidR="00FA7B69" w:rsidRDefault="00FA7B69" w:rsidP="00FA7B69">
      <w:pPr>
        <w:widowControl w:val="0"/>
        <w:jc w:val="left"/>
      </w:pPr>
    </w:p>
    <w:p w:rsidR="00FA7B69" w:rsidRDefault="00FA7B69" w:rsidP="00FA7B6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A7B69">
        <w:rPr>
          <w:b/>
        </w:rPr>
        <w:t>HISTORY OF LEGISLATIVE ACTIONS</w:t>
      </w:r>
    </w:p>
    <w:p w:rsidR="00FA7B69" w:rsidRDefault="00FA7B69" w:rsidP="00FA7B6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A7B69" w:rsidRPr="00FA7B69" w:rsidRDefault="00FA7B69" w:rsidP="00FA7B6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A7B69">
        <w:rPr>
          <w:u w:val="single"/>
        </w:rPr>
        <w:tab/>
        <w:t>Date</w:t>
      </w:r>
      <w:r w:rsidRPr="00FA7B69">
        <w:rPr>
          <w:u w:val="single"/>
        </w:rPr>
        <w:tab/>
        <w:t>Body</w:t>
      </w:r>
      <w:r w:rsidRPr="00FA7B69">
        <w:rPr>
          <w:u w:val="single"/>
        </w:rPr>
        <w:tab/>
        <w:t>Action Description with journal page number</w:t>
      </w:r>
      <w:r w:rsidRPr="00FA7B69">
        <w:rPr>
          <w:u w:val="single"/>
        </w:rPr>
        <w:tab/>
      </w:r>
    </w:p>
    <w:p w:rsidR="00E40EA2" w:rsidRDefault="00E40EA2" w:rsidP="00E40E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2/26/2019</w:t>
      </w:r>
      <w:r>
        <w:tab/>
        <w:t>Senate</w:t>
      </w:r>
      <w:r>
        <w:tab/>
      </w:r>
      <w:r w:rsidRPr="009D4151">
        <w:t>Introduced and read first time (</w:t>
      </w:r>
      <w:hyperlink r:id="rId7" w:history="1">
        <w:r w:rsidRPr="009D4151">
          <w:rPr>
            <w:rStyle w:val="Hyperlink"/>
          </w:rPr>
          <w:t>Senate Journal</w:t>
        </w:r>
        <w:r w:rsidRPr="009D4151">
          <w:rPr>
            <w:rStyle w:val="Hyperlink"/>
          </w:rPr>
          <w:noBreakHyphen/>
          <w:t>page 15</w:t>
        </w:r>
      </w:hyperlink>
      <w:r w:rsidRPr="009D4151">
        <w:t>)</w:t>
      </w:r>
    </w:p>
    <w:p w:rsidR="00E40EA2" w:rsidRDefault="00E40EA2" w:rsidP="00E40E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2/26/2019</w:t>
      </w:r>
      <w:r>
        <w:tab/>
        <w:t>Senate</w:t>
      </w:r>
      <w:r>
        <w:tab/>
      </w:r>
      <w:r w:rsidRPr="009D4151">
        <w:t>Ref</w:t>
      </w:r>
      <w:r>
        <w:t xml:space="preserve">erred to Committee on </w:t>
      </w:r>
      <w:r w:rsidRPr="009D4151">
        <w:rPr>
          <w:b/>
        </w:rPr>
        <w:t>Judiciary</w:t>
      </w:r>
      <w:r>
        <w:t xml:space="preserve"> </w:t>
      </w:r>
      <w:r w:rsidRPr="009D4151">
        <w:t>(</w:t>
      </w:r>
      <w:hyperlink r:id="rId8" w:history="1">
        <w:r w:rsidRPr="009D4151">
          <w:rPr>
            <w:rStyle w:val="Hyperlink"/>
          </w:rPr>
          <w:t>Senate Journal</w:t>
        </w:r>
        <w:r w:rsidRPr="009D4151">
          <w:rPr>
            <w:rStyle w:val="Hyperlink"/>
          </w:rPr>
          <w:noBreakHyphen/>
          <w:t>page 15</w:t>
        </w:r>
      </w:hyperlink>
      <w:r w:rsidRPr="009D4151">
        <w:t>)</w:t>
      </w:r>
    </w:p>
    <w:p w:rsidR="00E40EA2" w:rsidRDefault="00E40EA2" w:rsidP="00E40E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A7B69" w:rsidRDefault="00FA7B69" w:rsidP="00FA7B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FA7B69">
          <w:rPr>
            <w:rStyle w:val="Hyperlink"/>
          </w:rPr>
          <w:t>legislative information</w:t>
        </w:r>
      </w:hyperlink>
      <w:r>
        <w:t xml:space="preserve"> at the website</w:t>
      </w:r>
    </w:p>
    <w:p w:rsidR="00FA7B69" w:rsidRDefault="00FA7B69" w:rsidP="00FA7B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A7B69" w:rsidRPr="00FA7B69" w:rsidRDefault="00FA7B69" w:rsidP="00FA7B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A7B69" w:rsidRDefault="00FA7B69" w:rsidP="00FA7B69">
      <w:pPr>
        <w:widowControl w:val="0"/>
        <w:jc w:val="left"/>
      </w:pPr>
      <w:r w:rsidRPr="00FA7B69">
        <w:rPr>
          <w:b/>
        </w:rPr>
        <w:t>VERSIONS OF THIS BILL</w:t>
      </w:r>
    </w:p>
    <w:p w:rsidR="00FA7B69" w:rsidRDefault="00FA7B69" w:rsidP="00FA7B69">
      <w:pPr>
        <w:widowControl w:val="0"/>
        <w:jc w:val="left"/>
      </w:pPr>
    </w:p>
    <w:p w:rsidR="00FA7B69" w:rsidRDefault="0019003F" w:rsidP="00FA7B69">
      <w:pPr>
        <w:widowControl w:val="0"/>
        <w:jc w:val="left"/>
      </w:pPr>
      <w:hyperlink r:id="rId10" w:history="1">
        <w:r w:rsidR="00FA7B69">
          <w:rPr>
            <w:rStyle w:val="Hyperlink"/>
          </w:rPr>
          <w:t>2/26/2019</w:t>
        </w:r>
      </w:hyperlink>
    </w:p>
    <w:p w:rsidR="00FA7B69" w:rsidRDefault="00FA7B69" w:rsidP="00FA7B69"/>
    <w:p w:rsidR="00FA7B69" w:rsidRDefault="00FA7B69" w:rsidP="00FA7B69">
      <w:pPr>
        <w:sectPr w:rsidR="00FA7B69" w:rsidSect="00FA7B6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05A14" w:rsidRDefault="00505A1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05A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5267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B328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>
        <w:noBreakHyphen/>
        <w:t>5</w:t>
      </w:r>
      <w:r>
        <w:noBreakHyphen/>
        <w:t>2956 SO AS TO PROVIDE THAT ANY ENTRY IN THE DRIVING RECORD OF A PERSON THAT SHOWS HIS DRIVER</w:t>
      </w:r>
      <w:r w:rsidRPr="001B328F">
        <w:t>’</w:t>
      </w:r>
      <w:r>
        <w:t>S LICENSE WAS SUSPENDED FOR FAILURE TO SUBMIT TO TESTING FOR ALCOHOL CONCENTRATION OR HE WAS ISSUED A TEMPORARY DRIVER</w:t>
      </w:r>
      <w:r w:rsidRPr="001B328F">
        <w:t>’</w:t>
      </w:r>
      <w:r>
        <w:t>S LICENSE OR THAT HE WAS REQUIRED TO INSTALL AN IGNITION INTERLOCK DEVICE ON A VEHICLE HE DRIVES AND WHO WAS SUBSEQUENTLY ACQUITTED OF DRIVING WITH AN UNLAWFUL ALCOHOL CONCENTRATION MUST BE REMOVED FROM HIS DRIVING RECORD.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5267C" w:rsidRDefault="00E526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5267C" w:rsidRDefault="00E526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328F" w:rsidRDefault="001B328F" w:rsidP="001B32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23, Chapter 5, Title 56 of the 1976 Code is amended by adding:</w:t>
      </w:r>
    </w:p>
    <w:p w:rsidR="001B328F" w:rsidRDefault="001B328F" w:rsidP="001B32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328F" w:rsidRDefault="001B328F" w:rsidP="001B32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5</w:t>
      </w:r>
      <w:r>
        <w:noBreakHyphen/>
        <w:t>2956.</w:t>
      </w:r>
      <w:r>
        <w:tab/>
        <w:t>All evidence of the suspension of a person</w:t>
      </w:r>
      <w:r w:rsidRPr="001B328F">
        <w:t>’</w:t>
      </w:r>
      <w:r>
        <w:t>s driver</w:t>
      </w:r>
      <w:r w:rsidRPr="001B328F">
        <w:t>’</w:t>
      </w:r>
      <w:r>
        <w:t>s license under Section 56</w:t>
      </w:r>
      <w:r>
        <w:noBreakHyphen/>
        <w:t>5</w:t>
      </w:r>
      <w:r>
        <w:noBreakHyphen/>
        <w:t>2951, and any entry on the person</w:t>
      </w:r>
      <w:r w:rsidRPr="001B328F">
        <w:t>’</w:t>
      </w:r>
      <w:r>
        <w:t>s motor vehicle driving record that he was issued a temporary driver</w:t>
      </w:r>
      <w:r w:rsidRPr="001B328F">
        <w:t>’</w:t>
      </w:r>
      <w:r>
        <w:t>s license pursuant to that section or was required to install an ignition interlock device on a vehicle that he drives must be removed from the motor vehicle driving record of a person acquitted of a violation of Section 56</w:t>
      </w:r>
      <w:r>
        <w:noBreakHyphen/>
        <w:t>5</w:t>
      </w:r>
      <w:r>
        <w:noBreakHyphen/>
        <w:t>2930, 56</w:t>
      </w:r>
      <w:r>
        <w:noBreakHyphen/>
        <w:t>5</w:t>
      </w:r>
      <w:r>
        <w:noBreakHyphen/>
        <w:t>2933, or 56</w:t>
      </w:r>
      <w:r>
        <w:noBreakHyphen/>
        <w:t>5</w:t>
      </w:r>
      <w:r>
        <w:noBreakHyphen/>
        <w:t>2945.”</w:t>
      </w:r>
    </w:p>
    <w:p w:rsidR="001B328F" w:rsidRDefault="001B328F" w:rsidP="001B32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267C" w:rsidRDefault="001B328F" w:rsidP="001B32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6C43A9" w:rsidRDefault="001B328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A7B69" w:rsidRDefault="00FA7B69" w:rsidP="00FA7B69">
      <w:pPr>
        <w:suppressAutoHyphens/>
      </w:pPr>
    </w:p>
    <w:sectPr w:rsidR="00FA7B69" w:rsidSect="00FA7B69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267C" w:rsidRDefault="00E5267C" w:rsidP="009F0C77">
      <w:r>
        <w:separator/>
      </w:r>
    </w:p>
  </w:endnote>
  <w:endnote w:type="continuationSeparator" w:id="0">
    <w:p w:rsidR="00E5267C" w:rsidRDefault="00E5267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1EE9184-24CF-4D94-870C-AC815D9776DB}"/>
    <w:embedBold r:id="rId2" w:fontKey="{8F552DFC-86BB-4DA1-B311-02E96BA7E0C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EF9FD85-215A-48EF-A4DB-895DDB90582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1A885D2-373A-4700-B363-780359BCE25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2935E85-F8C6-4E39-9671-D2C0781FACF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7B69" w:rsidRPr="00505A14" w:rsidRDefault="00FA7B69" w:rsidP="00505A1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[570]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F7A3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267C" w:rsidRDefault="00E5267C" w:rsidP="009F0C77">
      <w:r>
        <w:separator/>
      </w:r>
    </w:p>
  </w:footnote>
  <w:footnote w:type="continuationSeparator" w:id="0">
    <w:p w:rsidR="00E5267C" w:rsidRDefault="00E5267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5671CM19"/>
    <w:docVar w:name="CoverBillType" w:val="b"/>
    <w:docVar w:name="DocPath" w:val="L:\Council\bills\GT\5671CM19.DOCX"/>
    <w:docVar w:name="dvBillNumber" w:val="570"/>
    <w:docVar w:name="dvBillNumberPrefix" w:val="S. "/>
    <w:docVar w:name="dvOriginalBody" w:val="Senate"/>
    <w:docVar w:name="dvSteno" w:val="GT"/>
    <w:docVar w:name="NameofBody" w:val="s"/>
    <w:docVar w:name="vGroup2" w:val="Council"/>
  </w:docVars>
  <w:rsids>
    <w:rsidRoot w:val="00E5267C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B328F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919B6"/>
    <w:rsid w:val="004B2A8B"/>
    <w:rsid w:val="00505A14"/>
    <w:rsid w:val="00511EE9"/>
    <w:rsid w:val="00521E00"/>
    <w:rsid w:val="00577C6C"/>
    <w:rsid w:val="0058501B"/>
    <w:rsid w:val="005C5AC4"/>
    <w:rsid w:val="0061228A"/>
    <w:rsid w:val="006215AA"/>
    <w:rsid w:val="00624D20"/>
    <w:rsid w:val="006340D9"/>
    <w:rsid w:val="00643B8E"/>
    <w:rsid w:val="00653ECC"/>
    <w:rsid w:val="00665EBC"/>
    <w:rsid w:val="00680479"/>
    <w:rsid w:val="0069470D"/>
    <w:rsid w:val="006A476C"/>
    <w:rsid w:val="006C43A9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7F7A32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206D0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0EA2"/>
    <w:rsid w:val="00E5267C"/>
    <w:rsid w:val="00EB00A2"/>
    <w:rsid w:val="00EB1BF3"/>
    <w:rsid w:val="00EF3EEE"/>
    <w:rsid w:val="00F149A7"/>
    <w:rsid w:val="00F21BA5"/>
    <w:rsid w:val="00F50BAF"/>
    <w:rsid w:val="00F52C10"/>
    <w:rsid w:val="00F81FFD"/>
    <w:rsid w:val="00F85228"/>
    <w:rsid w:val="00F907F7"/>
    <w:rsid w:val="00FA7B69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91FF280-BD5C-4C58-84F4-FD350311F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21BA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BA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A7B6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9022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19022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570_2019022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70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FD3069-002B-465F-A9DE-D91B814B3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FC0680F0.dotm</Template>
  <TotalTime>0</TotalTime>
  <Pages>2</Pages>
  <Words>291</Words>
  <Characters>1568</Characters>
  <Application>Microsoft Office Word</Application>
  <DocSecurity>0</DocSecurity>
  <Lines>72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570: Driver's license - South Carolina Legislature Online</dc:title>
  <dc:subject/>
  <dc:creator>Gwen Thurmond</dc:creator>
  <cp:keywords/>
  <dc:description/>
  <cp:lastModifiedBy>S Volk</cp:lastModifiedBy>
  <cp:revision>2</cp:revision>
  <cp:lastPrinted>2019-02-21T16:24:00Z</cp:lastPrinted>
  <dcterms:created xsi:type="dcterms:W3CDTF">2019-03-01T18:47:00Z</dcterms:created>
  <dcterms:modified xsi:type="dcterms:W3CDTF">2019-03-01T18:47:00Z</dcterms:modified>
</cp:coreProperties>
</file>