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A36" w:rsidRDefault="00A17A36" w:rsidP="00A17A36">
      <w:pPr>
        <w:widowControl w:val="0"/>
        <w:jc w:val="center"/>
      </w:pPr>
      <w:r w:rsidRPr="00A17A36">
        <w:rPr>
          <w:b/>
        </w:rPr>
        <w:t>South Carolina General Assembly</w:t>
      </w:r>
    </w:p>
    <w:p w:rsidR="00A17A36" w:rsidRDefault="00A17A36" w:rsidP="00A17A36">
      <w:pPr>
        <w:widowControl w:val="0"/>
        <w:jc w:val="center"/>
      </w:pPr>
      <w:r>
        <w:t>123rd Session, 2019-2020</w:t>
      </w: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  <w:rPr>
          <w:b/>
        </w:rPr>
      </w:pPr>
      <w:r w:rsidRPr="00A17A36">
        <w:rPr>
          <w:b/>
        </w:rPr>
        <w:t>S.</w:t>
      </w:r>
      <w:r>
        <w:rPr>
          <w:b/>
        </w:rPr>
        <w:t xml:space="preserve"> </w:t>
      </w:r>
      <w:r w:rsidRPr="00A17A36">
        <w:rPr>
          <w:b/>
        </w:rPr>
        <w:t>581</w:t>
      </w:r>
    </w:p>
    <w:p w:rsidR="00A17A36" w:rsidRDefault="00A17A36" w:rsidP="00A17A36">
      <w:pPr>
        <w:widowControl w:val="0"/>
        <w:rPr>
          <w:b/>
        </w:rPr>
      </w:pPr>
    </w:p>
    <w:p w:rsidR="00A17A36" w:rsidRDefault="00A17A36" w:rsidP="00A17A36">
      <w:pPr>
        <w:widowControl w:val="0"/>
      </w:pPr>
      <w:r w:rsidRPr="00A17A36">
        <w:rPr>
          <w:b/>
        </w:rPr>
        <w:t>STATUS INFORMATION</w:t>
      </w: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</w:pPr>
      <w:r>
        <w:t>General Bill</w:t>
      </w:r>
    </w:p>
    <w:p w:rsidR="00A17A36" w:rsidRDefault="00A17A36" w:rsidP="00A17A36">
      <w:pPr>
        <w:widowControl w:val="0"/>
      </w:pPr>
      <w:r>
        <w:t>Sponsors: Senator Senn</w:t>
      </w:r>
    </w:p>
    <w:p w:rsidR="00A17A36" w:rsidRDefault="00A17A36" w:rsidP="00A17A36">
      <w:pPr>
        <w:widowControl w:val="0"/>
      </w:pPr>
      <w:r>
        <w:t>Document Path: l:\s-res\ss\011arbo.sp.ss.docx</w:t>
      </w: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</w:pPr>
      <w:r>
        <w:t>Introduced in the Senate on February 27, 2019</w:t>
      </w:r>
    </w:p>
    <w:p w:rsidR="00A17A36" w:rsidRDefault="00A17A36" w:rsidP="00A17A36">
      <w:pPr>
        <w:widowControl w:val="0"/>
      </w:pPr>
      <w:r>
        <w:t xml:space="preserve">Currently residing in the Senate Committee on </w:t>
      </w:r>
      <w:r w:rsidRPr="00A17A36">
        <w:rPr>
          <w:b/>
        </w:rPr>
        <w:t>Judiciary</w:t>
      </w: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</w:pPr>
      <w:r>
        <w:t xml:space="preserve">Summary: </w:t>
      </w:r>
      <w:r w:rsidR="00392015">
        <w:t>Electric utilities and electric cooperatives</w:t>
      </w: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</w:pPr>
    </w:p>
    <w:p w:rsidR="00A17A36" w:rsidRDefault="00A17A36" w:rsidP="00A17A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7A36">
        <w:rPr>
          <w:b/>
        </w:rPr>
        <w:t>HISTORY OF LEGISLATIVE ACTIONS</w:t>
      </w:r>
    </w:p>
    <w:p w:rsidR="00A17A36" w:rsidRDefault="00A17A36" w:rsidP="00A17A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17A36" w:rsidRPr="00A17A36" w:rsidRDefault="00A17A36" w:rsidP="00A17A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7A36">
        <w:rPr>
          <w:u w:val="single"/>
        </w:rPr>
        <w:tab/>
        <w:t>Date</w:t>
      </w:r>
      <w:r w:rsidRPr="00A17A36">
        <w:rPr>
          <w:u w:val="single"/>
        </w:rPr>
        <w:tab/>
        <w:t>Body</w:t>
      </w:r>
      <w:r w:rsidRPr="00A17A36">
        <w:rPr>
          <w:u w:val="single"/>
        </w:rPr>
        <w:tab/>
        <w:t>Action Description with journal page number</w:t>
      </w:r>
      <w:r w:rsidRPr="00A17A36">
        <w:rPr>
          <w:u w:val="single"/>
        </w:rPr>
        <w:tab/>
      </w:r>
    </w:p>
    <w:p w:rsidR="00CE7548" w:rsidRDefault="00CE7548" w:rsidP="00CE7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946EF9">
        <w:t>Introduced and read first time (</w:t>
      </w:r>
      <w:hyperlink r:id="rId6" w:history="1">
        <w:r w:rsidRPr="00946EF9">
          <w:rPr>
            <w:rStyle w:val="Hyperlink"/>
          </w:rPr>
          <w:t>Senate Journal</w:t>
        </w:r>
        <w:r w:rsidRPr="00946EF9">
          <w:rPr>
            <w:rStyle w:val="Hyperlink"/>
          </w:rPr>
          <w:noBreakHyphen/>
          <w:t>page 18</w:t>
        </w:r>
      </w:hyperlink>
      <w:r w:rsidRPr="00946EF9">
        <w:t>)</w:t>
      </w:r>
    </w:p>
    <w:p w:rsidR="00CE7548" w:rsidRDefault="00CE7548" w:rsidP="00CE7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946EF9">
        <w:t xml:space="preserve">Referred to Committee on </w:t>
      </w:r>
      <w:r w:rsidRPr="00946EF9">
        <w:rPr>
          <w:b/>
        </w:rPr>
        <w:t>Judiciary</w:t>
      </w:r>
      <w:r>
        <w:t xml:space="preserve"> </w:t>
      </w:r>
      <w:r w:rsidRPr="00946EF9">
        <w:t>(</w:t>
      </w:r>
      <w:hyperlink r:id="rId7" w:history="1">
        <w:r w:rsidRPr="00946EF9">
          <w:rPr>
            <w:rStyle w:val="Hyperlink"/>
          </w:rPr>
          <w:t>Senate Journal</w:t>
        </w:r>
        <w:r w:rsidRPr="00946EF9">
          <w:rPr>
            <w:rStyle w:val="Hyperlink"/>
          </w:rPr>
          <w:noBreakHyphen/>
          <w:t>page 18</w:t>
        </w:r>
      </w:hyperlink>
      <w:r w:rsidRPr="00946EF9">
        <w:t>)</w:t>
      </w:r>
    </w:p>
    <w:p w:rsidR="00CE7548" w:rsidRDefault="00CE7548" w:rsidP="00CE7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A36" w:rsidRDefault="00A17A36" w:rsidP="00A17A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17A36">
          <w:rPr>
            <w:rStyle w:val="Hyperlink"/>
          </w:rPr>
          <w:t>legislative information</w:t>
        </w:r>
      </w:hyperlink>
      <w:r>
        <w:t xml:space="preserve"> at the website</w:t>
      </w:r>
    </w:p>
    <w:p w:rsidR="00A17A36" w:rsidRDefault="00A17A36" w:rsidP="00A17A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A36" w:rsidRPr="00A17A36" w:rsidRDefault="00A17A36" w:rsidP="00A17A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A36" w:rsidRDefault="00A17A36" w:rsidP="00A17A36">
      <w:pPr>
        <w:widowControl w:val="0"/>
      </w:pPr>
      <w:r w:rsidRPr="00A17A36">
        <w:rPr>
          <w:b/>
        </w:rPr>
        <w:t>VERSIONS OF THIS BILL</w:t>
      </w:r>
    </w:p>
    <w:p w:rsidR="00A17A36" w:rsidRDefault="00A17A36" w:rsidP="00A17A36">
      <w:pPr>
        <w:widowControl w:val="0"/>
      </w:pPr>
    </w:p>
    <w:p w:rsidR="00A17A36" w:rsidRDefault="00A866D6" w:rsidP="00A17A36">
      <w:pPr>
        <w:widowControl w:val="0"/>
      </w:pPr>
      <w:hyperlink r:id="rId9" w:history="1">
        <w:r w:rsidR="00A17A36">
          <w:rPr>
            <w:rStyle w:val="Hyperlink"/>
          </w:rPr>
          <w:t>2/27/2019</w:t>
        </w:r>
      </w:hyperlink>
    </w:p>
    <w:p w:rsidR="00A17A36" w:rsidRDefault="00A17A36" w:rsidP="00A17A36"/>
    <w:p w:rsidR="00A17A36" w:rsidRDefault="00A17A36" w:rsidP="00A17A36">
      <w:pPr>
        <w:sectPr w:rsidR="00A17A36" w:rsidSect="00A17A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3E94" w:rsidRPr="00522CE0" w:rsidRDefault="00053E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3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33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5017" w:rsidRDefault="00FB5B25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>T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 xml:space="preserve">O AMEND ARTICLE 1, CHAPTER 27, TITLE 58 OF THE 1976 CODE, </w:t>
      </w:r>
      <w:r w:rsidR="00975229">
        <w:rPr>
          <w:rFonts w:eastAsia="Times New Roman"/>
          <w:color w:val="000000" w:themeColor="text1"/>
          <w:u w:color="000000" w:themeColor="text1"/>
        </w:rPr>
        <w:t>RELATING TO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 xml:space="preserve"> ELECTRIC UTILITIES AND ELECTRIC COOPERATIVES, </w:t>
      </w:r>
      <w:r w:rsidR="00CD3A55">
        <w:rPr>
          <w:rFonts w:eastAsia="Times New Roman"/>
          <w:color w:val="000000" w:themeColor="text1"/>
          <w:u w:color="000000" w:themeColor="text1"/>
        </w:rPr>
        <w:t>TO PROVIDE THAT A CERTIFIED ARBORIST MUST BE PRESENT TO SUPERVISE ALL MAINTENANCE PLANS,</w:t>
      </w:r>
      <w:r w:rsidR="00A91095">
        <w:rPr>
          <w:rFonts w:eastAsia="Times New Roman"/>
          <w:color w:val="000000" w:themeColor="text1"/>
          <w:u w:color="000000" w:themeColor="text1"/>
        </w:rPr>
        <w:t xml:space="preserve"> TO PROVIDE AN EXEMPTION FOR NATURAL DISASTERS,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CD3A55" w:rsidRPr="006B398B">
        <w:rPr>
          <w:rFonts w:eastAsia="Times New Roman"/>
          <w:color w:val="000000" w:themeColor="text1"/>
          <w:u w:color="000000" w:themeColor="text1"/>
        </w:rPr>
        <w:t>TO DEFINE NECESSARY TERMS</w:t>
      </w:r>
      <w:r w:rsidR="008F5017" w:rsidRPr="006B398B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5017" w:rsidRPr="006B398B" w:rsidRDefault="009333DF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5017" w:rsidRPr="006B398B">
        <w:rPr>
          <w:rFonts w:eastAsia="Times New Roman"/>
          <w:color w:val="000000" w:themeColor="text1"/>
          <w:u w:color="000000" w:themeColor="text1"/>
        </w:rPr>
        <w:t>Article 1, Chapter 27, Title 58 of the 1976 Code is amended by adding:</w:t>
      </w:r>
    </w:p>
    <w:p w:rsidR="008F5017" w:rsidRPr="006B398B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5017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398B">
        <w:rPr>
          <w:rFonts w:eastAsia="Times New Roman"/>
          <w:color w:val="000000" w:themeColor="text1"/>
          <w:u w:color="000000" w:themeColor="text1"/>
        </w:rPr>
        <w:tab/>
        <w:t>“Section 58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27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260.</w:t>
      </w:r>
      <w:r w:rsidRPr="006B398B">
        <w:rPr>
          <w:rFonts w:eastAsia="Times New Roman"/>
          <w:color w:val="000000" w:themeColor="text1"/>
          <w:u w:color="000000" w:themeColor="text1"/>
        </w:rPr>
        <w:tab/>
        <w:t>(A)</w:t>
      </w:r>
      <w:r w:rsidRPr="006B398B">
        <w:rPr>
          <w:rFonts w:eastAsia="Times New Roman"/>
          <w:color w:val="000000" w:themeColor="text1"/>
          <w:u w:color="000000" w:themeColor="text1"/>
        </w:rPr>
        <w:tab/>
        <w:t>For the purposes of this section</w:t>
      </w:r>
      <w:r>
        <w:rPr>
          <w:rFonts w:eastAsia="Times New Roman"/>
          <w:color w:val="000000" w:themeColor="text1"/>
          <w:u w:color="000000" w:themeColor="text1"/>
        </w:rPr>
        <w:t>:</w:t>
      </w:r>
    </w:p>
    <w:p w:rsidR="008F5017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(1)</w:t>
      </w:r>
      <w:r>
        <w:rPr>
          <w:rFonts w:eastAsia="Times New Roman"/>
          <w:color w:val="000000" w:themeColor="text1"/>
          <w:u w:color="000000" w:themeColor="text1"/>
        </w:rPr>
        <w:tab/>
        <w:t>‘C</w:t>
      </w:r>
      <w:r w:rsidR="008F5017">
        <w:rPr>
          <w:rFonts w:eastAsia="Times New Roman"/>
          <w:color w:val="000000" w:themeColor="text1"/>
          <w:u w:color="000000" w:themeColor="text1"/>
        </w:rPr>
        <w:t>ertified arborist’ m</w:t>
      </w:r>
      <w:r w:rsidR="006A6B4B">
        <w:rPr>
          <w:rFonts w:eastAsia="Times New Roman"/>
          <w:color w:val="000000" w:themeColor="text1"/>
          <w:u w:color="000000" w:themeColor="text1"/>
        </w:rPr>
        <w:t>eans a person with an associate</w:t>
      </w:r>
      <w:r w:rsidR="008F5017">
        <w:rPr>
          <w:rFonts w:eastAsia="Times New Roman"/>
          <w:color w:val="000000" w:themeColor="text1"/>
          <w:u w:color="000000" w:themeColor="text1"/>
        </w:rPr>
        <w:t xml:space="preserve"> or bachelor</w:t>
      </w:r>
      <w:r w:rsidR="006A6B4B">
        <w:rPr>
          <w:rFonts w:eastAsia="Times New Roman"/>
          <w:color w:val="000000" w:themeColor="text1"/>
          <w:u w:color="000000" w:themeColor="text1"/>
        </w:rPr>
        <w:t>’</w:t>
      </w:r>
      <w:r w:rsidR="008F5017">
        <w:rPr>
          <w:rFonts w:eastAsia="Times New Roman"/>
          <w:color w:val="000000" w:themeColor="text1"/>
          <w:u w:color="000000" w:themeColor="text1"/>
        </w:rPr>
        <w:t>s degree in arboriculture, forestry, hort</w:t>
      </w:r>
      <w:r w:rsidR="006A6B4B">
        <w:rPr>
          <w:rFonts w:eastAsia="Times New Roman"/>
          <w:color w:val="000000" w:themeColor="text1"/>
          <w:u w:color="000000" w:themeColor="text1"/>
        </w:rPr>
        <w:t>iculture, or a related field who</w:t>
      </w:r>
      <w:r w:rsidR="008F5017">
        <w:rPr>
          <w:rFonts w:eastAsia="Times New Roman"/>
          <w:color w:val="000000" w:themeColor="text1"/>
          <w:u w:color="000000" w:themeColor="text1"/>
        </w:rPr>
        <w:t xml:space="preserve"> is certified by the International Society of Arboriculture.</w:t>
      </w:r>
    </w:p>
    <w:p w:rsidR="008F5017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(2</w:t>
      </w:r>
      <w:r w:rsidR="008F5017">
        <w:rPr>
          <w:rFonts w:eastAsia="Times New Roman"/>
          <w:color w:val="000000" w:themeColor="text1"/>
          <w:u w:color="000000" w:themeColor="text1"/>
        </w:rPr>
        <w:t>)</w:t>
      </w:r>
      <w:r w:rsidR="008F5017">
        <w:rPr>
          <w:rFonts w:eastAsia="Times New Roman"/>
          <w:color w:val="000000" w:themeColor="text1"/>
          <w:u w:color="000000" w:themeColor="text1"/>
        </w:rPr>
        <w:tab/>
      </w:r>
      <w:r w:rsidR="008F5017" w:rsidRPr="006A6C3D">
        <w:rPr>
          <w:rFonts w:eastAsia="Times New Roman"/>
          <w:color w:val="000000" w:themeColor="text1"/>
        </w:rPr>
        <w:t>‘</w:t>
      </w:r>
      <w:r>
        <w:rPr>
          <w:rFonts w:eastAsia="Times New Roman"/>
          <w:color w:val="000000" w:themeColor="text1"/>
        </w:rPr>
        <w:t>E</w:t>
      </w:r>
      <w:r w:rsidR="008F5017">
        <w:rPr>
          <w:rFonts w:eastAsia="Times New Roman"/>
          <w:color w:val="000000" w:themeColor="text1"/>
        </w:rPr>
        <w:t>quipment</w:t>
      </w:r>
      <w:r w:rsidR="008F5017" w:rsidRPr="006A6C3D">
        <w:rPr>
          <w:rFonts w:eastAsia="Times New Roman"/>
          <w:color w:val="000000" w:themeColor="text1"/>
        </w:rPr>
        <w:t>’</w:t>
      </w:r>
      <w:r w:rsidR="008F5017">
        <w:rPr>
          <w:rFonts w:eastAsia="Times New Roman"/>
          <w:color w:val="000000" w:themeColor="text1"/>
        </w:rPr>
        <w:t xml:space="preserve"> shall include, but is not limited to, light poles, electrical wires, transformers, switch boxes, or any other items or fixtures put in place by a utility company for the purpose of providing a utility to a community.</w:t>
      </w:r>
    </w:p>
    <w:p w:rsidR="008F5017" w:rsidRPr="00CD3A55" w:rsidRDefault="00975229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(3</w:t>
      </w:r>
      <w:r w:rsidR="008F5017">
        <w:rPr>
          <w:rFonts w:eastAsia="Times New Roman"/>
          <w:color w:val="000000" w:themeColor="text1"/>
        </w:rPr>
        <w:t>)</w:t>
      </w:r>
      <w:r w:rsidR="008F5017">
        <w:rPr>
          <w:rFonts w:eastAsia="Times New Roman"/>
          <w:color w:val="000000" w:themeColor="text1"/>
        </w:rPr>
        <w:tab/>
      </w:r>
      <w:r w:rsidR="008F5017" w:rsidRPr="006A6C3D">
        <w:rPr>
          <w:rFonts w:eastAsia="Times New Roman"/>
          <w:color w:val="000000" w:themeColor="text1"/>
        </w:rPr>
        <w:t>‘</w:t>
      </w:r>
      <w:r>
        <w:rPr>
          <w:rFonts w:eastAsia="Times New Roman"/>
          <w:color w:val="000000" w:themeColor="text1"/>
        </w:rPr>
        <w:t>M</w:t>
      </w:r>
      <w:r w:rsidR="008F5017" w:rsidRPr="00A74211">
        <w:rPr>
          <w:rFonts w:eastAsia="Times New Roman"/>
          <w:color w:val="000000" w:themeColor="text1"/>
        </w:rPr>
        <w:t>aintenance plan</w:t>
      </w:r>
      <w:r w:rsidR="008F5017" w:rsidRPr="006A6C3D">
        <w:rPr>
          <w:rFonts w:eastAsia="Times New Roman"/>
          <w:color w:val="000000" w:themeColor="text1"/>
        </w:rPr>
        <w:t>’</w:t>
      </w:r>
      <w:r w:rsidR="008F5017" w:rsidRPr="00A74211">
        <w:rPr>
          <w:rFonts w:eastAsia="Times New Roman"/>
          <w:color w:val="000000" w:themeColor="text1"/>
        </w:rPr>
        <w:t xml:space="preserve"> or </w:t>
      </w:r>
      <w:r w:rsidR="008F5017" w:rsidRPr="006A6C3D">
        <w:rPr>
          <w:rFonts w:eastAsia="Times New Roman"/>
          <w:color w:val="000000" w:themeColor="text1"/>
        </w:rPr>
        <w:t>‘</w:t>
      </w:r>
      <w:r w:rsidR="008F5017" w:rsidRPr="00A74211">
        <w:rPr>
          <w:rFonts w:eastAsia="Times New Roman"/>
          <w:color w:val="000000" w:themeColor="text1"/>
        </w:rPr>
        <w:t>maintenance activities</w:t>
      </w:r>
      <w:r w:rsidR="008F5017" w:rsidRPr="006A6C3D">
        <w:rPr>
          <w:rFonts w:eastAsia="Times New Roman"/>
          <w:color w:val="000000" w:themeColor="text1"/>
        </w:rPr>
        <w:t>’</w:t>
      </w:r>
      <w:r w:rsidR="008F5017" w:rsidRPr="00A74211">
        <w:rPr>
          <w:rFonts w:eastAsia="Times New Roman"/>
          <w:color w:val="000000" w:themeColor="text1"/>
        </w:rPr>
        <w:t xml:space="preserve"> includes</w:t>
      </w:r>
      <w:r w:rsidR="008F5017">
        <w:rPr>
          <w:rFonts w:eastAsia="Times New Roman"/>
          <w:color w:val="000000" w:themeColor="text1"/>
        </w:rPr>
        <w:t>,</w:t>
      </w:r>
      <w:r w:rsidR="008F5017" w:rsidRPr="00A74211">
        <w:rPr>
          <w:rFonts w:eastAsia="Times New Roman"/>
          <w:color w:val="000000" w:themeColor="text1"/>
        </w:rPr>
        <w:t xml:space="preserve"> but is not limited to</w:t>
      </w:r>
      <w:r w:rsidR="008F5017">
        <w:rPr>
          <w:rFonts w:eastAsia="Times New Roman"/>
          <w:color w:val="000000" w:themeColor="text1"/>
        </w:rPr>
        <w:t>,</w:t>
      </w:r>
      <w:r w:rsidR="008F5017" w:rsidRPr="00A74211">
        <w:rPr>
          <w:rFonts w:eastAsia="Times New Roman"/>
          <w:color w:val="000000" w:themeColor="text1"/>
        </w:rPr>
        <w:t xml:space="preserve"> any tree modifications, installation of new equipment</w:t>
      </w:r>
      <w:r w:rsidR="00CD3A55">
        <w:rPr>
          <w:rFonts w:eastAsia="Times New Roman"/>
          <w:color w:val="000000" w:themeColor="text1"/>
        </w:rPr>
        <w:t xml:space="preserve"> that effects the existing landscape</w:t>
      </w:r>
      <w:r w:rsidR="008F5017" w:rsidRPr="00A74211">
        <w:rPr>
          <w:rFonts w:eastAsia="Times New Roman"/>
          <w:color w:val="000000" w:themeColor="text1"/>
        </w:rPr>
        <w:t>, and replacement of existing</w:t>
      </w:r>
      <w:r w:rsidR="00CD3A55">
        <w:rPr>
          <w:rFonts w:eastAsia="Times New Roman"/>
          <w:color w:val="000000" w:themeColor="text1"/>
        </w:rPr>
        <w:t xml:space="preserve"> equipment that effects the existing landscape.</w:t>
      </w:r>
    </w:p>
    <w:p w:rsidR="00975229" w:rsidRDefault="00975229" w:rsidP="0097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  <w:t>(4)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6A6C3D">
        <w:rPr>
          <w:rFonts w:eastAsia="Times New Roman"/>
          <w:color w:val="000000" w:themeColor="text1"/>
          <w:u w:color="000000" w:themeColor="text1"/>
        </w:rPr>
        <w:t>‘</w:t>
      </w:r>
      <w:r>
        <w:rPr>
          <w:rFonts w:eastAsia="Times New Roman"/>
          <w:color w:val="000000" w:themeColor="text1"/>
          <w:u w:color="000000" w:themeColor="text1"/>
        </w:rPr>
        <w:t>U</w:t>
      </w:r>
      <w:r w:rsidRPr="006B398B">
        <w:rPr>
          <w:rFonts w:eastAsia="Times New Roman"/>
          <w:color w:val="000000" w:themeColor="text1"/>
          <w:u w:color="000000" w:themeColor="text1"/>
        </w:rPr>
        <w:t>tility company</w:t>
      </w:r>
      <w:r w:rsidRPr="006A6C3D">
        <w:rPr>
          <w:rFonts w:eastAsia="Times New Roman"/>
          <w:color w:val="000000" w:themeColor="text1"/>
          <w:u w:color="000000" w:themeColor="text1"/>
        </w:rPr>
        <w:t>’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means any electric and lighting company </w:t>
      </w:r>
      <w:r w:rsidR="006A6B4B">
        <w:rPr>
          <w:rFonts w:eastAsia="Times New Roman"/>
          <w:color w:val="000000" w:themeColor="text1"/>
          <w:u w:color="000000" w:themeColor="text1"/>
        </w:rPr>
        <w:t>that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has to acquire fee simple title or an easement in land by condemnation action pursuant to Section 58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 w:rsidRPr="006B398B">
        <w:rPr>
          <w:rFonts w:eastAsia="Times New Roman"/>
          <w:color w:val="000000" w:themeColor="text1"/>
          <w:u w:color="000000" w:themeColor="text1"/>
        </w:rPr>
        <w:t>27</w:t>
      </w:r>
      <w:r w:rsidR="00E525ED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130.</w:t>
      </w:r>
    </w:p>
    <w:p w:rsidR="008F5017" w:rsidRPr="006B398B" w:rsidRDefault="008F5017" w:rsidP="008F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(B)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CD3A55">
        <w:rPr>
          <w:rFonts w:eastAsia="Times New Roman"/>
          <w:color w:val="000000" w:themeColor="text1"/>
          <w:u w:color="000000" w:themeColor="text1"/>
        </w:rPr>
        <w:t xml:space="preserve">A utility company must employ a certified arborist to supervise the implementation of any maintenance plan or execution of maintenance activities </w:t>
      </w:r>
      <w:r w:rsidR="006A6B4B">
        <w:rPr>
          <w:rFonts w:eastAsia="Times New Roman"/>
          <w:color w:val="000000" w:themeColor="text1"/>
          <w:u w:color="000000" w:themeColor="text1"/>
        </w:rPr>
        <w:t>in order to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 inflict minimal </w:t>
      </w:r>
      <w:r w:rsidR="00FB5B25">
        <w:rPr>
          <w:rFonts w:eastAsia="Times New Roman"/>
          <w:color w:val="000000" w:themeColor="text1"/>
          <w:u w:color="000000" w:themeColor="text1"/>
        </w:rPr>
        <w:t xml:space="preserve">damage or </w:t>
      </w:r>
      <w:r w:rsidR="00CD3A55">
        <w:rPr>
          <w:rFonts w:eastAsia="Times New Roman"/>
          <w:color w:val="000000" w:themeColor="text1"/>
          <w:u w:color="000000" w:themeColor="text1"/>
        </w:rPr>
        <w:lastRenderedPageBreak/>
        <w:t>alterations to t</w:t>
      </w:r>
      <w:r w:rsidR="00FB5B25">
        <w:rPr>
          <w:rFonts w:eastAsia="Times New Roman"/>
          <w:color w:val="000000" w:themeColor="text1"/>
          <w:u w:color="000000" w:themeColor="text1"/>
        </w:rPr>
        <w:t>rees and t</w:t>
      </w:r>
      <w:r w:rsidR="00CD3A55">
        <w:rPr>
          <w:rFonts w:eastAsia="Times New Roman"/>
          <w:color w:val="000000" w:themeColor="text1"/>
          <w:u w:color="000000" w:themeColor="text1"/>
        </w:rPr>
        <w:t xml:space="preserve">he </w:t>
      </w:r>
      <w:r w:rsidR="00FB5B25">
        <w:rPr>
          <w:rFonts w:eastAsia="Times New Roman"/>
          <w:color w:val="000000" w:themeColor="text1"/>
          <w:u w:color="000000" w:themeColor="text1"/>
        </w:rPr>
        <w:t xml:space="preserve">surrounding </w:t>
      </w:r>
      <w:r w:rsidR="00CD3A55">
        <w:rPr>
          <w:rFonts w:eastAsia="Times New Roman"/>
          <w:color w:val="000000" w:themeColor="text1"/>
          <w:u w:color="000000" w:themeColor="text1"/>
        </w:rPr>
        <w:t>landscape when installing or maintaining equipment. The certified arborist must be present for all maintenance activities.</w:t>
      </w:r>
    </w:p>
    <w:p w:rsidR="009333DF" w:rsidRDefault="00CD3A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6B398B">
        <w:rPr>
          <w:rFonts w:eastAsia="Times New Roman"/>
          <w:color w:val="000000" w:themeColor="text1"/>
          <w:u w:color="000000" w:themeColor="text1"/>
        </w:rPr>
        <w:t xml:space="preserve">The provisions of this section do not apply </w:t>
      </w:r>
      <w:r w:rsidR="006A6B4B">
        <w:rPr>
          <w:rFonts w:eastAsia="Times New Roman"/>
          <w:color w:val="000000" w:themeColor="text1"/>
          <w:u w:color="000000" w:themeColor="text1"/>
        </w:rPr>
        <w:t>if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a utility company is attempting to restore power to one or more residents of the community or neighborhood follow</w:t>
      </w:r>
      <w:r>
        <w:rPr>
          <w:rFonts w:eastAsia="Times New Roman"/>
          <w:color w:val="000000" w:themeColor="text1"/>
          <w:u w:color="000000" w:themeColor="text1"/>
        </w:rPr>
        <w:t>ing</w:t>
      </w:r>
      <w:r w:rsidRPr="006B398B">
        <w:rPr>
          <w:rFonts w:eastAsia="Times New Roman"/>
          <w:color w:val="000000" w:themeColor="text1"/>
          <w:u w:color="000000" w:themeColor="text1"/>
        </w:rPr>
        <w:t xml:space="preserve"> a natural disaster or other emergen</w:t>
      </w:r>
      <w:r>
        <w:rPr>
          <w:rFonts w:eastAsia="Times New Roman"/>
          <w:color w:val="000000" w:themeColor="text1"/>
          <w:u w:color="000000" w:themeColor="text1"/>
        </w:rPr>
        <w:t>cy situation.</w:t>
      </w:r>
      <w:r w:rsidR="00975229">
        <w:rPr>
          <w:rFonts w:eastAsia="Times New Roman"/>
          <w:color w:val="000000" w:themeColor="text1"/>
          <w:u w:color="000000" w:themeColor="text1"/>
        </w:rPr>
        <w:t>”</w:t>
      </w:r>
    </w:p>
    <w:p w:rsidR="009333DF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33DF" w:rsidRPr="00522CE0" w:rsidRDefault="00933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D3A5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D3851" w:rsidRDefault="00E525E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17A36" w:rsidRDefault="00A17A36" w:rsidP="00A17A36">
      <w:pPr>
        <w:suppressAutoHyphens/>
        <w:jc w:val="both"/>
        <w:rPr>
          <w:rFonts w:eastAsia="Times New Roman"/>
        </w:rPr>
      </w:pPr>
    </w:p>
    <w:sectPr w:rsidR="00A17A36" w:rsidSect="00A17A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55" w:rsidRDefault="00CD3A55" w:rsidP="00522CE0">
      <w:r>
        <w:separator/>
      </w:r>
    </w:p>
  </w:endnote>
  <w:endnote w:type="continuationSeparator" w:id="0">
    <w:p w:rsidR="00CD3A55" w:rsidRDefault="00CD3A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6055D8-D54C-41E2-BAD9-3E3CC0F89DB4}"/>
    <w:embedBold r:id="rId2" w:fontKey="{538F0A6E-6F26-46CA-9F86-B18D3FFC2C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649EA8-D343-4F8A-AEF7-F95642CF43FE}"/>
    <w:embedBold r:id="rId4" w:fontKey="{A89E4E46-D3E8-47AA-B5B2-F4E59E8732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B03ABF1-F0BB-425A-9149-EC5A8503C8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2878A41-47FC-4259-9ADC-F7568EE55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A36" w:rsidRPr="00053E94" w:rsidRDefault="00A17A36" w:rsidP="00053E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20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55" w:rsidRDefault="00CD3A55" w:rsidP="00522CE0">
      <w:r>
        <w:separator/>
      </w:r>
    </w:p>
  </w:footnote>
  <w:footnote w:type="continuationSeparator" w:id="0">
    <w:p w:rsidR="00CD3A55" w:rsidRDefault="00CD3A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ARBO.SP.SS"/>
    <w:docVar w:name="CoverAttorneyInitials" w:val="SP"/>
    <w:docVar w:name="CoverAttorneyLastName" w:val="Parrish"/>
    <w:docVar w:name="CoverBillType" w:val="b"/>
    <w:docVar w:name="CoverSenator" w:val="SS"/>
    <w:docVar w:name="dvBillNumber" w:val="581"/>
    <w:docVar w:name="dvBillNumberPrefix" w:val="S. "/>
    <w:docVar w:name="dvOriginalBody" w:val="Senate"/>
    <w:docVar w:name="fulldraftpath" w:val="L:\S-RES\SS\011ARBO.SP.SS.DOCX"/>
    <w:docVar w:name="NameofBody" w:val="S"/>
    <w:docVar w:name="vgroup2" w:val="S-RES"/>
  </w:docVars>
  <w:rsids>
    <w:rsidRoot w:val="009333DF"/>
    <w:rsid w:val="00042AC1"/>
    <w:rsid w:val="00046516"/>
    <w:rsid w:val="00053E94"/>
    <w:rsid w:val="00072458"/>
    <w:rsid w:val="0007601D"/>
    <w:rsid w:val="000A3656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2015"/>
    <w:rsid w:val="003D6E2B"/>
    <w:rsid w:val="003E7597"/>
    <w:rsid w:val="00413EBF"/>
    <w:rsid w:val="0044020F"/>
    <w:rsid w:val="00450668"/>
    <w:rsid w:val="00454138"/>
    <w:rsid w:val="004813A2"/>
    <w:rsid w:val="004952FA"/>
    <w:rsid w:val="004A110E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6B4B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017"/>
    <w:rsid w:val="00904E16"/>
    <w:rsid w:val="009162B3"/>
    <w:rsid w:val="00927C62"/>
    <w:rsid w:val="009333DF"/>
    <w:rsid w:val="00975229"/>
    <w:rsid w:val="00983951"/>
    <w:rsid w:val="00984124"/>
    <w:rsid w:val="00984640"/>
    <w:rsid w:val="00995C37"/>
    <w:rsid w:val="009C118A"/>
    <w:rsid w:val="00A02011"/>
    <w:rsid w:val="00A17A36"/>
    <w:rsid w:val="00A4011E"/>
    <w:rsid w:val="00A86015"/>
    <w:rsid w:val="00A91095"/>
    <w:rsid w:val="00A9594E"/>
    <w:rsid w:val="00AD3851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5EF2"/>
    <w:rsid w:val="00CD3A55"/>
    <w:rsid w:val="00CE754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5E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B2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45F62B6-B1CC-413E-A7A8-682E8749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B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2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7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81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401</Words>
  <Characters>2252</Characters>
  <Application>Microsoft Office Word</Application>
  <DocSecurity>0</DocSecurity>
  <Lines>83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581: Electric utilities and electric cooperatives - South Carolina Legislature Online</dc:title>
  <dc:subject/>
  <dc:creator>Sara Parrish</dc:creator>
  <cp:keywords/>
  <dc:description/>
  <cp:lastModifiedBy>S Volk</cp:lastModifiedBy>
  <cp:revision>2</cp:revision>
  <cp:lastPrinted>2019-02-21T14:18:00Z</cp:lastPrinted>
  <dcterms:created xsi:type="dcterms:W3CDTF">2019-03-01T18:49:00Z</dcterms:created>
  <dcterms:modified xsi:type="dcterms:W3CDTF">2019-03-01T18:49:00Z</dcterms:modified>
</cp:coreProperties>
</file>